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Enforcing Security Compliance Best Practices for an On-Premises Common Landing Zone</w:t>
      </w:r>
    </w:p>
    <w:p>
      <w:pPr>
        <w:pStyle w:val="Heading1"/>
      </w:pPr>
      <w:r>
        <w:t>1. Introduction</w:t>
      </w:r>
    </w:p>
    <w:p>
      <w:pPr>
        <w:pStyle w:val="Heading2"/>
      </w:pPr>
      <w:r>
        <w:t>Overview of a Landing Zone</w:t>
      </w:r>
    </w:p>
    <w:p>
      <w:r>
        <w:t>A landing zone is a secure, controlled environment where raw data from various sources is ingested, stored, and managed before further processing. In an on-premises setup, the landing zone is essential for maintaining data security, integrity, and compliance with regulatory standards.</w:t>
      </w:r>
    </w:p>
    <w:p>
      <w:pPr>
        <w:pStyle w:val="Heading2"/>
      </w:pPr>
      <w:r>
        <w:t>Importance of Security Compliance</w:t>
      </w:r>
    </w:p>
    <w:p>
      <w:r>
        <w:t>Security compliance in an on-premises landing zone is crucial for protecting sensitive data, ensuring operational integrity, and meeting regulatory requirements. Given that the landing zone often serves as the first point of contact for incoming data, it is vital to implement robust security measures to prevent unauthorized access, data breaches, and other security incidents.</w:t>
      </w:r>
    </w:p>
    <w:p>
      <w:pPr>
        <w:pStyle w:val="Heading1"/>
      </w:pPr>
      <w:r>
        <w:t>2. Network Security</w:t>
      </w:r>
    </w:p>
    <w:p>
      <w:pPr>
        <w:pStyle w:val="Heading2"/>
      </w:pPr>
      <w:r>
        <w:t>Design and Segmentation</w:t>
      </w:r>
    </w:p>
    <w:p>
      <w:r>
        <w:t>Network Segmentation: Implement network segmentation to isolate different types of traffic and data, such as separating public-facing services from internal databases. Use VLANs or subnets to segregate data flows based on sensitivity and function, ensuring that each segment is secured appropriately.</w:t>
      </w:r>
    </w:p>
    <w:p>
      <w:pPr>
        <w:pStyle w:val="Heading2"/>
      </w:pPr>
      <w:r>
        <w:t>Network Firewalls and IDS/IPS</w:t>
      </w:r>
    </w:p>
    <w:p>
      <w:r>
        <w:t>Firewalls: Deploy firewalls at network boundaries to filter traffic and protect sensitive data zones. Intrusion Detection/Prevention: Implement IDS/IPS to monitor and analyze network traffic for signs of malicious activities or policy violations.</w:t>
      </w:r>
    </w:p>
    <w:p>
      <w:pPr>
        <w:pStyle w:val="Heading2"/>
      </w:pPr>
      <w:r>
        <w:t>Securing Communication Channels</w:t>
      </w:r>
    </w:p>
    <w:p>
      <w:r>
        <w:t>Encryption: Secure all communication channels, both internal and external, using encryption protocols like TLS/SSL. For external communications, use VPNs or dedicated encrypted connections to protect data integrity and confidentiality.</w:t>
      </w:r>
    </w:p>
    <w:p>
      <w:pPr>
        <w:pStyle w:val="Heading2"/>
      </w:pPr>
      <w:r>
        <w:t>Compliance Guidelines</w:t>
      </w:r>
    </w:p>
    <w:p>
      <w:r>
        <w:t>Regulatory Compliance: Ensure network configurations comply with industry standards (e.g., CIS benchmarks, NIST) and conduct regular audits to verify adherence to regulatory requirements (e.g., GDPR, HIPAA).</w:t>
      </w:r>
    </w:p>
    <w:p>
      <w:pPr>
        <w:pStyle w:val="Heading1"/>
      </w:pPr>
      <w:r>
        <w:t>3. Identity and Access Management</w:t>
      </w:r>
    </w:p>
    <w:p>
      <w:pPr>
        <w:pStyle w:val="Heading2"/>
      </w:pPr>
      <w:r>
        <w:t>User Identity Management</w:t>
      </w:r>
    </w:p>
    <w:p>
      <w:r>
        <w:t>Centralized Management: Use centralized systems like Active Directory or LDAP for managing user credentials and access rights, ensuring strong password policies and regular audits.</w:t>
      </w:r>
    </w:p>
    <w:p>
      <w:pPr>
        <w:pStyle w:val="Heading2"/>
      </w:pPr>
      <w:r>
        <w:t>Role-Based Access Control (RBAC)</w:t>
      </w:r>
    </w:p>
    <w:p>
      <w:r>
        <w:t>RBAC Implementation: Implement RBAC to ensure users only have access to the resources necessary for their role, with roles assigned based on job functions (e.g., admin, developer, auditor).</w:t>
      </w:r>
    </w:p>
    <w:p>
      <w:pPr>
        <w:pStyle w:val="Heading2"/>
      </w:pPr>
      <w:r>
        <w:t>Multi-Factor Authentication (MFA)</w:t>
      </w:r>
    </w:p>
    <w:p>
      <w:r>
        <w:t>MFA Enforcement: Enforce MFA for all users accessing the landing zone, especially those with administrative privileges, using hardware tokens, mobile apps, or biometrics.</w:t>
      </w:r>
    </w:p>
    <w:p>
      <w:pPr>
        <w:pStyle w:val="Heading2"/>
      </w:pPr>
      <w:r>
        <w:t>Compliance with IAM Regulations</w:t>
      </w:r>
    </w:p>
    <w:p>
      <w:r>
        <w:t>Access Reviews: Conduct periodic access reviews and enable audit logging to track user activities, ensuring compliance with identity and access management regulations.</w:t>
      </w:r>
    </w:p>
    <w:p>
      <w:pPr>
        <w:pStyle w:val="Heading1"/>
      </w:pPr>
      <w:r>
        <w:t>4. Resource Management</w:t>
      </w:r>
    </w:p>
    <w:p>
      <w:pPr>
        <w:pStyle w:val="Heading2"/>
      </w:pPr>
      <w:r>
        <w:t>Tagging and Organizing Resources</w:t>
      </w:r>
    </w:p>
    <w:p>
      <w:r>
        <w:t>Resource Tagging: Implement consistent tagging to organize resources by project, environment, owner, and compliance requirements, aiding in resource management and compliance tracking.</w:t>
      </w:r>
    </w:p>
    <w:p>
      <w:pPr>
        <w:pStyle w:val="Heading2"/>
      </w:pPr>
      <w:r>
        <w:t>Secure Configuration</w:t>
      </w:r>
    </w:p>
    <w:p>
      <w:r>
        <w:t>Compute and Storage Security: Use hardened images for VMs and containers, encrypt storage volumes, and implement fine-grained access controls for sensitive data.</w:t>
      </w:r>
    </w:p>
    <w:p>
      <w:pPr>
        <w:pStyle w:val="Heading2"/>
      </w:pPr>
      <w:r>
        <w:t>Automated Patch Management</w:t>
      </w:r>
    </w:p>
    <w:p>
      <w:r>
        <w:t>Patch Management: Use automated tools to keep systems up-to-date with the latest security patches, scheduling regular maintenance windows for critical updates.</w:t>
      </w:r>
    </w:p>
    <w:p>
      <w:pPr>
        <w:pStyle w:val="Heading2"/>
      </w:pPr>
      <w:r>
        <w:t>Compliance Considerations</w:t>
      </w:r>
    </w:p>
    <w:p>
      <w:r>
        <w:t>Compliance Reporting: Utilize compliance management tools to enforce and report on adherence to resource configuration standards, conducting regular audits to ensure regulatory compliance.</w:t>
      </w:r>
    </w:p>
    <w:p>
      <w:pPr>
        <w:pStyle w:val="Heading1"/>
      </w:pPr>
      <w:r>
        <w:t>5. Compliance and Monitoring</w:t>
      </w:r>
    </w:p>
    <w:p>
      <w:pPr>
        <w:pStyle w:val="Heading2"/>
      </w:pPr>
      <w:r>
        <w:t>Monitoring and Logging</w:t>
      </w:r>
    </w:p>
    <w:p>
      <w:r>
        <w:t>Centralized Logging: Implement centralized logging solutions to collect and analyze logs, ensuring they are stored securely and tamper-proof.</w:t>
      </w:r>
    </w:p>
    <w:p>
      <w:pPr>
        <w:pStyle w:val="Heading2"/>
      </w:pPr>
      <w:r>
        <w:t>Real-Time Monitoring</w:t>
      </w:r>
    </w:p>
    <w:p>
      <w:r>
        <w:t>Monitoring Tools: Deploy real-time monitoring tools to detect and respond to security incidents, with automated alerts for suspicious activities and potential breaches.</w:t>
      </w:r>
    </w:p>
    <w:p>
      <w:pPr>
        <w:pStyle w:val="Heading2"/>
      </w:pPr>
      <w:r>
        <w:t>Compliance and Incident Response</w:t>
      </w:r>
    </w:p>
    <w:p>
      <w:r>
        <w:t>Automated Compliance: Use automated tools to ensure compliance with regulations like GDPR, HIPAA, and PCI-DSS, and maintain an incident response plan that includes regular testing and updates.</w:t>
      </w:r>
    </w:p>
    <w:p>
      <w:pPr>
        <w:pStyle w:val="Heading1"/>
      </w:pPr>
      <w:r>
        <w:t>6. Data Handling</w:t>
      </w:r>
    </w:p>
    <w:p>
      <w:pPr>
        <w:pStyle w:val="Heading2"/>
      </w:pPr>
      <w:r>
        <w:t>Encryption</w:t>
      </w:r>
    </w:p>
    <w:p>
      <w:r>
        <w:t>Data Encryption: Encrypt data at rest using AES-256 and in transit using TLS/SSL to ensure data protection throughout its lifecycle.</w:t>
      </w:r>
    </w:p>
    <w:p>
      <w:pPr>
        <w:pStyle w:val="Heading2"/>
      </w:pPr>
      <w:r>
        <w:t>Data Loss Prevention</w:t>
      </w:r>
    </w:p>
    <w:p>
      <w:r>
        <w:t>DLP Solutions: Implement DLP solutions to detect and prevent unauthorized data transfers, regularly reviewing policies to align with security objectives.</w:t>
      </w:r>
    </w:p>
    <w:p>
      <w:pPr>
        <w:pStyle w:val="Heading2"/>
      </w:pPr>
      <w:r>
        <w:t>Backup and Recovery</w:t>
      </w:r>
    </w:p>
    <w:p>
      <w:r>
        <w:t>Automated Backups: Schedule regular automated backups, store them securely, and test recovery processes to ensure data can be restored in the event of a breach or disaster.</w:t>
      </w:r>
    </w:p>
    <w:p>
      <w:pPr>
        <w:pStyle w:val="Heading2"/>
      </w:pPr>
      <w:r>
        <w:t>Compliance in Data Handling</w:t>
      </w:r>
    </w:p>
    <w:p>
      <w:r>
        <w:t>Data Residency and Retention: Ensure data storage and processing comply with data residency and retention regulations, implementing policies for secure data deletion.</w:t>
      </w:r>
    </w:p>
    <w:p>
      <w:pPr>
        <w:pStyle w:val="Heading1"/>
      </w:pPr>
      <w:r>
        <w:t>7. Multi-Tenant Management</w:t>
      </w:r>
    </w:p>
    <w:p>
      <w:pPr>
        <w:pStyle w:val="Heading2"/>
      </w:pPr>
      <w:r>
        <w:t>Tenant Isolation</w:t>
      </w:r>
    </w:p>
    <w:p>
      <w:r>
        <w:t>Logical Separation: Ensure each tenant's data is logically separated from others using separate directories, file systems, or virtual machines, with tenant-specific encryption keys to further isolate data.</w:t>
      </w:r>
    </w:p>
    <w:p>
      <w:r>
        <w:t>Dedicated Resources: Allocate dedicated compute, storage, and network resources for each tenant, ensuring that resource usage by one tenant does not affect others.</w:t>
      </w:r>
    </w:p>
    <w:p>
      <w:pPr>
        <w:pStyle w:val="Heading2"/>
      </w:pPr>
      <w:r>
        <w:t>Access Control and Monitoring</w:t>
      </w:r>
    </w:p>
    <w:p>
      <w:r>
        <w:t>RBAC and ACLs: Implement RBAC and Access Control Lists (ACLs) to manage tenant-specific permissions, ensuring that tenants can manage their own access controls within their environment.</w:t>
      </w:r>
    </w:p>
    <w:p>
      <w:r>
        <w:t>Tenant-Specific Monitoring: Maintain separate logs and monitoring systems for each tenant, tracking resource usage, performance, and security events independently.</w:t>
      </w:r>
    </w:p>
    <w:p>
      <w:pPr>
        <w:pStyle w:val="Heading2"/>
      </w:pPr>
      <w:r>
        <w:t>Performance Management</w:t>
      </w:r>
    </w:p>
    <w:p>
      <w:r>
        <w:t>Resource Quotas: Set resource quotas to prevent any single tenant from consuming more than their allocated share, ensuring fair resource distribution and avoiding contention.</w:t>
      </w:r>
    </w:p>
    <w:p>
      <w:r>
        <w:t>Performance Isolation: Implement QoS settings to ensure that the activities of one tenant do not degrade the performance of others, with dynamic resource allocation based on tenant needs.</w:t>
      </w:r>
    </w:p>
    <w:p>
      <w:pPr>
        <w:pStyle w:val="Heading2"/>
      </w:pPr>
      <w:r>
        <w:t>Compliance and Reporting</w:t>
      </w:r>
    </w:p>
    <w:p>
      <w:r>
        <w:t>Tenant-Specific Compliance: Ensure that the landing zone supports tenant-specific compliance requirements, providing tools for data residency, retention, and audit reporting.</w:t>
      </w:r>
    </w:p>
    <w:p>
      <w:r>
        <w:t>Audit Trails: Maintain detailed audit trails for each tenant’s environment, ensuring that logs are immutable and securely stored for compliance and forensic analysis.</w:t>
      </w:r>
    </w:p>
    <w:p>
      <w:pPr>
        <w:pStyle w:val="Heading2"/>
      </w:pPr>
      <w:r>
        <w:t>Onboarding and Offboarding</w:t>
      </w:r>
    </w:p>
    <w:p>
      <w:r>
        <w:t>Tenant Onboarding: Establish a standardized onboarding process that includes resource provisioning, access control setup, and security training for new tenants.</w:t>
      </w:r>
    </w:p>
    <w:p>
      <w:r>
        <w:t>Tenant Offboarding: Securely export tenant data during offboarding, deallocating resources and ensuring that all tenant-specific data is securely wiped from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