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50" w:after="120" w:line="259" w:lineRule="auto"/>
        <w:jc w:val="center"/>
      </w:pPr>
      <w:r>
        <w:rPr>
          <w:b/>
          <w:sz w:val="32"/>
        </w:rPr>
        <w:t>Predictive Thermal Battery Management System for Li-ion Battery Packs</w:t>
      </w:r>
    </w:p>
    <w:p>
      <w:pPr>
        <w:spacing w:before="0" w:after="240" w:line="259" w:lineRule="auto"/>
        <w:jc w:val="center"/>
      </w:pPr>
      <w:r>
        <w:rPr>
          <w:b/>
          <w:sz w:val="28"/>
        </w:rPr>
        <w:t>Abstract</w:t>
      </w:r>
    </w:p>
    <w:p>
      <w:pPr>
        <w:spacing w:before="0" w:after="120" w:line="259" w:lineRule="auto"/>
        <w:jc w:val="both"/>
      </w:pPr>
      <w:r>
        <w:rPr>
          <w:b w:val="0"/>
          <w:sz w:val="24"/>
        </w:rPr>
        <w:t>An internal short inside one cell is often named as the cause of lithium-ion battery accidents. In its most common form it starts small: it slowly drains its own cell and makes only a fraction of a watt of heat. A normal battery management system (BMS) cannot see this stage, because it acts only when a voltage, current or temperature crosses a fixed limit. In this project I am building a four-cell (4S1P) NCR18650GA battery pack with two layers of protection: an independent hardware BMS, and an ESP32 supervisor that predicts. Five times a second, the ESP32 runs a physical thermal model of every cell with a Kalman filter, and estimates what no sensor can measure: the core temperature, and the abnormal heat, in watts, that the cell's own current cannot explain. It forecasts each cell's temperature 1 and 5 minutes ahead and checks every forecast against the real reading, and at rest it estimates each cell's self-discharge from its voltage. All of this evidence becomes one risk level (Normal, Watch, Warning or Trip), which can open separate charge and load relays and keep them latched.</w:t>
      </w:r>
    </w:p>
    <w:p>
      <w:pPr>
        <w:spacing w:before="0" w:after="120" w:line="259" w:lineRule="auto"/>
        <w:jc w:val="both"/>
      </w:pPr>
      <w:r>
        <w:rPr>
          <w:b w:val="0"/>
          <w:sz w:val="24"/>
        </w:rPr>
        <w:t>I benchmarked the design against six commercial products, from a ₹239 hardware BMS board and protection chips from TI, ADI and NXP to the Orion BMS and the Li-ion Tamer gas sensor. All of them handle temperature with fixed limits, and the only early warning among them, the gas sensor (US$596), reacts only after a cell has vented. Among seven published methods, the longest warnings come from methods trained on cells or a vehicle taken into thermal runaway, and only one of them acts on the battery.</w:t>
      </w:r>
    </w:p>
    <w:p>
      <w:pPr>
        <w:spacing w:before="0" w:after="120" w:line="259" w:lineRule="auto"/>
        <w:jc w:val="both"/>
      </w:pPr>
      <w:r>
        <w:rPr>
          <w:b w:val="0"/>
          <w:sz w:val="24"/>
        </w:rPr>
        <w:t>The Delta X over the base paper, Ojo et al. (IEEE TIE, 2021), which flags faults with a trained neural network, is as follows. My design needs no training data: 11 physical constants, fitted once from normal use, replace about 21,000 trained weights. The base paper's 0.69 °C threshold within its 4.5 s window catches heating only above about 9 °C/min, while my design is built to warn at 0.5 °C/min (about 0.4 W), 18 times slower, and its 5-minute check catches 0.2 W. It adds electrical evidence of a short, a leak from 20 mA; it needs 10–30 s of persistence and agreement between thermal and electrical evidence before an alarm; it uses about 2,000 times less arithmetic per estimate on a ₹639 ESP32 instead of a Jetson TX2 or Raspberry Pi; and it disconnects the pack instead of only raising a flag.</w:t>
      </w:r>
    </w:p>
    <w:p>
      <w:pPr>
        <w:spacing w:before="0" w:after="120" w:line="259" w:lineRule="auto"/>
        <w:jc w:val="both"/>
      </w:pPr>
      <w:r>
        <w:rPr>
          <w:b w:val="0"/>
          <w:sz w:val="24"/>
        </w:rPr>
        <w:t>Semester 1 builds and calibrates the electronics and the first predictive firmware with no lithium cells (Gates 0–2). Semester 2 builds the pack and tests every target at Gates 9–11, including a safely emulated soft short. Until those tests, all figures for my design are targets, not results.</w:t>
      </w:r>
    </w:p>
    <w:p>
      <w:pPr>
        <w:spacing w:before="360" w:after="0" w:line="398" w:lineRule="auto"/>
        <w:ind w:left="4344"/>
      </w:pPr>
      <w:r>
        <w:rPr>
          <w:b/>
          <w:sz w:val="24"/>
        </w:rPr>
        <w:t>Ms. Muskan Sulathana (23WH1A0208)</w:t>
      </w:r>
    </w:p>
    <w:p>
      <w:pPr>
        <w:spacing w:before="420" w:after="0" w:line="379" w:lineRule="auto"/>
        <w:ind w:left="5600"/>
        <w:jc w:val="center"/>
      </w:pPr>
      <w:r>
        <w:rPr>
          <w:b/>
          <w:sz w:val="28"/>
        </w:rPr>
        <w:t>Signature</w:t>
      </w:r>
    </w:p>
    <w:p>
      <w:pPr>
        <w:spacing w:before="0" w:after="0" w:line="379" w:lineRule="auto"/>
        <w:ind w:left="5600"/>
        <w:jc w:val="center"/>
      </w:pPr>
      <w:r>
        <w:rPr>
          <w:b/>
          <w:sz w:val="28"/>
        </w:rPr>
        <w:t>Dr. M. Rupesh</w:t>
      </w:r>
    </w:p>
    <w:p>
      <w:pPr>
        <w:spacing w:before="0" w:after="0" w:line="379" w:lineRule="auto"/>
        <w:ind w:left="5600"/>
        <w:jc w:val="center"/>
      </w:pPr>
      <w:r>
        <w:rPr>
          <w:b/>
          <w:sz w:val="28"/>
        </w:rPr>
        <w:t>Associate Professor</w:t>
      </w:r>
    </w:p>
    <w:p>
      <w:pPr>
        <w:spacing w:before="0" w:after="0" w:line="379" w:lineRule="auto"/>
        <w:ind w:left="5600"/>
        <w:jc w:val="center"/>
      </w:pPr>
      <w:r>
        <w:rPr>
          <w:b/>
          <w:sz w:val="28"/>
        </w:rPr>
        <w:t>EEE Department</w:t>
      </w:r>
    </w:p>
    <w:sectPr w:rsidR="00FC693F" w:rsidRPr="0006063C" w:rsidSect="00034616">
      <w:pgSz w:w="11910" w:h="16840"/>
      <w:pgMar w:top="1360" w:right="1417" w:bottom="7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Predictive Thermal Battery Management System for Li-ion Battery Packs</dc:title>
  <dc:subject>Project abstract</dc:subject>
  <dc:creator>Muskan Sulathana</dc:creator>
  <cp:keywords/>
  <dc:description/>
  <cp:lastModifiedBy>Muskan Sulathana</cp:lastModifiedBy>
  <cp:revision>1</cp:revision>
  <dcterms:created xsi:type="dcterms:W3CDTF">2013-12-23T23:15:00Z</dcterms:created>
  <dcterms:modified xsi:type="dcterms:W3CDTF">2013-12-23T23:15:00Z</dcterms:modified>
  <cp:category/>
</cp:coreProperties>
</file>