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568BA" w14:textId="76B32AFD" w:rsidR="000B498B" w:rsidRDefault="000B498B" w:rsidP="000B498B">
      <w:pPr>
        <w:pStyle w:val="NormalWeb"/>
      </w:pPr>
      <w:r>
        <w:t xml:space="preserve">                            </w:t>
      </w:r>
      <w:r w:rsidRPr="00C76F95">
        <w:t>CALIFORNIA STATE UNIVERSITY, NORTHRIDGE</w:t>
      </w:r>
    </w:p>
    <w:p w14:paraId="115F7BCB" w14:textId="77777777" w:rsidR="000B498B" w:rsidRDefault="000B498B" w:rsidP="000B498B">
      <w:pPr>
        <w:pStyle w:val="NormalWeb"/>
      </w:pPr>
    </w:p>
    <w:p w14:paraId="171CD485" w14:textId="1022E6CE" w:rsidR="000B498B" w:rsidRDefault="000B498B" w:rsidP="000B498B">
      <w:pPr>
        <w:pStyle w:val="NormalWeb"/>
        <w:jc w:val="center"/>
      </w:pPr>
      <w:r>
        <w:t>From Social Proof to Action: Algorithmic Amplification as a Conditional Mechanism with Reach Saturation and Authority Effect</w:t>
      </w:r>
      <w:r w:rsidR="007D3481">
        <w:t>s</w:t>
      </w:r>
    </w:p>
    <w:p w14:paraId="4811A784" w14:textId="77777777" w:rsidR="000B498B" w:rsidRDefault="000B498B" w:rsidP="000B498B">
      <w:pPr>
        <w:pStyle w:val="NormalWeb"/>
        <w:jc w:val="center"/>
      </w:pPr>
    </w:p>
    <w:p w14:paraId="68544B71" w14:textId="5C5E79C4" w:rsidR="000B498B" w:rsidRPr="00592279" w:rsidRDefault="000B498B" w:rsidP="000B498B">
      <w:pPr>
        <w:pStyle w:val="NormalWeb"/>
        <w:jc w:val="center"/>
      </w:pPr>
      <w:r w:rsidRPr="00592279">
        <w:t xml:space="preserve">A Graduate Project submitted in partial </w:t>
      </w:r>
      <w:r w:rsidR="006C36E5" w:rsidRPr="00592279">
        <w:t>fulfil</w:t>
      </w:r>
      <w:r w:rsidR="006C36E5">
        <w:t>m</w:t>
      </w:r>
      <w:r w:rsidR="006C36E5" w:rsidRPr="00592279">
        <w:t>ent</w:t>
      </w:r>
      <w:r w:rsidRPr="00592279">
        <w:t xml:space="preserve"> of the requirements</w:t>
      </w:r>
    </w:p>
    <w:p w14:paraId="04DF1BC0" w14:textId="77777777" w:rsidR="000B498B" w:rsidRDefault="000B498B" w:rsidP="000B498B">
      <w:pPr>
        <w:pStyle w:val="NormalWeb"/>
        <w:jc w:val="center"/>
      </w:pPr>
    </w:p>
    <w:p w14:paraId="7E38453A" w14:textId="77777777" w:rsidR="000B498B" w:rsidRDefault="000B498B" w:rsidP="000B498B">
      <w:pPr>
        <w:pStyle w:val="NormalWeb"/>
        <w:jc w:val="center"/>
      </w:pPr>
      <w:r>
        <w:t>For the degree of Master of Science in Business Analytics</w:t>
      </w:r>
    </w:p>
    <w:p w14:paraId="065CF95F" w14:textId="77777777" w:rsidR="00096562" w:rsidRDefault="00096562" w:rsidP="00096562">
      <w:pPr>
        <w:pStyle w:val="NormalWeb"/>
        <w:jc w:val="center"/>
      </w:pPr>
      <w:r>
        <w:t>By</w:t>
      </w:r>
    </w:p>
    <w:p w14:paraId="37D76690" w14:textId="77777777" w:rsidR="00096562" w:rsidRDefault="00096562" w:rsidP="00096562">
      <w:pPr>
        <w:pStyle w:val="NormalWeb"/>
        <w:jc w:val="center"/>
      </w:pPr>
      <w:r>
        <w:t>Kiran Kanth Madigani</w:t>
      </w:r>
    </w:p>
    <w:p w14:paraId="34D9108E" w14:textId="77777777" w:rsidR="00096562" w:rsidRDefault="00096562" w:rsidP="000B498B">
      <w:pPr>
        <w:pStyle w:val="NormalWeb"/>
        <w:jc w:val="center"/>
      </w:pPr>
    </w:p>
    <w:p w14:paraId="2D013A23" w14:textId="65B1888B" w:rsidR="00A21702" w:rsidRDefault="00A21702" w:rsidP="000B498B">
      <w:pPr>
        <w:pStyle w:val="NormalWeb"/>
        <w:jc w:val="center"/>
      </w:pPr>
      <w:r>
        <w:t>In Collaboration with</w:t>
      </w:r>
    </w:p>
    <w:p w14:paraId="58013265" w14:textId="12B0EA04" w:rsidR="00A21702" w:rsidRDefault="00A21702" w:rsidP="000B498B">
      <w:pPr>
        <w:pStyle w:val="NormalWeb"/>
        <w:jc w:val="center"/>
      </w:pPr>
      <w:proofErr w:type="spellStart"/>
      <w:r>
        <w:t>Adhunika</w:t>
      </w:r>
      <w:proofErr w:type="spellEnd"/>
      <w:r>
        <w:t xml:space="preserve"> Kandala</w:t>
      </w:r>
    </w:p>
    <w:p w14:paraId="4FC4AFEA" w14:textId="77777777" w:rsidR="000B498B" w:rsidRDefault="000B498B" w:rsidP="000B498B">
      <w:pPr>
        <w:pStyle w:val="NormalWeb"/>
        <w:jc w:val="center"/>
      </w:pPr>
    </w:p>
    <w:p w14:paraId="5C74F54A" w14:textId="77777777" w:rsidR="000B498B" w:rsidRDefault="000B498B" w:rsidP="000B498B">
      <w:pPr>
        <w:pStyle w:val="NormalWeb"/>
        <w:jc w:val="center"/>
      </w:pPr>
      <w:r>
        <w:t>May 2026</w:t>
      </w:r>
    </w:p>
    <w:p w14:paraId="4002BB06" w14:textId="77777777" w:rsidR="000B498B" w:rsidRDefault="000B498B" w:rsidP="000B498B">
      <w:pPr>
        <w:pStyle w:val="NormalWeb"/>
        <w:jc w:val="center"/>
      </w:pPr>
    </w:p>
    <w:p w14:paraId="4492268F" w14:textId="77777777" w:rsidR="000B498B" w:rsidRDefault="000B498B" w:rsidP="000B498B">
      <w:pPr>
        <w:pStyle w:val="NormalWeb"/>
        <w:jc w:val="center"/>
      </w:pPr>
    </w:p>
    <w:p w14:paraId="22478B75" w14:textId="77777777" w:rsidR="000B498B" w:rsidRDefault="000B498B" w:rsidP="000B498B">
      <w:pPr>
        <w:pStyle w:val="NormalWeb"/>
        <w:jc w:val="center"/>
      </w:pPr>
    </w:p>
    <w:p w14:paraId="63507A21" w14:textId="77777777" w:rsidR="000B498B" w:rsidRDefault="000B498B" w:rsidP="000B498B">
      <w:pPr>
        <w:pStyle w:val="NormalWeb"/>
        <w:jc w:val="center"/>
      </w:pPr>
    </w:p>
    <w:p w14:paraId="0157450D" w14:textId="77777777" w:rsidR="000B498B" w:rsidRDefault="000B498B" w:rsidP="000B498B">
      <w:pPr>
        <w:pStyle w:val="NormalWeb"/>
        <w:jc w:val="center"/>
      </w:pPr>
    </w:p>
    <w:p w14:paraId="11B1FA84" w14:textId="77777777" w:rsidR="000B498B" w:rsidRDefault="000B498B" w:rsidP="000B498B">
      <w:pPr>
        <w:pStyle w:val="NormalWeb"/>
        <w:jc w:val="center"/>
      </w:pPr>
    </w:p>
    <w:p w14:paraId="189C5526" w14:textId="77777777" w:rsidR="000B498B" w:rsidRDefault="000B498B" w:rsidP="000B498B">
      <w:pPr>
        <w:pStyle w:val="NormalWeb"/>
        <w:jc w:val="center"/>
      </w:pPr>
    </w:p>
    <w:p w14:paraId="55B9B904" w14:textId="77777777" w:rsidR="000B498B" w:rsidRDefault="000B498B" w:rsidP="000B498B">
      <w:pPr>
        <w:pStyle w:val="NormalWeb"/>
        <w:jc w:val="center"/>
      </w:pPr>
    </w:p>
    <w:p w14:paraId="6196955D" w14:textId="77777777" w:rsidR="000B498B" w:rsidRDefault="000B498B" w:rsidP="000B498B">
      <w:pPr>
        <w:pStyle w:val="NormalWeb"/>
        <w:jc w:val="center"/>
      </w:pPr>
    </w:p>
    <w:p w14:paraId="54C03BB6" w14:textId="192213FB" w:rsidR="000B498B" w:rsidRPr="00EA1485" w:rsidRDefault="00096562" w:rsidP="00096562">
      <w:pPr>
        <w:pStyle w:val="NormalWeb"/>
        <w:jc w:val="center"/>
        <w:rPr>
          <w:b/>
          <w:bCs/>
        </w:rPr>
      </w:pPr>
      <w:r w:rsidRPr="00EA1485">
        <w:rPr>
          <w:b/>
          <w:bCs/>
        </w:rPr>
        <w:lastRenderedPageBreak/>
        <w:t>ABSTRACT</w:t>
      </w:r>
    </w:p>
    <w:p w14:paraId="3C1AE02A" w14:textId="77777777" w:rsidR="000B498B" w:rsidRDefault="000B498B" w:rsidP="000B498B">
      <w:pPr>
        <w:spacing w:after="240" w:line="240" w:lineRule="exact"/>
        <w:jc w:val="center"/>
      </w:pPr>
      <w:r>
        <w:rPr>
          <w:rFonts w:ascii="Times New Roman" w:eastAsia="Times New Roman" w:hAnsi="Times New Roman" w:cs="Times New Roman"/>
          <w:b/>
          <w:bCs/>
        </w:rPr>
        <w:t>From Social Proof to Action: Algorithmic Amplification as a Conditional Mechanism with Reach Saturation and Authority Effects</w:t>
      </w:r>
    </w:p>
    <w:p w14:paraId="6E167309" w14:textId="66F64180" w:rsidR="000B498B" w:rsidRPr="00D749EA" w:rsidRDefault="00216DA3" w:rsidP="00CD6FF4">
      <w:pPr>
        <w:spacing w:line="240" w:lineRule="exact"/>
        <w:ind w:firstLine="720"/>
        <w:jc w:val="both"/>
        <w:rPr>
          <w:color w:val="000000" w:themeColor="text1"/>
        </w:rPr>
      </w:pPr>
      <w:r w:rsidRPr="00216DA3">
        <w:rPr>
          <w:rFonts w:ascii="Times New Roman" w:hAnsi="Times New Roman" w:cs="Times New Roman"/>
          <w:color w:val="000000" w:themeColor="text1"/>
          <w:shd w:val="clear" w:color="auto" w:fill="FFFFFF"/>
        </w:rPr>
        <w:t>Recommendation algorithms do not merely distribute content — they determine which posts gain traction, and at what scale</w:t>
      </w:r>
      <w:r>
        <w:rPr>
          <w:rFonts w:ascii="Times New Roman" w:hAnsi="Times New Roman" w:cs="Times New Roman"/>
          <w:color w:val="000000" w:themeColor="text1"/>
          <w:shd w:val="clear" w:color="auto" w:fill="FFFFFF"/>
        </w:rPr>
        <w:t xml:space="preserve">. </w:t>
      </w:r>
      <w:r w:rsidR="000C66AF" w:rsidRPr="00D749EA">
        <w:rPr>
          <w:rFonts w:ascii="Times New Roman" w:hAnsi="Times New Roman" w:cs="Times New Roman"/>
          <w:color w:val="000000" w:themeColor="text1"/>
          <w:shd w:val="clear" w:color="auto" w:fill="FFFFFF"/>
        </w:rPr>
        <w:t>They use formulas to figure out which posts get</w:t>
      </w:r>
      <w:r w:rsidR="00D749EA">
        <w:rPr>
          <w:rFonts w:ascii="Times New Roman" w:hAnsi="Times New Roman" w:cs="Times New Roman"/>
          <w:color w:val="000000" w:themeColor="text1"/>
          <w:shd w:val="clear" w:color="auto" w:fill="FFFFFF"/>
        </w:rPr>
        <w:t xml:space="preserve"> </w:t>
      </w:r>
      <w:r w:rsidR="000C66AF" w:rsidRPr="00D749EA">
        <w:rPr>
          <w:rFonts w:ascii="Times New Roman" w:hAnsi="Times New Roman" w:cs="Times New Roman"/>
          <w:color w:val="000000" w:themeColor="text1"/>
          <w:shd w:val="clear" w:color="auto" w:fill="FFFFFF"/>
        </w:rPr>
        <w:t>a lot of attention.</w:t>
      </w:r>
      <w:r w:rsidR="000C66AF" w:rsidRPr="00D749EA">
        <w:rPr>
          <w:rFonts w:ascii="Segoe UI" w:hAnsi="Segoe UI" w:cs="Segoe UI"/>
          <w:color w:val="000000" w:themeColor="text1"/>
          <w:sz w:val="23"/>
          <w:szCs w:val="23"/>
          <w:shd w:val="clear" w:color="auto" w:fill="FFFFFF"/>
        </w:rPr>
        <w:t> </w:t>
      </w:r>
      <w:r w:rsidR="000B498B" w:rsidRPr="00D749EA">
        <w:rPr>
          <w:rFonts w:ascii="Times New Roman" w:eastAsia="Times New Roman" w:hAnsi="Times New Roman" w:cs="Times New Roman"/>
          <w:color w:val="000000" w:themeColor="text1"/>
        </w:rPr>
        <w:t xml:space="preserve">While prior work shows that early engagement can signal value, less is known </w:t>
      </w:r>
      <w:r w:rsidR="00D749EA">
        <w:rPr>
          <w:rFonts w:ascii="Times New Roman" w:eastAsia="Times New Roman" w:hAnsi="Times New Roman" w:cs="Times New Roman"/>
          <w:color w:val="000000" w:themeColor="text1"/>
        </w:rPr>
        <w:t xml:space="preserve">about </w:t>
      </w:r>
      <w:r w:rsidR="000B498B" w:rsidRPr="00D749EA">
        <w:rPr>
          <w:rFonts w:ascii="Times New Roman" w:eastAsia="Times New Roman" w:hAnsi="Times New Roman" w:cs="Times New Roman"/>
          <w:color w:val="000000" w:themeColor="text1"/>
        </w:rPr>
        <w:t xml:space="preserve">how those early persuasive signals are translated into algorithmic amplification, whether amplification produces high-effort engagement </w:t>
      </w:r>
      <w:r w:rsidR="00D749EA">
        <w:rPr>
          <w:rFonts w:ascii="Times New Roman" w:eastAsia="Times New Roman" w:hAnsi="Times New Roman" w:cs="Times New Roman"/>
          <w:color w:val="000000" w:themeColor="text1"/>
        </w:rPr>
        <w:t xml:space="preserve">rather than </w:t>
      </w:r>
      <w:r w:rsidR="000B498B" w:rsidRPr="00D749EA">
        <w:rPr>
          <w:rFonts w:ascii="Times New Roman" w:eastAsia="Times New Roman" w:hAnsi="Times New Roman" w:cs="Times New Roman"/>
          <w:color w:val="000000" w:themeColor="text1"/>
        </w:rPr>
        <w:t>superficial attention</w:t>
      </w:r>
      <w:r w:rsidR="00D749EA">
        <w:rPr>
          <w:rFonts w:ascii="Times New Roman" w:eastAsia="Times New Roman" w:hAnsi="Times New Roman" w:cs="Times New Roman"/>
          <w:color w:val="000000" w:themeColor="text1"/>
        </w:rPr>
        <w:t>, and</w:t>
      </w:r>
      <w:r w:rsidR="000B498B" w:rsidRPr="00D749EA">
        <w:rPr>
          <w:rFonts w:ascii="Times New Roman" w:eastAsia="Times New Roman" w:hAnsi="Times New Roman" w:cs="Times New Roman"/>
          <w:color w:val="000000" w:themeColor="text1"/>
        </w:rPr>
        <w:t xml:space="preserve"> </w:t>
      </w:r>
      <w:r w:rsidR="00D749EA">
        <w:rPr>
          <w:rFonts w:ascii="Times New Roman" w:eastAsia="Times New Roman" w:hAnsi="Times New Roman" w:cs="Times New Roman"/>
          <w:color w:val="000000" w:themeColor="text1"/>
        </w:rPr>
        <w:t xml:space="preserve">whether </w:t>
      </w:r>
      <w:r w:rsidR="000B498B" w:rsidRPr="00D749EA">
        <w:rPr>
          <w:rFonts w:ascii="Times New Roman" w:eastAsia="Times New Roman" w:hAnsi="Times New Roman" w:cs="Times New Roman"/>
          <w:color w:val="000000" w:themeColor="text1"/>
        </w:rPr>
        <w:t>additional reach begins</w:t>
      </w:r>
      <w:r w:rsidR="00D749EA">
        <w:rPr>
          <w:rFonts w:ascii="Times New Roman" w:eastAsia="Times New Roman" w:hAnsi="Times New Roman" w:cs="Times New Roman"/>
          <w:color w:val="000000" w:themeColor="text1"/>
        </w:rPr>
        <w:t xml:space="preserve"> to </w:t>
      </w:r>
      <w:r w:rsidR="000B498B" w:rsidRPr="00D749EA">
        <w:rPr>
          <w:rFonts w:ascii="Times New Roman" w:eastAsia="Times New Roman" w:hAnsi="Times New Roman" w:cs="Times New Roman"/>
          <w:color w:val="000000" w:themeColor="text1"/>
        </w:rPr>
        <w:t>lose effectiveness. This project addresses three questions: how algorithmic amplification translates early persuasive signals into meaningful, high-effort engagement outcomes and whether influencer authority shapes that process; at what point the marginal effect of reach high-effort engagement diminishes; and whether very high visibility reduces the importance of persuasive power in generating high-effort engagement.</w:t>
      </w:r>
    </w:p>
    <w:p w14:paraId="6E4820EB" w14:textId="62121D40" w:rsidR="000B498B" w:rsidRPr="00D749EA" w:rsidRDefault="000B498B" w:rsidP="00CD6FF4">
      <w:pPr>
        <w:spacing w:line="240" w:lineRule="exact"/>
        <w:ind w:firstLine="720"/>
        <w:jc w:val="both"/>
        <w:rPr>
          <w:color w:val="000000" w:themeColor="text1"/>
        </w:rPr>
      </w:pPr>
      <w:r w:rsidRPr="00D749EA">
        <w:rPr>
          <w:rFonts w:ascii="Times New Roman" w:eastAsia="Times New Roman" w:hAnsi="Times New Roman" w:cs="Times New Roman"/>
          <w:color w:val="000000" w:themeColor="text1"/>
        </w:rPr>
        <w:t>Using a</w:t>
      </w:r>
      <w:r w:rsidR="008B64BD" w:rsidRPr="00D749EA">
        <w:rPr>
          <w:rFonts w:ascii="Times New Roman" w:eastAsia="Times New Roman" w:hAnsi="Times New Roman" w:cs="Times New Roman"/>
          <w:color w:val="000000" w:themeColor="text1"/>
        </w:rPr>
        <w:t xml:space="preserve"> </w:t>
      </w:r>
      <w:r w:rsidRPr="00D749EA">
        <w:rPr>
          <w:rFonts w:ascii="Times New Roman" w:eastAsia="Times New Roman" w:hAnsi="Times New Roman" w:cs="Times New Roman"/>
          <w:color w:val="000000" w:themeColor="text1"/>
        </w:rPr>
        <w:t>dataset of</w:t>
      </w:r>
      <w:r w:rsidR="00216DA3">
        <w:rPr>
          <w:rFonts w:ascii="Times New Roman" w:eastAsia="Times New Roman" w:hAnsi="Times New Roman" w:cs="Times New Roman"/>
          <w:color w:val="000000" w:themeColor="text1"/>
        </w:rPr>
        <w:t xml:space="preserve"> </w:t>
      </w:r>
      <w:r w:rsidRPr="00D749EA">
        <w:rPr>
          <w:rFonts w:ascii="Times New Roman" w:eastAsia="Times New Roman" w:hAnsi="Times New Roman" w:cs="Times New Roman"/>
          <w:color w:val="000000" w:themeColor="text1"/>
        </w:rPr>
        <w:t>10,000 social media posts from 800 influencers, the project operationalizes early persuasive signals through first-hour engagement measures and a persuasive power index, algorithmic amplification through reach</w:t>
      </w:r>
      <w:r w:rsidR="00D749EA" w:rsidRPr="00D749EA">
        <w:rPr>
          <w:rFonts w:ascii="Times New Roman" w:eastAsia="Times New Roman" w:hAnsi="Times New Roman" w:cs="Times New Roman"/>
          <w:color w:val="000000" w:themeColor="text1"/>
        </w:rPr>
        <w:t xml:space="preserve"> </w:t>
      </w:r>
      <w:r w:rsidRPr="00D749EA">
        <w:rPr>
          <w:rFonts w:ascii="Times New Roman" w:eastAsia="Times New Roman" w:hAnsi="Times New Roman" w:cs="Times New Roman"/>
          <w:color w:val="000000" w:themeColor="text1"/>
        </w:rPr>
        <w:t>and impression-based metrics, and meaningful outcomes through link clicks, saves, profile visits,</w:t>
      </w:r>
      <w:r w:rsidR="008921A1">
        <w:rPr>
          <w:rFonts w:ascii="Times New Roman" w:eastAsia="Times New Roman" w:hAnsi="Times New Roman" w:cs="Times New Roman"/>
          <w:color w:val="000000" w:themeColor="text1"/>
        </w:rPr>
        <w:t xml:space="preserve"> </w:t>
      </w:r>
      <w:r w:rsidRPr="00D749EA">
        <w:rPr>
          <w:rFonts w:ascii="Times New Roman" w:eastAsia="Times New Roman" w:hAnsi="Times New Roman" w:cs="Times New Roman"/>
          <w:color w:val="000000" w:themeColor="text1"/>
        </w:rPr>
        <w:t>high-effort engagement/success index.</w:t>
      </w:r>
      <w:r w:rsidR="00D749EA">
        <w:rPr>
          <w:rFonts w:ascii="Times New Roman" w:eastAsia="Times New Roman" w:hAnsi="Times New Roman" w:cs="Times New Roman"/>
          <w:color w:val="000000" w:themeColor="text1"/>
        </w:rPr>
        <w:t xml:space="preserve"> </w:t>
      </w:r>
      <w:r w:rsidRPr="00D749EA">
        <w:rPr>
          <w:rFonts w:ascii="Times New Roman" w:eastAsia="Times New Roman" w:hAnsi="Times New Roman" w:cs="Times New Roman"/>
          <w:color w:val="000000" w:themeColor="text1"/>
        </w:rPr>
        <w:t>The proposed analysis uses regression-based mediation and moderation models with log-transformed variables and clustered standard errors by influencer, along with nonlinear reach specifications and high-visibility regime tests to identify saturation effects.</w:t>
      </w:r>
    </w:p>
    <w:p w14:paraId="6B3FB91F" w14:textId="4015F263" w:rsidR="00362DA1" w:rsidRPr="00D749EA" w:rsidRDefault="00362DA1" w:rsidP="00CD6FF4">
      <w:pPr>
        <w:pStyle w:val="NormalWeb"/>
        <w:jc w:val="both"/>
        <w:rPr>
          <w:color w:val="000000" w:themeColor="text1"/>
        </w:rPr>
      </w:pPr>
      <w:r w:rsidRPr="00D749EA">
        <w:rPr>
          <w:color w:val="000000" w:themeColor="text1"/>
        </w:rPr>
        <w:t xml:space="preserve">         </w:t>
      </w:r>
      <w:r w:rsidR="00D749EA">
        <w:rPr>
          <w:color w:val="000000" w:themeColor="text1"/>
        </w:rPr>
        <w:t xml:space="preserve">  </w:t>
      </w:r>
      <w:r w:rsidRPr="00D749EA">
        <w:rPr>
          <w:color w:val="000000" w:themeColor="text1"/>
        </w:rPr>
        <w:t xml:space="preserve"> </w:t>
      </w:r>
      <w:r w:rsidR="00D749EA">
        <w:rPr>
          <w:color w:val="000000" w:themeColor="text1"/>
        </w:rPr>
        <w:t xml:space="preserve">The </w:t>
      </w:r>
      <w:r w:rsidRPr="00D749EA">
        <w:rPr>
          <w:color w:val="000000" w:themeColor="text1"/>
        </w:rPr>
        <w:t xml:space="preserve">study provides an improved rationale for how social evidence on algorithms is translated into outcomes of engagement by demonstrating the difference between </w:t>
      </w:r>
      <w:r w:rsidR="00D749EA">
        <w:rPr>
          <w:color w:val="000000" w:themeColor="text1"/>
        </w:rPr>
        <w:t>a</w:t>
      </w:r>
      <w:r w:rsidRPr="00D749EA">
        <w:rPr>
          <w:color w:val="000000" w:themeColor="text1"/>
        </w:rPr>
        <w:t xml:space="preserve"> signal being </w:t>
      </w:r>
      <w:r w:rsidR="00D749EA">
        <w:rPr>
          <w:color w:val="000000" w:themeColor="text1"/>
        </w:rPr>
        <w:t xml:space="preserve">a </w:t>
      </w:r>
      <w:r w:rsidRPr="00D749EA">
        <w:rPr>
          <w:color w:val="000000" w:themeColor="text1"/>
        </w:rPr>
        <w:t xml:space="preserve">widely accepted signal that motivates strong action. The expected findings are that higher levels of early persuasive signals will be correlated with higher levels of amplification, that amplification will be correlated with higher levels of high-effort engagement, and that authority from influencers will enhance the relationship. Also, it is expected that as influence reaches a point where it has been amplified to a great extent, there will be diminishing returns, so that at some level of high visibility, the degree of predictability of early persuasive signal strength will lead </w:t>
      </w:r>
      <w:r w:rsidR="00D749EA">
        <w:rPr>
          <w:color w:val="000000" w:themeColor="text1"/>
        </w:rPr>
        <w:t xml:space="preserve">to </w:t>
      </w:r>
      <w:r w:rsidRPr="00D749EA">
        <w:rPr>
          <w:color w:val="000000" w:themeColor="text1"/>
        </w:rPr>
        <w:t>smaller increases in meaningful engagement.</w:t>
      </w:r>
    </w:p>
    <w:p w14:paraId="595FBC2B" w14:textId="4D753678" w:rsidR="000B498B" w:rsidRPr="00EE207F" w:rsidRDefault="00D749EA" w:rsidP="003D799D">
      <w:pPr>
        <w:spacing w:line="240" w:lineRule="exact"/>
        <w:rPr>
          <w:rFonts w:ascii="Times New Roman" w:eastAsia="Times New Roman" w:hAnsi="Times New Roman" w:cs="Times New Roman"/>
        </w:rPr>
      </w:pPr>
      <w:r w:rsidRPr="00EE207F">
        <w:rPr>
          <w:rFonts w:ascii="Times New Roman" w:eastAsia="Times New Roman" w:hAnsi="Times New Roman" w:cs="Times New Roman"/>
        </w:rPr>
        <w:t>Keywords:</w:t>
      </w:r>
      <w:r w:rsidR="003D799D" w:rsidRPr="00EE207F">
        <w:rPr>
          <w:rFonts w:ascii="Times New Roman" w:eastAsia="Times New Roman" w:hAnsi="Times New Roman" w:cs="Times New Roman"/>
        </w:rPr>
        <w:t xml:space="preserve"> </w:t>
      </w:r>
      <w:r w:rsidRPr="00EE207F">
        <w:rPr>
          <w:rFonts w:ascii="Times New Roman" w:eastAsia="Times New Roman" w:hAnsi="Times New Roman" w:cs="Times New Roman"/>
        </w:rPr>
        <w:t>algorithmic</w:t>
      </w:r>
      <w:r w:rsidR="000B498B" w:rsidRPr="00EE207F">
        <w:rPr>
          <w:rFonts w:ascii="Times New Roman" w:eastAsia="Times New Roman" w:hAnsi="Times New Roman" w:cs="Times New Roman"/>
        </w:rPr>
        <w:t xml:space="preserve"> amplification; influencer authority; reach saturation; high-effort engagement</w:t>
      </w:r>
    </w:p>
    <w:p w14:paraId="7C392AA7" w14:textId="77777777" w:rsidR="00362DA1" w:rsidRDefault="00362DA1" w:rsidP="000B498B">
      <w:pPr>
        <w:spacing w:line="240" w:lineRule="exact"/>
        <w:jc w:val="both"/>
        <w:rPr>
          <w:rFonts w:ascii="Times New Roman" w:eastAsia="Times New Roman" w:hAnsi="Times New Roman" w:cs="Times New Roman"/>
        </w:rPr>
      </w:pPr>
    </w:p>
    <w:p w14:paraId="3089DBF7" w14:textId="77777777" w:rsidR="00362DA1" w:rsidRDefault="00362DA1" w:rsidP="000B498B">
      <w:pPr>
        <w:spacing w:line="240" w:lineRule="exact"/>
        <w:jc w:val="both"/>
        <w:rPr>
          <w:rFonts w:ascii="Times New Roman" w:eastAsia="Times New Roman" w:hAnsi="Times New Roman" w:cs="Times New Roman"/>
        </w:rPr>
      </w:pPr>
    </w:p>
    <w:p w14:paraId="2A3397A3" w14:textId="77777777" w:rsidR="00362DA1" w:rsidRDefault="00362DA1" w:rsidP="000B498B">
      <w:pPr>
        <w:spacing w:line="240" w:lineRule="exact"/>
        <w:jc w:val="both"/>
        <w:rPr>
          <w:rFonts w:ascii="Times New Roman" w:eastAsia="Times New Roman" w:hAnsi="Times New Roman" w:cs="Times New Roman"/>
        </w:rPr>
      </w:pPr>
    </w:p>
    <w:p w14:paraId="5EADCC76" w14:textId="77777777" w:rsidR="00362DA1" w:rsidRDefault="00362DA1" w:rsidP="000B498B">
      <w:pPr>
        <w:spacing w:line="240" w:lineRule="exact"/>
        <w:jc w:val="both"/>
        <w:rPr>
          <w:rFonts w:ascii="Times New Roman" w:eastAsia="Times New Roman" w:hAnsi="Times New Roman" w:cs="Times New Roman"/>
        </w:rPr>
      </w:pPr>
    </w:p>
    <w:p w14:paraId="574FA7A0" w14:textId="77777777" w:rsidR="00362DA1" w:rsidRDefault="00362DA1" w:rsidP="000B498B">
      <w:pPr>
        <w:spacing w:line="240" w:lineRule="exact"/>
        <w:jc w:val="both"/>
        <w:rPr>
          <w:rFonts w:ascii="Times New Roman" w:eastAsia="Times New Roman" w:hAnsi="Times New Roman" w:cs="Times New Roman"/>
        </w:rPr>
      </w:pPr>
    </w:p>
    <w:p w14:paraId="7686EF6E" w14:textId="77777777" w:rsidR="00362DA1" w:rsidRDefault="00362DA1" w:rsidP="000B498B">
      <w:pPr>
        <w:spacing w:line="240" w:lineRule="exact"/>
        <w:jc w:val="both"/>
        <w:rPr>
          <w:rFonts w:ascii="Times New Roman" w:eastAsia="Times New Roman" w:hAnsi="Times New Roman" w:cs="Times New Roman"/>
        </w:rPr>
      </w:pPr>
    </w:p>
    <w:p w14:paraId="5159F540" w14:textId="77777777" w:rsidR="00362DA1" w:rsidRDefault="00362DA1" w:rsidP="000B498B">
      <w:pPr>
        <w:spacing w:line="240" w:lineRule="exact"/>
        <w:jc w:val="both"/>
        <w:rPr>
          <w:rFonts w:ascii="Times New Roman" w:eastAsia="Times New Roman" w:hAnsi="Times New Roman" w:cs="Times New Roman"/>
        </w:rPr>
      </w:pPr>
    </w:p>
    <w:p w14:paraId="5C1DC6EA" w14:textId="77777777" w:rsidR="00362DA1" w:rsidRDefault="00362DA1" w:rsidP="000B498B">
      <w:pPr>
        <w:spacing w:line="240" w:lineRule="exact"/>
        <w:jc w:val="both"/>
        <w:rPr>
          <w:i/>
          <w:iCs/>
        </w:rPr>
      </w:pPr>
    </w:p>
    <w:p w14:paraId="67F908E4" w14:textId="77777777" w:rsidR="000B498B" w:rsidRDefault="000B498B" w:rsidP="000B498B">
      <w:pPr>
        <w:pStyle w:val="NormalWeb"/>
        <w:jc w:val="center"/>
      </w:pPr>
    </w:p>
    <w:p w14:paraId="096B570E" w14:textId="77777777" w:rsidR="000B498B" w:rsidRDefault="000B498B"/>
    <w:sectPr w:rsidR="000B498B" w:rsidSect="00DD5DCD">
      <w:footerReference w:type="even" r:id="rId6"/>
      <w:footerReference w:type="default" r:id="rId7"/>
      <w:pgSz w:w="12240" w:h="15840"/>
      <w:pgMar w:top="1440" w:right="1440" w:bottom="1440" w:left="1440" w:header="720" w:footer="720" w:gutter="0"/>
      <w:pgNumType w:fmt="upp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2C103" w14:textId="77777777" w:rsidR="001057B0" w:rsidRDefault="001057B0" w:rsidP="00EA1485">
      <w:pPr>
        <w:spacing w:after="0" w:line="240" w:lineRule="auto"/>
      </w:pPr>
      <w:r>
        <w:separator/>
      </w:r>
    </w:p>
  </w:endnote>
  <w:endnote w:type="continuationSeparator" w:id="0">
    <w:p w14:paraId="640FC881" w14:textId="77777777" w:rsidR="001057B0" w:rsidRDefault="001057B0" w:rsidP="00EA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7431674"/>
      <w:docPartObj>
        <w:docPartGallery w:val="Page Numbers (Bottom of Page)"/>
        <w:docPartUnique/>
      </w:docPartObj>
    </w:sdtPr>
    <w:sdtContent>
      <w:p w14:paraId="1D8A5347" w14:textId="2BBEFC4D" w:rsidR="00EA1485" w:rsidRDefault="00EA1485" w:rsidP="009A51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39AC0D" w14:textId="77777777" w:rsidR="00EA1485" w:rsidRDefault="00EA1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9482389"/>
      <w:docPartObj>
        <w:docPartGallery w:val="Page Numbers (Bottom of Page)"/>
        <w:docPartUnique/>
      </w:docPartObj>
    </w:sdtPr>
    <w:sdtContent>
      <w:p w14:paraId="75383B19" w14:textId="68DC6067" w:rsidR="00EA1485" w:rsidRDefault="00EA1485" w:rsidP="009A51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21AB255" w14:textId="77777777" w:rsidR="00EA1485" w:rsidRDefault="00EA1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5744" w14:textId="77777777" w:rsidR="001057B0" w:rsidRDefault="001057B0" w:rsidP="00EA1485">
      <w:pPr>
        <w:spacing w:after="0" w:line="240" w:lineRule="auto"/>
      </w:pPr>
      <w:r>
        <w:separator/>
      </w:r>
    </w:p>
  </w:footnote>
  <w:footnote w:type="continuationSeparator" w:id="0">
    <w:p w14:paraId="72271EDE" w14:textId="77777777" w:rsidR="001057B0" w:rsidRDefault="001057B0" w:rsidP="00EA14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98B"/>
    <w:rsid w:val="00072687"/>
    <w:rsid w:val="00074272"/>
    <w:rsid w:val="00096562"/>
    <w:rsid w:val="000A056C"/>
    <w:rsid w:val="000B498B"/>
    <w:rsid w:val="000C66AF"/>
    <w:rsid w:val="000F34F5"/>
    <w:rsid w:val="001057B0"/>
    <w:rsid w:val="00216C0D"/>
    <w:rsid w:val="00216DA3"/>
    <w:rsid w:val="00362DA1"/>
    <w:rsid w:val="003D799D"/>
    <w:rsid w:val="003F32A6"/>
    <w:rsid w:val="006875E8"/>
    <w:rsid w:val="006C36E5"/>
    <w:rsid w:val="007321BA"/>
    <w:rsid w:val="007D3481"/>
    <w:rsid w:val="008921A1"/>
    <w:rsid w:val="008B64BD"/>
    <w:rsid w:val="008C56D9"/>
    <w:rsid w:val="008D304C"/>
    <w:rsid w:val="00970CF9"/>
    <w:rsid w:val="00A21702"/>
    <w:rsid w:val="00AA1590"/>
    <w:rsid w:val="00C23614"/>
    <w:rsid w:val="00CD6FF4"/>
    <w:rsid w:val="00D749EA"/>
    <w:rsid w:val="00DA06CA"/>
    <w:rsid w:val="00DD5DCD"/>
    <w:rsid w:val="00EA1485"/>
    <w:rsid w:val="00EE207F"/>
    <w:rsid w:val="00F86F87"/>
    <w:rsid w:val="00FC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52914"/>
  <w15:chartTrackingRefBased/>
  <w15:docId w15:val="{22754DF2-CD82-2249-B1D3-39342EBB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98B"/>
    <w:rPr>
      <w:rFonts w:eastAsiaTheme="majorEastAsia" w:cstheme="majorBidi"/>
      <w:color w:val="272727" w:themeColor="text1" w:themeTint="D8"/>
    </w:rPr>
  </w:style>
  <w:style w:type="paragraph" w:styleId="Title">
    <w:name w:val="Title"/>
    <w:basedOn w:val="Normal"/>
    <w:next w:val="Normal"/>
    <w:link w:val="TitleChar"/>
    <w:uiPriority w:val="10"/>
    <w:qFormat/>
    <w:rsid w:val="000B4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98B"/>
    <w:pPr>
      <w:spacing w:before="160"/>
      <w:jc w:val="center"/>
    </w:pPr>
    <w:rPr>
      <w:i/>
      <w:iCs/>
      <w:color w:val="404040" w:themeColor="text1" w:themeTint="BF"/>
    </w:rPr>
  </w:style>
  <w:style w:type="character" w:customStyle="1" w:styleId="QuoteChar">
    <w:name w:val="Quote Char"/>
    <w:basedOn w:val="DefaultParagraphFont"/>
    <w:link w:val="Quote"/>
    <w:uiPriority w:val="29"/>
    <w:rsid w:val="000B498B"/>
    <w:rPr>
      <w:i/>
      <w:iCs/>
      <w:color w:val="404040" w:themeColor="text1" w:themeTint="BF"/>
    </w:rPr>
  </w:style>
  <w:style w:type="paragraph" w:styleId="ListParagraph">
    <w:name w:val="List Paragraph"/>
    <w:basedOn w:val="Normal"/>
    <w:uiPriority w:val="34"/>
    <w:qFormat/>
    <w:rsid w:val="000B498B"/>
    <w:pPr>
      <w:ind w:left="720"/>
      <w:contextualSpacing/>
    </w:pPr>
  </w:style>
  <w:style w:type="character" w:styleId="IntenseEmphasis">
    <w:name w:val="Intense Emphasis"/>
    <w:basedOn w:val="DefaultParagraphFont"/>
    <w:uiPriority w:val="21"/>
    <w:qFormat/>
    <w:rsid w:val="000B498B"/>
    <w:rPr>
      <w:i/>
      <w:iCs/>
      <w:color w:val="0F4761" w:themeColor="accent1" w:themeShade="BF"/>
    </w:rPr>
  </w:style>
  <w:style w:type="paragraph" w:styleId="IntenseQuote">
    <w:name w:val="Intense Quote"/>
    <w:basedOn w:val="Normal"/>
    <w:next w:val="Normal"/>
    <w:link w:val="IntenseQuoteChar"/>
    <w:uiPriority w:val="30"/>
    <w:qFormat/>
    <w:rsid w:val="000B4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98B"/>
    <w:rPr>
      <w:i/>
      <w:iCs/>
      <w:color w:val="0F4761" w:themeColor="accent1" w:themeShade="BF"/>
    </w:rPr>
  </w:style>
  <w:style w:type="character" w:styleId="IntenseReference">
    <w:name w:val="Intense Reference"/>
    <w:basedOn w:val="DefaultParagraphFont"/>
    <w:uiPriority w:val="32"/>
    <w:qFormat/>
    <w:rsid w:val="000B498B"/>
    <w:rPr>
      <w:b/>
      <w:bCs/>
      <w:smallCaps/>
      <w:color w:val="0F4761" w:themeColor="accent1" w:themeShade="BF"/>
      <w:spacing w:val="5"/>
    </w:rPr>
  </w:style>
  <w:style w:type="paragraph" w:styleId="NormalWeb">
    <w:name w:val="Normal (Web)"/>
    <w:basedOn w:val="Normal"/>
    <w:uiPriority w:val="99"/>
    <w:semiHidden/>
    <w:unhideWhenUsed/>
    <w:rsid w:val="000B498B"/>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paragraph" w:styleId="Footer">
    <w:name w:val="footer"/>
    <w:basedOn w:val="Normal"/>
    <w:link w:val="FooterChar"/>
    <w:uiPriority w:val="99"/>
    <w:unhideWhenUsed/>
    <w:rsid w:val="00EA14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485"/>
  </w:style>
  <w:style w:type="character" w:styleId="PageNumber">
    <w:name w:val="page number"/>
    <w:basedOn w:val="DefaultParagraphFont"/>
    <w:uiPriority w:val="99"/>
    <w:semiHidden/>
    <w:unhideWhenUsed/>
    <w:rsid w:val="00EA1485"/>
  </w:style>
  <w:style w:type="character" w:customStyle="1" w:styleId="unknown-copy-source">
    <w:name w:val="unknown-copy-source"/>
    <w:basedOn w:val="DefaultParagraphFont"/>
    <w:rsid w:val="003F3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Madigani, Kiran Kanth</dc:creator>
  <cp:keywords/>
  <dc:description/>
  <cp:lastModifiedBy>Madigani, Kiran Kanth</cp:lastModifiedBy>
  <cp:revision>24</cp:revision>
  <dcterms:created xsi:type="dcterms:W3CDTF">2026-03-23T02:26:00Z</dcterms:created>
  <dcterms:modified xsi:type="dcterms:W3CDTF">2026-04-02T17:07:00Z</dcterms:modified>
</cp:coreProperties>
</file>