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CC8F20" w14:textId="05F8ED26" w:rsidR="00FB6384" w:rsidRPr="00E75B3D" w:rsidRDefault="00000000" w:rsidP="00B66FFA">
      <w:pPr>
        <w:pStyle w:val="Title"/>
        <w:jc w:val="center"/>
        <w:rPr>
          <w:rFonts w:ascii="Times New Roman" w:hAnsi="Times New Roman" w:cs="Times New Roman"/>
        </w:rPr>
      </w:pPr>
      <w:r w:rsidRPr="00E75B3D">
        <w:rPr>
          <w:rFonts w:ascii="Times New Roman" w:hAnsi="Times New Roman" w:cs="Times New Roman"/>
        </w:rPr>
        <w:t xml:space="preserve">Ping Testing Tool </w:t>
      </w:r>
      <w:r w:rsidR="00DC7BEE" w:rsidRPr="00E75B3D">
        <w:rPr>
          <w:rFonts w:ascii="Times New Roman" w:hAnsi="Times New Roman" w:cs="Times New Roman"/>
        </w:rPr>
        <w:t>–</w:t>
      </w:r>
      <w:r w:rsidRPr="00E75B3D">
        <w:rPr>
          <w:rFonts w:ascii="Times New Roman" w:hAnsi="Times New Roman" w:cs="Times New Roman"/>
        </w:rPr>
        <w:t xml:space="preserve"> Detailed</w:t>
      </w:r>
      <w:r w:rsidR="00DC7BEE" w:rsidRPr="00E75B3D">
        <w:rPr>
          <w:rFonts w:ascii="Times New Roman" w:hAnsi="Times New Roman" w:cs="Times New Roman"/>
        </w:rPr>
        <w:t xml:space="preserve"> </w:t>
      </w:r>
      <w:r w:rsidRPr="00E75B3D">
        <w:rPr>
          <w:rFonts w:ascii="Times New Roman" w:hAnsi="Times New Roman" w:cs="Times New Roman"/>
        </w:rPr>
        <w:t>Documentation</w:t>
      </w:r>
    </w:p>
    <w:p w14:paraId="099BBB4F" w14:textId="77777777" w:rsidR="00FB6384" w:rsidRDefault="00000000" w:rsidP="00D202FF">
      <w:r>
        <w:t>Author: Kiran Madival</w:t>
      </w:r>
    </w:p>
    <w:p w14:paraId="366D82C4" w14:textId="282C70DF" w:rsidR="00FB6384" w:rsidRDefault="00000000" w:rsidP="00D202FF">
      <w:r>
        <w:t>Version: 1.</w:t>
      </w:r>
      <w:r w:rsidR="00DC7BEE">
        <w:t>0</w:t>
      </w:r>
    </w:p>
    <w:p w14:paraId="77740A71" w14:textId="77777777" w:rsidR="00CE3B58" w:rsidRPr="00BB23FC" w:rsidRDefault="00000000" w:rsidP="00D202FF">
      <w:pPr>
        <w:rPr>
          <w:color w:val="4F81BD" w:themeColor="accent1"/>
        </w:rPr>
      </w:pPr>
      <w:r>
        <w:t xml:space="preserve">Date: </w:t>
      </w:r>
      <w:r w:rsidR="00DC7BEE">
        <w:t>24/10/2024</w:t>
      </w:r>
    </w:p>
    <w:sdt>
      <w:sdtPr>
        <w:rPr>
          <w:rFonts w:asciiTheme="minorHAnsi" w:eastAsiaTheme="minorEastAsia" w:hAnsiTheme="minorHAnsi" w:cstheme="minorBidi"/>
          <w:b w:val="0"/>
          <w:bCs w:val="0"/>
          <w:color w:val="auto"/>
          <w:sz w:val="22"/>
          <w:szCs w:val="22"/>
        </w:rPr>
        <w:id w:val="-708188705"/>
        <w:docPartObj>
          <w:docPartGallery w:val="Table of Contents"/>
          <w:docPartUnique/>
        </w:docPartObj>
      </w:sdtPr>
      <w:sdtEndPr>
        <w:rPr>
          <w:noProof/>
        </w:rPr>
      </w:sdtEndPr>
      <w:sdtContent>
        <w:p w14:paraId="066F963C" w14:textId="3E52005F" w:rsidR="00C52994" w:rsidRDefault="00C52994" w:rsidP="00C52994">
          <w:pPr>
            <w:pStyle w:val="TOCHeading"/>
            <w:spacing w:before="0"/>
          </w:pPr>
          <w:r>
            <w:t>Table of Contents</w:t>
          </w:r>
        </w:p>
        <w:p w14:paraId="600A2743" w14:textId="29535515" w:rsidR="00EC424A" w:rsidRDefault="00EC424A">
          <w:pPr>
            <w:pStyle w:val="TOC1"/>
            <w:rPr>
              <w:color w:val="auto"/>
              <w:kern w:val="2"/>
              <w:lang w:val="en-IN" w:eastAsia="en-IN"/>
              <w14:ligatures w14:val="standardContextual"/>
            </w:rPr>
          </w:pPr>
          <w:r>
            <w:fldChar w:fldCharType="begin"/>
          </w:r>
          <w:r>
            <w:instrText xml:space="preserve"> TOC \o "1-1" \n \h \z \u </w:instrText>
          </w:r>
          <w:r>
            <w:fldChar w:fldCharType="separate"/>
          </w:r>
          <w:hyperlink w:anchor="_Toc181533548" w:history="1">
            <w:r w:rsidRPr="007D48EE">
              <w:rPr>
                <w:rStyle w:val="Hyperlink"/>
              </w:rPr>
              <w:t>1. Introduction</w:t>
            </w:r>
          </w:hyperlink>
        </w:p>
        <w:p w14:paraId="00912DD4" w14:textId="2DB02A0D" w:rsidR="00EC424A" w:rsidRDefault="00EC424A">
          <w:pPr>
            <w:pStyle w:val="TOC1"/>
            <w:rPr>
              <w:color w:val="auto"/>
              <w:kern w:val="2"/>
              <w:lang w:val="en-IN" w:eastAsia="en-IN"/>
              <w14:ligatures w14:val="standardContextual"/>
            </w:rPr>
          </w:pPr>
          <w:hyperlink w:anchor="_Toc181533549" w:history="1">
            <w:r w:rsidRPr="007D48EE">
              <w:rPr>
                <w:rStyle w:val="Hyperlink"/>
              </w:rPr>
              <w:t>2. Features</w:t>
            </w:r>
          </w:hyperlink>
        </w:p>
        <w:p w14:paraId="5C97D47D" w14:textId="631B1EA4" w:rsidR="00EC424A" w:rsidRDefault="00EC424A">
          <w:pPr>
            <w:pStyle w:val="TOC1"/>
            <w:rPr>
              <w:color w:val="auto"/>
              <w:kern w:val="2"/>
              <w:lang w:val="en-IN" w:eastAsia="en-IN"/>
              <w14:ligatures w14:val="standardContextual"/>
            </w:rPr>
          </w:pPr>
          <w:hyperlink w:anchor="_Toc181533550" w:history="1">
            <w:r w:rsidRPr="007D48EE">
              <w:rPr>
                <w:rStyle w:val="Hyperlink"/>
              </w:rPr>
              <w:t>3. Installation Guide</w:t>
            </w:r>
          </w:hyperlink>
        </w:p>
        <w:p w14:paraId="47BF9B46" w14:textId="41CC0E12" w:rsidR="00EC424A" w:rsidRDefault="00EC424A">
          <w:pPr>
            <w:pStyle w:val="TOC1"/>
            <w:rPr>
              <w:color w:val="auto"/>
              <w:kern w:val="2"/>
              <w:lang w:val="en-IN" w:eastAsia="en-IN"/>
              <w14:ligatures w14:val="standardContextual"/>
            </w:rPr>
          </w:pPr>
          <w:hyperlink w:anchor="_Toc181533551" w:history="1">
            <w:r w:rsidRPr="007D48EE">
              <w:rPr>
                <w:rStyle w:val="Hyperlink"/>
              </w:rPr>
              <w:t>4. How to Use</w:t>
            </w:r>
          </w:hyperlink>
        </w:p>
        <w:p w14:paraId="1CB4A5E6" w14:textId="016F2565" w:rsidR="00EC424A" w:rsidRDefault="00EC424A">
          <w:pPr>
            <w:pStyle w:val="TOC1"/>
            <w:rPr>
              <w:color w:val="auto"/>
              <w:kern w:val="2"/>
              <w:lang w:val="en-IN" w:eastAsia="en-IN"/>
              <w14:ligatures w14:val="standardContextual"/>
            </w:rPr>
          </w:pPr>
          <w:hyperlink w:anchor="_Toc181533552" w:history="1">
            <w:r w:rsidRPr="007D48EE">
              <w:rPr>
                <w:rStyle w:val="Hyperlink"/>
              </w:rPr>
              <w:t>5. Technical Overview</w:t>
            </w:r>
          </w:hyperlink>
        </w:p>
        <w:p w14:paraId="594D1762" w14:textId="6018C7D4" w:rsidR="00EC424A" w:rsidRDefault="00EC424A">
          <w:pPr>
            <w:pStyle w:val="TOC1"/>
            <w:rPr>
              <w:color w:val="auto"/>
              <w:kern w:val="2"/>
              <w:lang w:val="en-IN" w:eastAsia="en-IN"/>
              <w14:ligatures w14:val="standardContextual"/>
            </w:rPr>
          </w:pPr>
          <w:hyperlink w:anchor="_Toc181533553" w:history="1">
            <w:r w:rsidRPr="007D48EE">
              <w:rPr>
                <w:rStyle w:val="Hyperlink"/>
              </w:rPr>
              <w:t>6. Export and Print Capabilities</w:t>
            </w:r>
          </w:hyperlink>
        </w:p>
        <w:p w14:paraId="7D86F898" w14:textId="50BC1DC3" w:rsidR="00EC424A" w:rsidRDefault="00EC424A">
          <w:pPr>
            <w:pStyle w:val="TOC1"/>
            <w:rPr>
              <w:color w:val="auto"/>
              <w:kern w:val="2"/>
              <w:lang w:val="en-IN" w:eastAsia="en-IN"/>
              <w14:ligatures w14:val="standardContextual"/>
            </w:rPr>
          </w:pPr>
          <w:hyperlink w:anchor="_Toc181533554" w:history="1">
            <w:r w:rsidRPr="007D48EE">
              <w:rPr>
                <w:rStyle w:val="Hyperlink"/>
              </w:rPr>
              <w:t>7. FAQ</w:t>
            </w:r>
          </w:hyperlink>
        </w:p>
        <w:p w14:paraId="3DFBD1EF" w14:textId="23EBC935" w:rsidR="00EC424A" w:rsidRDefault="00EC424A">
          <w:pPr>
            <w:pStyle w:val="TOC1"/>
            <w:rPr>
              <w:color w:val="auto"/>
              <w:kern w:val="2"/>
              <w:lang w:val="en-IN" w:eastAsia="en-IN"/>
              <w14:ligatures w14:val="standardContextual"/>
            </w:rPr>
          </w:pPr>
          <w:hyperlink w:anchor="_Toc181533555" w:history="1">
            <w:r w:rsidRPr="007D48EE">
              <w:rPr>
                <w:rStyle w:val="Hyperlink"/>
              </w:rPr>
              <w:t>8. Troubleshooting</w:t>
            </w:r>
          </w:hyperlink>
        </w:p>
        <w:p w14:paraId="00B19B44" w14:textId="439F98E9" w:rsidR="00EC424A" w:rsidRDefault="00EC424A">
          <w:pPr>
            <w:pStyle w:val="TOC1"/>
            <w:rPr>
              <w:color w:val="auto"/>
              <w:kern w:val="2"/>
              <w:lang w:val="en-IN" w:eastAsia="en-IN"/>
              <w14:ligatures w14:val="standardContextual"/>
            </w:rPr>
          </w:pPr>
          <w:hyperlink w:anchor="_Toc181533556" w:history="1">
            <w:r w:rsidRPr="007D48EE">
              <w:rPr>
                <w:rStyle w:val="Hyperlink"/>
              </w:rPr>
              <w:t>9. License and Credits</w:t>
            </w:r>
          </w:hyperlink>
        </w:p>
        <w:p w14:paraId="01E31ECB" w14:textId="389E2039" w:rsidR="00C52994" w:rsidRDefault="00EC424A" w:rsidP="00C52994">
          <w:pPr>
            <w:spacing w:after="0"/>
          </w:pPr>
          <w:r>
            <w:rPr>
              <w:noProof/>
              <w:color w:val="244061" w:themeColor="accent1" w:themeShade="80"/>
              <w14:textFill>
                <w14:solidFill>
                  <w14:schemeClr w14:val="accent1">
                    <w14:lumMod w14:val="50000"/>
                    <w14:lumMod w14:val="75000"/>
                    <w14:lumMod w14:val="60000"/>
                    <w14:lumOff w14:val="40000"/>
                  </w14:schemeClr>
                </w14:solidFill>
              </w14:textFill>
            </w:rPr>
            <w:fldChar w:fldCharType="end"/>
          </w:r>
        </w:p>
      </w:sdtContent>
    </w:sdt>
    <w:p w14:paraId="753EAE2B" w14:textId="4E816187" w:rsidR="00FB6384" w:rsidRDefault="00000000" w:rsidP="00D202FF">
      <w:pPr>
        <w:pStyle w:val="Heading1"/>
      </w:pPr>
      <w:bookmarkStart w:id="0" w:name="_Toc181533548"/>
      <w:r>
        <w:t>1. Introduction</w:t>
      </w:r>
      <w:bookmarkEnd w:id="0"/>
    </w:p>
    <w:p w14:paraId="00ACA308" w14:textId="0DA779BB" w:rsidR="00FB6384" w:rsidRDefault="00000000" w:rsidP="00D202FF">
      <w:r>
        <w:t>The Ping Testing Tool is a graphical user interface (GUI) application developed using PowerShell to assist administrators or users in testing the connectivity of multiple servers. It allows you to input server details, perform ping tests, and view the results in an organized manner.</w:t>
      </w:r>
    </w:p>
    <w:p w14:paraId="79F723AC" w14:textId="77777777" w:rsidR="00FB6384" w:rsidRDefault="00000000" w:rsidP="00D202FF">
      <w:r>
        <w:t>The tool provides options to save and print reports, making it a convenient solution for documentation and troubleshooting purposes.</w:t>
      </w:r>
    </w:p>
    <w:p w14:paraId="19207F6A" w14:textId="6626B515" w:rsidR="00FB6384" w:rsidRDefault="00000000" w:rsidP="00D202FF">
      <w:pPr>
        <w:pStyle w:val="Heading1"/>
      </w:pPr>
      <w:bookmarkStart w:id="1" w:name="_Toc181533549"/>
      <w:r>
        <w:t>2. Features</w:t>
      </w:r>
      <w:bookmarkEnd w:id="1"/>
    </w:p>
    <w:p w14:paraId="0EC4C32D" w14:textId="55CF702C" w:rsidR="00FB6384" w:rsidRDefault="00000000" w:rsidP="00836F17">
      <w:pPr>
        <w:pStyle w:val="ListParagraph"/>
        <w:numPr>
          <w:ilvl w:val="0"/>
          <w:numId w:val="16"/>
        </w:numPr>
        <w:spacing w:line="360" w:lineRule="auto"/>
        <w:ind w:left="643"/>
      </w:pPr>
      <w:r w:rsidRPr="00DC7BEE">
        <w:rPr>
          <w:b/>
          <w:bCs/>
        </w:rPr>
        <w:t>Ping Testing:</w:t>
      </w:r>
      <w:r>
        <w:t xml:space="preserve"> Check the connectivity status of multiple servers simultaneously.</w:t>
      </w:r>
    </w:p>
    <w:p w14:paraId="2D805BA2" w14:textId="3259AC87" w:rsidR="00FB6384" w:rsidRDefault="00000000" w:rsidP="00836F17">
      <w:pPr>
        <w:pStyle w:val="ListParagraph"/>
        <w:numPr>
          <w:ilvl w:val="0"/>
          <w:numId w:val="16"/>
        </w:numPr>
        <w:spacing w:line="360" w:lineRule="auto"/>
        <w:ind w:left="643"/>
      </w:pPr>
      <w:r w:rsidRPr="00DC7BEE">
        <w:rPr>
          <w:b/>
          <w:bCs/>
        </w:rPr>
        <w:t>GUI:</w:t>
      </w:r>
      <w:r>
        <w:t xml:space="preserve"> A simple, intuitive graphical interface for seamless user experience.</w:t>
      </w:r>
    </w:p>
    <w:p w14:paraId="1D4397DB" w14:textId="1D3CEC86" w:rsidR="005B7F5B" w:rsidRDefault="005B7F5B" w:rsidP="00836F17">
      <w:pPr>
        <w:pStyle w:val="ListParagraph"/>
        <w:numPr>
          <w:ilvl w:val="0"/>
          <w:numId w:val="16"/>
        </w:numPr>
        <w:spacing w:line="360" w:lineRule="auto"/>
        <w:ind w:left="643"/>
      </w:pPr>
      <w:r w:rsidRPr="00DC7BEE">
        <w:rPr>
          <w:b/>
          <w:bCs/>
        </w:rPr>
        <w:t>Progress Bar:</w:t>
      </w:r>
      <w:r w:rsidRPr="005B7F5B">
        <w:t xml:space="preserve"> Visual representation of test progress as each server is pinged.</w:t>
      </w:r>
    </w:p>
    <w:p w14:paraId="304817DD" w14:textId="1DE63045" w:rsidR="00FB6384" w:rsidRDefault="00000000" w:rsidP="00836F17">
      <w:pPr>
        <w:pStyle w:val="ListParagraph"/>
        <w:numPr>
          <w:ilvl w:val="0"/>
          <w:numId w:val="16"/>
        </w:numPr>
        <w:spacing w:line="360" w:lineRule="auto"/>
        <w:ind w:left="643"/>
      </w:pPr>
      <w:r w:rsidRPr="00DC7BEE">
        <w:rPr>
          <w:b/>
          <w:bCs/>
        </w:rPr>
        <w:t>Save &amp; Print:</w:t>
      </w:r>
      <w:r>
        <w:t xml:space="preserve"> Export the ping results and server information in Excel, PDF, or CSV formats.</w:t>
      </w:r>
    </w:p>
    <w:p w14:paraId="58C85419" w14:textId="113D3DF2" w:rsidR="00FB6384" w:rsidRDefault="00000000" w:rsidP="00836F17">
      <w:pPr>
        <w:pStyle w:val="ListParagraph"/>
        <w:numPr>
          <w:ilvl w:val="0"/>
          <w:numId w:val="16"/>
        </w:numPr>
        <w:spacing w:line="360" w:lineRule="auto"/>
        <w:ind w:left="643"/>
      </w:pPr>
      <w:r w:rsidRPr="00DC7BEE">
        <w:rPr>
          <w:b/>
          <w:bCs/>
        </w:rPr>
        <w:t>Error Handling:</w:t>
      </w:r>
      <w:r>
        <w:t xml:space="preserve"> Accurate error reporting in cases where servers are unreachable.</w:t>
      </w:r>
    </w:p>
    <w:p w14:paraId="184F229E" w14:textId="2148BDF4" w:rsidR="00FB6384" w:rsidRDefault="00000000" w:rsidP="00836F17">
      <w:pPr>
        <w:pStyle w:val="ListParagraph"/>
        <w:numPr>
          <w:ilvl w:val="0"/>
          <w:numId w:val="16"/>
        </w:numPr>
        <w:spacing w:line="360" w:lineRule="auto"/>
        <w:ind w:left="643"/>
      </w:pPr>
      <w:r w:rsidRPr="00DC7BEE">
        <w:rPr>
          <w:b/>
          <w:bCs/>
        </w:rPr>
        <w:t>Cross-Platform:</w:t>
      </w:r>
      <w:r>
        <w:t xml:space="preserve"> Runs on any Windows machine where PowerShell is available.</w:t>
      </w:r>
    </w:p>
    <w:p w14:paraId="2EEFD194" w14:textId="77777777" w:rsidR="00FB6384" w:rsidRDefault="00000000" w:rsidP="00D202FF">
      <w:pPr>
        <w:pStyle w:val="Heading1"/>
      </w:pPr>
      <w:bookmarkStart w:id="2" w:name="_Toc181533550"/>
      <w:r>
        <w:lastRenderedPageBreak/>
        <w:t>3. Installation Guide</w:t>
      </w:r>
      <w:bookmarkEnd w:id="2"/>
    </w:p>
    <w:p w14:paraId="4147EDDD" w14:textId="77777777" w:rsidR="00FB6384" w:rsidRDefault="00000000" w:rsidP="00D202FF">
      <w:r>
        <w:t xml:space="preserve">1. </w:t>
      </w:r>
      <w:r w:rsidRPr="00BE1EBA">
        <w:rPr>
          <w:b/>
          <w:bCs/>
        </w:rPr>
        <w:t>Prerequisites</w:t>
      </w:r>
      <w:r>
        <w:t>:</w:t>
      </w:r>
    </w:p>
    <w:p w14:paraId="7F7CFB9E" w14:textId="49BB2782" w:rsidR="00FB6384" w:rsidRDefault="00000000" w:rsidP="00D202FF">
      <w:r>
        <w:t xml:space="preserve">   - </w:t>
      </w:r>
      <w:r w:rsidR="00DC7BEE">
        <w:t xml:space="preserve"> </w:t>
      </w:r>
      <w:r>
        <w:t>Windows OS (compatible with PowerShell)</w:t>
      </w:r>
    </w:p>
    <w:p w14:paraId="78CDCF69" w14:textId="2BE77EB8" w:rsidR="00FB6384" w:rsidRDefault="00000000" w:rsidP="00D202FF">
      <w:r>
        <w:t xml:space="preserve">   - </w:t>
      </w:r>
      <w:r w:rsidR="00DC7BEE">
        <w:t xml:space="preserve"> </w:t>
      </w:r>
      <w:r>
        <w:t>.NET Framework (required for Windows Forms)</w:t>
      </w:r>
    </w:p>
    <w:p w14:paraId="0A9AE875" w14:textId="77777777" w:rsidR="00FB6384" w:rsidRDefault="00000000" w:rsidP="00D202FF">
      <w:r>
        <w:t xml:space="preserve">2. </w:t>
      </w:r>
      <w:r w:rsidRPr="00BE1EBA">
        <w:rPr>
          <w:b/>
          <w:bCs/>
        </w:rPr>
        <w:t>Installation</w:t>
      </w:r>
      <w:r>
        <w:t xml:space="preserve"> </w:t>
      </w:r>
      <w:r w:rsidRPr="00BE1EBA">
        <w:rPr>
          <w:b/>
          <w:bCs/>
        </w:rPr>
        <w:t>Steps</w:t>
      </w:r>
      <w:r>
        <w:t>:</w:t>
      </w:r>
    </w:p>
    <w:p w14:paraId="73D486F9" w14:textId="75FDDE23" w:rsidR="00FB6384" w:rsidRDefault="00000000" w:rsidP="00D202FF">
      <w:r>
        <w:t xml:space="preserve">   - </w:t>
      </w:r>
      <w:r w:rsidR="008353EA">
        <w:t xml:space="preserve"> </w:t>
      </w:r>
      <w:r>
        <w:t>Download the executable file: `PingTestingTool.exe`.</w:t>
      </w:r>
    </w:p>
    <w:p w14:paraId="3B4B00AF" w14:textId="273FDA0E" w:rsidR="00FB6384" w:rsidRDefault="00000000" w:rsidP="00D202FF">
      <w:r>
        <w:t xml:space="preserve">   - </w:t>
      </w:r>
      <w:r w:rsidR="008353EA">
        <w:t xml:space="preserve"> </w:t>
      </w:r>
      <w:r>
        <w:t>Place the executable in a folder of your choice.</w:t>
      </w:r>
    </w:p>
    <w:p w14:paraId="476607B9" w14:textId="579D0FF2" w:rsidR="00FB6384" w:rsidRDefault="00000000" w:rsidP="00D202FF">
      <w:r>
        <w:t xml:space="preserve">   - </w:t>
      </w:r>
      <w:r w:rsidR="008353EA">
        <w:t xml:space="preserve"> </w:t>
      </w:r>
      <w:r>
        <w:t>Run the tool by double-clicking the `exe` file.</w:t>
      </w:r>
    </w:p>
    <w:p w14:paraId="30432F5B" w14:textId="77777777" w:rsidR="00FB6384" w:rsidRDefault="00000000" w:rsidP="00D202FF">
      <w:pPr>
        <w:pStyle w:val="Heading1"/>
      </w:pPr>
      <w:bookmarkStart w:id="3" w:name="_Toc181533551"/>
      <w:r>
        <w:t>4. How to Use</w:t>
      </w:r>
      <w:bookmarkEnd w:id="3"/>
    </w:p>
    <w:p w14:paraId="1C7C8629" w14:textId="77777777" w:rsidR="00FB6384" w:rsidRDefault="00000000" w:rsidP="00D202FF">
      <w:pPr>
        <w:pStyle w:val="Heading2"/>
      </w:pPr>
      <w:r>
        <w:t>Main Interface</w:t>
      </w:r>
    </w:p>
    <w:p w14:paraId="76591C62" w14:textId="150C69D0" w:rsidR="00340EDE" w:rsidRPr="00340EDE" w:rsidRDefault="00000000" w:rsidP="00D202FF">
      <w:pPr>
        <w:rPr>
          <w:lang w:val="en-IN"/>
        </w:rPr>
      </w:pPr>
      <w:r>
        <w:t>The tool features a clean and organized layout (as shown below):</w:t>
      </w:r>
      <w:r w:rsidR="00A06DF1">
        <w:br/>
      </w:r>
      <w:r w:rsidR="00BC2595">
        <w:br/>
      </w:r>
      <w:r w:rsidR="00AC3DE0" w:rsidRPr="00AC3DE0">
        <w:rPr>
          <w:noProof/>
          <w:lang w:val="en-IN"/>
        </w:rPr>
        <w:drawing>
          <wp:inline distT="0" distB="0" distL="0" distR="0" wp14:anchorId="221AD339" wp14:editId="34F1BFEB">
            <wp:extent cx="6065413" cy="3312000"/>
            <wp:effectExtent l="19050" t="19050" r="12065" b="22225"/>
            <wp:docPr id="18337696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5413" cy="3312000"/>
                    </a:xfrm>
                    <a:prstGeom prst="rect">
                      <a:avLst/>
                    </a:prstGeom>
                    <a:noFill/>
                    <a:ln w="12700">
                      <a:solidFill>
                        <a:schemeClr val="tx1"/>
                      </a:solidFill>
                    </a:ln>
                  </pic:spPr>
                </pic:pic>
              </a:graphicData>
            </a:graphic>
          </wp:inline>
        </w:drawing>
      </w:r>
    </w:p>
    <w:p w14:paraId="6AD900CE" w14:textId="3BBBB756" w:rsidR="00FB6384" w:rsidRDefault="00000000" w:rsidP="00836F17">
      <w:pPr>
        <w:spacing w:line="360" w:lineRule="auto"/>
      </w:pPr>
      <w:r>
        <w:t>The results table contains the following columns:</w:t>
      </w:r>
      <w:r>
        <w:br/>
      </w:r>
      <w:r w:rsidR="00BE1EBA">
        <w:t xml:space="preserve">- </w:t>
      </w:r>
      <w:r w:rsidR="00BE1EBA" w:rsidRPr="00BE1EBA">
        <w:rPr>
          <w:b/>
          <w:bCs/>
        </w:rPr>
        <w:t>Server</w:t>
      </w:r>
      <w:r>
        <w:t xml:space="preserve"> </w:t>
      </w:r>
      <w:r w:rsidRPr="00BE1EBA">
        <w:rPr>
          <w:b/>
          <w:bCs/>
        </w:rPr>
        <w:t>Name</w:t>
      </w:r>
      <w:r>
        <w:t>: Displays the name of the server being tested.</w:t>
      </w:r>
      <w:r>
        <w:br/>
      </w:r>
      <w:r w:rsidR="00BE1EBA">
        <w:t xml:space="preserve">- </w:t>
      </w:r>
      <w:r w:rsidR="00BE1EBA" w:rsidRPr="00BE1EBA">
        <w:rPr>
          <w:b/>
          <w:bCs/>
        </w:rPr>
        <w:t>IP</w:t>
      </w:r>
      <w:r>
        <w:t xml:space="preserve"> </w:t>
      </w:r>
      <w:r w:rsidRPr="00BE1EBA">
        <w:rPr>
          <w:b/>
          <w:bCs/>
        </w:rPr>
        <w:t>Address</w:t>
      </w:r>
      <w:r>
        <w:t>: Shows the corresponding IP address of the server.</w:t>
      </w:r>
      <w:r>
        <w:br/>
      </w:r>
      <w:r w:rsidR="00BE1EBA">
        <w:t xml:space="preserve">- </w:t>
      </w:r>
      <w:r w:rsidR="00BE1EBA" w:rsidRPr="00BE1EBA">
        <w:rPr>
          <w:b/>
          <w:bCs/>
        </w:rPr>
        <w:t>Domain</w:t>
      </w:r>
      <w:r>
        <w:t xml:space="preserve"> </w:t>
      </w:r>
      <w:r w:rsidRPr="00BE1EBA">
        <w:rPr>
          <w:b/>
          <w:bCs/>
        </w:rPr>
        <w:t>Name</w:t>
      </w:r>
      <w:r>
        <w:t>: Displays the domain name of the server (if available).</w:t>
      </w:r>
      <w:r>
        <w:br/>
      </w:r>
      <w:r>
        <w:lastRenderedPageBreak/>
        <w:t>-</w:t>
      </w:r>
      <w:r w:rsidR="00BE1EBA">
        <w:t xml:space="preserve"> </w:t>
      </w:r>
      <w:r w:rsidRPr="00BE1EBA">
        <w:rPr>
          <w:b/>
          <w:bCs/>
        </w:rPr>
        <w:t>Ping</w:t>
      </w:r>
      <w:r>
        <w:t xml:space="preserve"> </w:t>
      </w:r>
      <w:r w:rsidRPr="00BE1EBA">
        <w:rPr>
          <w:b/>
          <w:bCs/>
        </w:rPr>
        <w:t>Result</w:t>
      </w:r>
      <w:r>
        <w:t>: This column indicates the ping status:</w:t>
      </w:r>
      <w:r>
        <w:br/>
        <w:t xml:space="preserve">  • </w:t>
      </w:r>
      <w:r w:rsidRPr="00A06DF1">
        <w:rPr>
          <w:color w:val="00B050"/>
        </w:rPr>
        <w:t xml:space="preserve">Green </w:t>
      </w:r>
      <w:r>
        <w:t>("Pinging"): The server is reachable.</w:t>
      </w:r>
      <w:r>
        <w:br/>
        <w:t xml:space="preserve">  • </w:t>
      </w:r>
      <w:r w:rsidRPr="00A06DF1">
        <w:rPr>
          <w:color w:val="FF0000"/>
        </w:rPr>
        <w:t xml:space="preserve">Red </w:t>
      </w:r>
      <w:r>
        <w:t>("Not Pinging"): The server is unreachable.</w:t>
      </w:r>
      <w:r>
        <w:br/>
        <w:t xml:space="preserve">  • Not Found: Indicates missing or invalid server information.</w:t>
      </w:r>
      <w:r w:rsidR="00BE75AD">
        <w:br/>
      </w:r>
    </w:p>
    <w:p w14:paraId="2200D560" w14:textId="6A662E9C" w:rsidR="00FB6384" w:rsidRPr="00AC3DE0" w:rsidRDefault="00000000" w:rsidP="00D202FF">
      <w:pPr>
        <w:rPr>
          <w:lang w:val="en-IN"/>
        </w:rPr>
      </w:pPr>
      <w:r>
        <w:t>Example:</w:t>
      </w:r>
      <w:r w:rsidR="00340EDE">
        <w:br/>
      </w:r>
      <w:r w:rsidR="00422594">
        <w:br/>
      </w:r>
      <w:r w:rsidR="00AC3DE0" w:rsidRPr="00AC3DE0">
        <w:rPr>
          <w:noProof/>
          <w:lang w:val="en-IN"/>
        </w:rPr>
        <w:drawing>
          <wp:inline distT="0" distB="0" distL="0" distR="0" wp14:anchorId="31D7BCB8" wp14:editId="72FC0EE4">
            <wp:extent cx="6233925" cy="3420000"/>
            <wp:effectExtent l="0" t="0" r="0" b="9525"/>
            <wp:docPr id="135077214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33925" cy="3420000"/>
                    </a:xfrm>
                    <a:prstGeom prst="rect">
                      <a:avLst/>
                    </a:prstGeom>
                    <a:noFill/>
                    <a:ln>
                      <a:noFill/>
                    </a:ln>
                  </pic:spPr>
                </pic:pic>
              </a:graphicData>
            </a:graphic>
          </wp:inline>
        </w:drawing>
      </w:r>
      <w:r w:rsidR="00A06DF1">
        <w:br/>
      </w:r>
      <w:r w:rsidR="00A06DF1">
        <w:rPr>
          <w:lang w:val="en-IN"/>
        </w:rPr>
        <w:br/>
      </w:r>
    </w:p>
    <w:p w14:paraId="362E7192" w14:textId="77777777" w:rsidR="00FB6384" w:rsidRDefault="00000000" w:rsidP="00D202FF">
      <w:pPr>
        <w:pStyle w:val="Heading2"/>
      </w:pPr>
      <w:r>
        <w:t>Buttons and Functionalities</w:t>
      </w:r>
    </w:p>
    <w:p w14:paraId="28259F30" w14:textId="6BCF64BD" w:rsidR="005B7F5B" w:rsidRPr="00BE1EBA" w:rsidRDefault="005B7F5B" w:rsidP="00D202FF">
      <w:pPr>
        <w:pStyle w:val="ListParagraph"/>
        <w:numPr>
          <w:ilvl w:val="0"/>
          <w:numId w:val="17"/>
        </w:numPr>
        <w:ind w:left="709"/>
        <w:rPr>
          <w:lang w:val="en-IN"/>
        </w:rPr>
      </w:pPr>
      <w:r w:rsidRPr="00BE1EBA">
        <w:rPr>
          <w:b/>
          <w:bCs/>
        </w:rPr>
        <w:t>CHECK</w:t>
      </w:r>
      <w:r w:rsidRPr="00BE1EBA">
        <w:rPr>
          <w:lang w:val="en-IN"/>
        </w:rPr>
        <w:t>: Starts the ping test for the listed servers and updates the progress bar as each server is tested.</w:t>
      </w:r>
    </w:p>
    <w:p w14:paraId="4658BD91" w14:textId="77777777" w:rsidR="005B7F5B" w:rsidRPr="005B7F5B" w:rsidRDefault="005B7F5B" w:rsidP="00D202FF">
      <w:pPr>
        <w:pStyle w:val="ListParagraph"/>
        <w:numPr>
          <w:ilvl w:val="0"/>
          <w:numId w:val="17"/>
        </w:numPr>
        <w:rPr>
          <w:lang w:val="en-IN"/>
        </w:rPr>
      </w:pPr>
      <w:r w:rsidRPr="005B7F5B">
        <w:rPr>
          <w:b/>
          <w:bCs/>
          <w:lang w:val="en-IN"/>
        </w:rPr>
        <w:t>CLEAR</w:t>
      </w:r>
      <w:r w:rsidRPr="005B7F5B">
        <w:rPr>
          <w:lang w:val="en-IN"/>
        </w:rPr>
        <w:t>: Clears the input, results, and resets the progress bar to 0%.</w:t>
      </w:r>
    </w:p>
    <w:p w14:paraId="556D484E" w14:textId="77777777" w:rsidR="005B7F5B" w:rsidRPr="005B7F5B" w:rsidRDefault="005B7F5B" w:rsidP="00D202FF">
      <w:pPr>
        <w:pStyle w:val="ListParagraph"/>
        <w:numPr>
          <w:ilvl w:val="0"/>
          <w:numId w:val="17"/>
        </w:numPr>
        <w:rPr>
          <w:lang w:val="en-IN"/>
        </w:rPr>
      </w:pPr>
      <w:r w:rsidRPr="005B7F5B">
        <w:rPr>
          <w:b/>
          <w:bCs/>
          <w:lang w:val="en-IN"/>
        </w:rPr>
        <w:t>EXIT</w:t>
      </w:r>
      <w:r w:rsidRPr="005B7F5B">
        <w:rPr>
          <w:lang w:val="en-IN"/>
        </w:rPr>
        <w:t>: Closes the application.</w:t>
      </w:r>
    </w:p>
    <w:p w14:paraId="5C7BB000" w14:textId="4F9C8FA8" w:rsidR="005B7F5B" w:rsidRPr="005B7F5B" w:rsidRDefault="00BE75AD" w:rsidP="00D202FF">
      <w:pPr>
        <w:rPr>
          <w:lang w:val="en-IN"/>
        </w:rPr>
      </w:pPr>
      <w:r>
        <w:rPr>
          <w:lang w:val="en-IN"/>
        </w:rPr>
        <w:br/>
      </w:r>
      <w:r w:rsidR="005B7F5B" w:rsidRPr="005B7F5B">
        <w:rPr>
          <w:lang w:val="en-IN"/>
        </w:rPr>
        <w:t xml:space="preserve">The </w:t>
      </w:r>
      <w:r w:rsidR="005B7F5B" w:rsidRPr="005B7F5B">
        <w:rPr>
          <w:b/>
          <w:bCs/>
          <w:lang w:val="en-IN"/>
        </w:rPr>
        <w:t>progress bar</w:t>
      </w:r>
      <w:r w:rsidR="005B7F5B" w:rsidRPr="005B7F5B">
        <w:rPr>
          <w:lang w:val="en-IN"/>
        </w:rPr>
        <w:t xml:space="preserve"> visually shows the status of the ping tests and fills up as the servers are tested one by one, providing a clear indication of progress.</w:t>
      </w:r>
    </w:p>
    <w:p w14:paraId="16AAA21D" w14:textId="5B6C61DD" w:rsidR="00FB6384" w:rsidRDefault="00000000" w:rsidP="00D202FF">
      <w:r>
        <w:t>Additionally, the top menu includes options to save and print the results.</w:t>
      </w:r>
      <w:r w:rsidR="00A06DF1">
        <w:br/>
      </w:r>
      <w:r w:rsidR="00A06DF1">
        <w:br/>
      </w:r>
      <w:r w:rsidR="00A06DF1">
        <w:br/>
      </w:r>
    </w:p>
    <w:p w14:paraId="2B19EC75" w14:textId="77777777" w:rsidR="00FB6384" w:rsidRDefault="00000000" w:rsidP="00D202FF">
      <w:pPr>
        <w:pStyle w:val="Heading1"/>
      </w:pPr>
      <w:bookmarkStart w:id="4" w:name="_Toc181533552"/>
      <w:r>
        <w:lastRenderedPageBreak/>
        <w:t>5. Technical Overview</w:t>
      </w:r>
      <w:bookmarkEnd w:id="4"/>
    </w:p>
    <w:p w14:paraId="1C9107A4" w14:textId="769F4B23" w:rsidR="00FB6384" w:rsidRDefault="00000000" w:rsidP="00D202FF">
      <w:r>
        <w:t>The Ping Testing Tool is built using PowerShell scripts combined with Windows Forms for the GUI. It leverages the `Test-Connection` cmdlet in PowerShell to send ICMP echo requests to the specified servers.</w:t>
      </w:r>
      <w:r w:rsidR="00D202FF">
        <w:br/>
      </w:r>
    </w:p>
    <w:p w14:paraId="02DEEED5" w14:textId="77777777" w:rsidR="00FB6384" w:rsidRPr="00BC2595" w:rsidRDefault="00000000" w:rsidP="00D202FF">
      <w:pPr>
        <w:rPr>
          <w:b/>
          <w:bCs/>
        </w:rPr>
      </w:pPr>
      <w:r w:rsidRPr="00BC2595">
        <w:rPr>
          <w:b/>
          <w:bCs/>
        </w:rPr>
        <w:t>Key Components:</w:t>
      </w:r>
    </w:p>
    <w:p w14:paraId="3D7D0319" w14:textId="29328167" w:rsidR="00FB6384" w:rsidRDefault="00000000" w:rsidP="00D202FF">
      <w:pPr>
        <w:pStyle w:val="ListParagraph"/>
        <w:numPr>
          <w:ilvl w:val="0"/>
          <w:numId w:val="20"/>
        </w:numPr>
        <w:ind w:left="567"/>
      </w:pPr>
      <w:r>
        <w:t>PowerShell Scripting: Handles backend operations such as performing ping tests and gathering results.</w:t>
      </w:r>
    </w:p>
    <w:p w14:paraId="7FECA5E1" w14:textId="02A7AED5" w:rsidR="00FB6384" w:rsidRDefault="00000000" w:rsidP="00D202FF">
      <w:pPr>
        <w:pStyle w:val="ListParagraph"/>
        <w:numPr>
          <w:ilvl w:val="0"/>
          <w:numId w:val="20"/>
        </w:numPr>
        <w:ind w:left="567"/>
      </w:pPr>
      <w:r>
        <w:t xml:space="preserve">Windows Forms: The GUI is constructed using Windows Forms, making it easy for users to interact with </w:t>
      </w:r>
      <w:r w:rsidR="00BE75AD">
        <w:t xml:space="preserve">   </w:t>
      </w:r>
      <w:r>
        <w:t>the tool.</w:t>
      </w:r>
    </w:p>
    <w:p w14:paraId="34A4AABD" w14:textId="32515E66" w:rsidR="00FB6384" w:rsidRDefault="00000000" w:rsidP="00D202FF">
      <w:pPr>
        <w:pStyle w:val="ListParagraph"/>
        <w:numPr>
          <w:ilvl w:val="0"/>
          <w:numId w:val="20"/>
        </w:numPr>
        <w:ind w:left="567"/>
      </w:pPr>
      <w:r>
        <w:t>Data Handling: Results are dynamically displayed in the DataGridView component, allowing users to view detailed ping statuses.</w:t>
      </w:r>
      <w:r w:rsidR="00D202FF">
        <w:br/>
      </w:r>
    </w:p>
    <w:p w14:paraId="2C36F432" w14:textId="77777777" w:rsidR="00FB6384" w:rsidRDefault="00000000" w:rsidP="00D202FF">
      <w:pPr>
        <w:pStyle w:val="Heading1"/>
      </w:pPr>
      <w:bookmarkStart w:id="5" w:name="_Toc181533553"/>
      <w:r>
        <w:t>6. Export and Print Capabilities</w:t>
      </w:r>
      <w:bookmarkEnd w:id="5"/>
    </w:p>
    <w:p w14:paraId="5342EC58" w14:textId="578C5FA4" w:rsidR="00FB6384" w:rsidRDefault="00000000" w:rsidP="00D202FF">
      <w:r>
        <w:t>Users can save the results in Excel, CSV, or PDF formats using the Save option in the top menu. This functionality enables you to document the status of servers over time or create reports for troubleshooting purposes.</w:t>
      </w:r>
    </w:p>
    <w:p w14:paraId="4971BF10" w14:textId="581286FB" w:rsidR="00FB6384" w:rsidRDefault="00000000" w:rsidP="00D202FF">
      <w:r>
        <w:t>Printing options are available through the Print menu item, making it easy to generate hard copies of the reports.</w:t>
      </w:r>
      <w:r w:rsidR="00D202FF">
        <w:br/>
      </w:r>
    </w:p>
    <w:p w14:paraId="2BBBB383" w14:textId="77777777" w:rsidR="00FB6384" w:rsidRDefault="00000000" w:rsidP="00D202FF">
      <w:pPr>
        <w:pStyle w:val="Heading1"/>
      </w:pPr>
      <w:bookmarkStart w:id="6" w:name="_Toc181533554"/>
      <w:r>
        <w:t>7. FAQ</w:t>
      </w:r>
      <w:bookmarkEnd w:id="6"/>
    </w:p>
    <w:p w14:paraId="5AE2753D" w14:textId="438C93CE" w:rsidR="00FB6384" w:rsidRDefault="00000000" w:rsidP="00D202FF">
      <w:r>
        <w:t>Q1: What happens if a server is unreachable?</w:t>
      </w:r>
      <w:r>
        <w:br/>
        <w:t>A1: The ping result will show as Not Pinging in red.</w:t>
      </w:r>
    </w:p>
    <w:p w14:paraId="3CB89E65" w14:textId="77777777" w:rsidR="00FB6384" w:rsidRDefault="00000000" w:rsidP="00D202FF">
      <w:r>
        <w:t>Q2: Can I add multiple servers for testing?</w:t>
      </w:r>
      <w:r>
        <w:br/>
        <w:t>A2: Yes, the tool allows you to input and test multiple servers at once.</w:t>
      </w:r>
    </w:p>
    <w:p w14:paraId="11A15E7D" w14:textId="5A0F9F87" w:rsidR="00FB6384" w:rsidRDefault="00000000" w:rsidP="00D202FF">
      <w:r>
        <w:t>Q3: How do I clear the results?</w:t>
      </w:r>
      <w:r>
        <w:br/>
        <w:t>A3: Click on the Clear button to remove all data from the input fields and results table.</w:t>
      </w:r>
    </w:p>
    <w:p w14:paraId="76B2940F" w14:textId="3FF6781C" w:rsidR="00FB6384" w:rsidRDefault="00000000" w:rsidP="00D202FF">
      <w:r>
        <w:t>Q4: How do I save the results?</w:t>
      </w:r>
      <w:r>
        <w:br/>
        <w:t>A4: Use the Save option in the top menu to export the results in CSV, Excel, or PDF formats.</w:t>
      </w:r>
      <w:r w:rsidR="00D202FF">
        <w:br/>
      </w:r>
      <w:r w:rsidR="00D202FF">
        <w:br/>
      </w:r>
      <w:r w:rsidR="00D202FF">
        <w:br/>
      </w:r>
      <w:r w:rsidR="00D202FF">
        <w:br/>
      </w:r>
      <w:r w:rsidR="00D202FF">
        <w:br/>
      </w:r>
      <w:r w:rsidR="00D202FF">
        <w:br/>
      </w:r>
    </w:p>
    <w:p w14:paraId="3BE6FB8F" w14:textId="77777777" w:rsidR="00FB6384" w:rsidRDefault="00000000" w:rsidP="00D202FF">
      <w:pPr>
        <w:pStyle w:val="Heading1"/>
      </w:pPr>
      <w:bookmarkStart w:id="7" w:name="_Toc181533555"/>
      <w:r>
        <w:lastRenderedPageBreak/>
        <w:t>8. Troubleshooting</w:t>
      </w:r>
      <w:bookmarkEnd w:id="7"/>
    </w:p>
    <w:p w14:paraId="274D7D62" w14:textId="105BDDA8" w:rsidR="00FB6384" w:rsidRDefault="00000000" w:rsidP="00D202FF">
      <w:r w:rsidRPr="00BC2595">
        <w:rPr>
          <w:b/>
          <w:bCs/>
        </w:rPr>
        <w:t>1. Common Issues:</w:t>
      </w:r>
      <w:r>
        <w:br/>
        <w:t>- Ping Fails for All Servers: Ensure the servers are accessible and that the network connection is stable.</w:t>
      </w:r>
      <w:r>
        <w:br/>
        <w:t>- Application Not Responding: Restart the tool, and ensure your PowerShell environment is properly configured.</w:t>
      </w:r>
    </w:p>
    <w:p w14:paraId="62CFE9AC" w14:textId="70688DF5" w:rsidR="00FB6384" w:rsidRDefault="00000000" w:rsidP="00D202FF">
      <w:r w:rsidRPr="00BC2595">
        <w:rPr>
          <w:b/>
          <w:bCs/>
        </w:rPr>
        <w:t>2. Error Messages:</w:t>
      </w:r>
      <w:r>
        <w:br/>
        <w:t>- IP Address Not Found: This indicates that the server details provided are incorrect or unreachable.</w:t>
      </w:r>
      <w:r>
        <w:br/>
        <w:t>- Domain Name Not Found: This occurs when no domain information is available for the server.</w:t>
      </w:r>
    </w:p>
    <w:p w14:paraId="5D4459DA" w14:textId="77777777" w:rsidR="00FB6384" w:rsidRDefault="00000000" w:rsidP="00D202FF">
      <w:pPr>
        <w:pStyle w:val="Heading1"/>
      </w:pPr>
      <w:bookmarkStart w:id="8" w:name="_Toc181533556"/>
      <w:r>
        <w:t>9. License and Credits</w:t>
      </w:r>
      <w:bookmarkEnd w:id="8"/>
    </w:p>
    <w:p w14:paraId="2237EF64" w14:textId="77777777" w:rsidR="00FB6384" w:rsidRDefault="00000000" w:rsidP="00D202FF">
      <w:r>
        <w:t>This tool was created by Kiran Madival. It is provided as-is without warranty, and users are encouraged to adapt it to their environment.</w:t>
      </w:r>
    </w:p>
    <w:sectPr w:rsidR="00FB6384" w:rsidSect="00E75B3D">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499610" w14:textId="77777777" w:rsidR="004A6AB2" w:rsidRDefault="004A6AB2" w:rsidP="00A06DF1">
      <w:pPr>
        <w:spacing w:after="0" w:line="240" w:lineRule="auto"/>
      </w:pPr>
      <w:r>
        <w:separator/>
      </w:r>
    </w:p>
  </w:endnote>
  <w:endnote w:type="continuationSeparator" w:id="0">
    <w:p w14:paraId="1388ED1D" w14:textId="77777777" w:rsidR="004A6AB2" w:rsidRDefault="004A6AB2" w:rsidP="00A06D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CDB1B4" w14:textId="77777777" w:rsidR="004A6AB2" w:rsidRDefault="004A6AB2" w:rsidP="00A06DF1">
      <w:pPr>
        <w:spacing w:after="0" w:line="240" w:lineRule="auto"/>
      </w:pPr>
      <w:r>
        <w:separator/>
      </w:r>
    </w:p>
  </w:footnote>
  <w:footnote w:type="continuationSeparator" w:id="0">
    <w:p w14:paraId="178CF540" w14:textId="77777777" w:rsidR="004A6AB2" w:rsidRDefault="004A6AB2" w:rsidP="00A06D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B706DCD"/>
    <w:multiLevelType w:val="hybridMultilevel"/>
    <w:tmpl w:val="1C16E4A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28A2EDE"/>
    <w:multiLevelType w:val="hybridMultilevel"/>
    <w:tmpl w:val="139CA17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22D166E"/>
    <w:multiLevelType w:val="hybridMultilevel"/>
    <w:tmpl w:val="7B3C4B5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358B4432"/>
    <w:multiLevelType w:val="multilevel"/>
    <w:tmpl w:val="E1FC3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A27669"/>
    <w:multiLevelType w:val="hybridMultilevel"/>
    <w:tmpl w:val="F2C65ADC"/>
    <w:lvl w:ilvl="0" w:tplc="AF6898CA">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FFB3E09"/>
    <w:multiLevelType w:val="hybridMultilevel"/>
    <w:tmpl w:val="45CC1D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E053E9D"/>
    <w:multiLevelType w:val="hybridMultilevel"/>
    <w:tmpl w:val="2DE88364"/>
    <w:lvl w:ilvl="0" w:tplc="6D40984C">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1C4700F"/>
    <w:multiLevelType w:val="hybridMultilevel"/>
    <w:tmpl w:val="792E7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61B63B6"/>
    <w:multiLevelType w:val="hybridMultilevel"/>
    <w:tmpl w:val="3DAE9358"/>
    <w:lvl w:ilvl="0" w:tplc="DACAF15E">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57C5D27"/>
    <w:multiLevelType w:val="hybridMultilevel"/>
    <w:tmpl w:val="C89EEBC4"/>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7AD20F9A"/>
    <w:multiLevelType w:val="hybridMultilevel"/>
    <w:tmpl w:val="262CB7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14316783">
    <w:abstractNumId w:val="8"/>
  </w:num>
  <w:num w:numId="2" w16cid:durableId="1908225413">
    <w:abstractNumId w:val="6"/>
  </w:num>
  <w:num w:numId="3" w16cid:durableId="20018339">
    <w:abstractNumId w:val="5"/>
  </w:num>
  <w:num w:numId="4" w16cid:durableId="776170274">
    <w:abstractNumId w:val="4"/>
  </w:num>
  <w:num w:numId="5" w16cid:durableId="1168403161">
    <w:abstractNumId w:val="7"/>
  </w:num>
  <w:num w:numId="6" w16cid:durableId="1772972876">
    <w:abstractNumId w:val="3"/>
  </w:num>
  <w:num w:numId="7" w16cid:durableId="2062629909">
    <w:abstractNumId w:val="2"/>
  </w:num>
  <w:num w:numId="8" w16cid:durableId="1328441893">
    <w:abstractNumId w:val="1"/>
  </w:num>
  <w:num w:numId="9" w16cid:durableId="1378360186">
    <w:abstractNumId w:val="0"/>
  </w:num>
  <w:num w:numId="10" w16cid:durableId="2113082720">
    <w:abstractNumId w:val="12"/>
  </w:num>
  <w:num w:numId="11" w16cid:durableId="1447119342">
    <w:abstractNumId w:val="19"/>
  </w:num>
  <w:num w:numId="12" w16cid:durableId="2070960306">
    <w:abstractNumId w:val="16"/>
  </w:num>
  <w:num w:numId="13" w16cid:durableId="498928074">
    <w:abstractNumId w:val="14"/>
  </w:num>
  <w:num w:numId="14" w16cid:durableId="795563008">
    <w:abstractNumId w:val="13"/>
  </w:num>
  <w:num w:numId="15" w16cid:durableId="1578788786">
    <w:abstractNumId w:val="17"/>
  </w:num>
  <w:num w:numId="16" w16cid:durableId="1539245288">
    <w:abstractNumId w:val="18"/>
  </w:num>
  <w:num w:numId="17" w16cid:durableId="628588446">
    <w:abstractNumId w:val="10"/>
  </w:num>
  <w:num w:numId="18" w16cid:durableId="1623535562">
    <w:abstractNumId w:val="9"/>
  </w:num>
  <w:num w:numId="19" w16cid:durableId="1403525602">
    <w:abstractNumId w:val="15"/>
  </w:num>
  <w:num w:numId="20" w16cid:durableId="200778295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205D"/>
    <w:rsid w:val="00034616"/>
    <w:rsid w:val="0006063C"/>
    <w:rsid w:val="000C557D"/>
    <w:rsid w:val="0015074B"/>
    <w:rsid w:val="001821F1"/>
    <w:rsid w:val="0029639D"/>
    <w:rsid w:val="002975B8"/>
    <w:rsid w:val="00326F90"/>
    <w:rsid w:val="00340039"/>
    <w:rsid w:val="00340EDE"/>
    <w:rsid w:val="00422594"/>
    <w:rsid w:val="004A6AB2"/>
    <w:rsid w:val="00534ED1"/>
    <w:rsid w:val="005A5138"/>
    <w:rsid w:val="005B1DB3"/>
    <w:rsid w:val="005B7F5B"/>
    <w:rsid w:val="005D24AF"/>
    <w:rsid w:val="00611B88"/>
    <w:rsid w:val="006A564C"/>
    <w:rsid w:val="007501D6"/>
    <w:rsid w:val="008122A8"/>
    <w:rsid w:val="008353EA"/>
    <w:rsid w:val="00836F17"/>
    <w:rsid w:val="009C15A5"/>
    <w:rsid w:val="00A06DF1"/>
    <w:rsid w:val="00A7471C"/>
    <w:rsid w:val="00AA1D8D"/>
    <w:rsid w:val="00AC3DE0"/>
    <w:rsid w:val="00B47730"/>
    <w:rsid w:val="00B66FFA"/>
    <w:rsid w:val="00BB23FC"/>
    <w:rsid w:val="00BC2595"/>
    <w:rsid w:val="00BE1EBA"/>
    <w:rsid w:val="00BE75AD"/>
    <w:rsid w:val="00C52994"/>
    <w:rsid w:val="00CB0664"/>
    <w:rsid w:val="00CB5A6D"/>
    <w:rsid w:val="00CE3B58"/>
    <w:rsid w:val="00CE7FFA"/>
    <w:rsid w:val="00D116B7"/>
    <w:rsid w:val="00D202FF"/>
    <w:rsid w:val="00DA0EA4"/>
    <w:rsid w:val="00DC7BEE"/>
    <w:rsid w:val="00E6669E"/>
    <w:rsid w:val="00E75B3D"/>
    <w:rsid w:val="00EC424A"/>
    <w:rsid w:val="00EC5E1D"/>
    <w:rsid w:val="00EE46C4"/>
    <w:rsid w:val="00F57026"/>
    <w:rsid w:val="00FB5F58"/>
    <w:rsid w:val="00FB638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FBCF90"/>
  <w14:defaultImageDpi w14:val="330"/>
  <w15:docId w15:val="{317782D1-8E72-45DE-8779-D48AA63FB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340EDE"/>
    <w:rPr>
      <w:rFonts w:ascii="Times New Roman" w:hAnsi="Times New Roman" w:cs="Times New Roman"/>
      <w:sz w:val="24"/>
      <w:szCs w:val="24"/>
    </w:rPr>
  </w:style>
  <w:style w:type="paragraph" w:styleId="TOC1">
    <w:name w:val="toc 1"/>
    <w:basedOn w:val="Normal"/>
    <w:next w:val="Normal"/>
    <w:autoRedefine/>
    <w:uiPriority w:val="39"/>
    <w:unhideWhenUsed/>
    <w:rsid w:val="00EC424A"/>
    <w:pPr>
      <w:tabs>
        <w:tab w:val="right" w:leader="dot" w:pos="10070"/>
      </w:tabs>
      <w:spacing w:before="120" w:after="120"/>
    </w:pPr>
    <w:rPr>
      <w:noProof/>
      <w:color w:val="244061" w:themeColor="accent1" w:themeShade="80"/>
      <w14:textFill>
        <w14:solidFill>
          <w14:schemeClr w14:val="accent1">
            <w14:lumMod w14:val="50000"/>
            <w14:lumMod w14:val="75000"/>
            <w14:lumMod w14:val="60000"/>
            <w14:lumOff w14:val="40000"/>
          </w14:schemeClr>
        </w14:solidFill>
      </w14:textFill>
    </w:rPr>
  </w:style>
  <w:style w:type="paragraph" w:styleId="TOC2">
    <w:name w:val="toc 2"/>
    <w:basedOn w:val="Normal"/>
    <w:next w:val="Normal"/>
    <w:autoRedefine/>
    <w:uiPriority w:val="39"/>
    <w:unhideWhenUsed/>
    <w:rsid w:val="00CE7FFA"/>
    <w:pPr>
      <w:spacing w:after="100"/>
      <w:ind w:left="220"/>
    </w:pPr>
  </w:style>
  <w:style w:type="character" w:styleId="Hyperlink">
    <w:name w:val="Hyperlink"/>
    <w:basedOn w:val="DefaultParagraphFont"/>
    <w:uiPriority w:val="99"/>
    <w:unhideWhenUsed/>
    <w:rsid w:val="00CE7FFA"/>
    <w:rPr>
      <w:color w:val="0000FF" w:themeColor="hyperlink"/>
      <w:u w:val="single"/>
    </w:rPr>
  </w:style>
  <w:style w:type="character" w:styleId="FollowedHyperlink">
    <w:name w:val="FollowedHyperlink"/>
    <w:basedOn w:val="DefaultParagraphFont"/>
    <w:uiPriority w:val="99"/>
    <w:semiHidden/>
    <w:unhideWhenUsed/>
    <w:rsid w:val="00D116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10472">
      <w:bodyDiv w:val="1"/>
      <w:marLeft w:val="0"/>
      <w:marRight w:val="0"/>
      <w:marTop w:val="0"/>
      <w:marBottom w:val="0"/>
      <w:divBdr>
        <w:top w:val="none" w:sz="0" w:space="0" w:color="auto"/>
        <w:left w:val="none" w:sz="0" w:space="0" w:color="auto"/>
        <w:bottom w:val="none" w:sz="0" w:space="0" w:color="auto"/>
        <w:right w:val="none" w:sz="0" w:space="0" w:color="auto"/>
      </w:divBdr>
    </w:div>
    <w:div w:id="157354044">
      <w:bodyDiv w:val="1"/>
      <w:marLeft w:val="0"/>
      <w:marRight w:val="0"/>
      <w:marTop w:val="0"/>
      <w:marBottom w:val="0"/>
      <w:divBdr>
        <w:top w:val="none" w:sz="0" w:space="0" w:color="auto"/>
        <w:left w:val="none" w:sz="0" w:space="0" w:color="auto"/>
        <w:bottom w:val="none" w:sz="0" w:space="0" w:color="auto"/>
        <w:right w:val="none" w:sz="0" w:space="0" w:color="auto"/>
      </w:divBdr>
    </w:div>
    <w:div w:id="909926535">
      <w:bodyDiv w:val="1"/>
      <w:marLeft w:val="0"/>
      <w:marRight w:val="0"/>
      <w:marTop w:val="0"/>
      <w:marBottom w:val="0"/>
      <w:divBdr>
        <w:top w:val="none" w:sz="0" w:space="0" w:color="auto"/>
        <w:left w:val="none" w:sz="0" w:space="0" w:color="auto"/>
        <w:bottom w:val="none" w:sz="0" w:space="0" w:color="auto"/>
        <w:right w:val="none" w:sz="0" w:space="0" w:color="auto"/>
      </w:divBdr>
    </w:div>
    <w:div w:id="938175959">
      <w:bodyDiv w:val="1"/>
      <w:marLeft w:val="0"/>
      <w:marRight w:val="0"/>
      <w:marTop w:val="0"/>
      <w:marBottom w:val="0"/>
      <w:divBdr>
        <w:top w:val="none" w:sz="0" w:space="0" w:color="auto"/>
        <w:left w:val="none" w:sz="0" w:space="0" w:color="auto"/>
        <w:bottom w:val="none" w:sz="0" w:space="0" w:color="auto"/>
        <w:right w:val="none" w:sz="0" w:space="0" w:color="auto"/>
      </w:divBdr>
    </w:div>
    <w:div w:id="958606310">
      <w:bodyDiv w:val="1"/>
      <w:marLeft w:val="0"/>
      <w:marRight w:val="0"/>
      <w:marTop w:val="0"/>
      <w:marBottom w:val="0"/>
      <w:divBdr>
        <w:top w:val="none" w:sz="0" w:space="0" w:color="auto"/>
        <w:left w:val="none" w:sz="0" w:space="0" w:color="auto"/>
        <w:bottom w:val="none" w:sz="0" w:space="0" w:color="auto"/>
        <w:right w:val="none" w:sz="0" w:space="0" w:color="auto"/>
      </w:divBdr>
    </w:div>
    <w:div w:id="1168863021">
      <w:bodyDiv w:val="1"/>
      <w:marLeft w:val="0"/>
      <w:marRight w:val="0"/>
      <w:marTop w:val="0"/>
      <w:marBottom w:val="0"/>
      <w:divBdr>
        <w:top w:val="none" w:sz="0" w:space="0" w:color="auto"/>
        <w:left w:val="none" w:sz="0" w:space="0" w:color="auto"/>
        <w:bottom w:val="none" w:sz="0" w:space="0" w:color="auto"/>
        <w:right w:val="none" w:sz="0" w:space="0" w:color="auto"/>
      </w:divBdr>
    </w:div>
    <w:div w:id="1402948765">
      <w:bodyDiv w:val="1"/>
      <w:marLeft w:val="0"/>
      <w:marRight w:val="0"/>
      <w:marTop w:val="0"/>
      <w:marBottom w:val="0"/>
      <w:divBdr>
        <w:top w:val="none" w:sz="0" w:space="0" w:color="auto"/>
        <w:left w:val="none" w:sz="0" w:space="0" w:color="auto"/>
        <w:bottom w:val="none" w:sz="0" w:space="0" w:color="auto"/>
        <w:right w:val="none" w:sz="0" w:space="0" w:color="auto"/>
      </w:divBdr>
    </w:div>
    <w:div w:id="1517113448">
      <w:bodyDiv w:val="1"/>
      <w:marLeft w:val="0"/>
      <w:marRight w:val="0"/>
      <w:marTop w:val="0"/>
      <w:marBottom w:val="0"/>
      <w:divBdr>
        <w:top w:val="none" w:sz="0" w:space="0" w:color="auto"/>
        <w:left w:val="none" w:sz="0" w:space="0" w:color="auto"/>
        <w:bottom w:val="none" w:sz="0" w:space="0" w:color="auto"/>
        <w:right w:val="none" w:sz="0" w:space="0" w:color="auto"/>
      </w:divBdr>
    </w:div>
    <w:div w:id="1545679875">
      <w:bodyDiv w:val="1"/>
      <w:marLeft w:val="0"/>
      <w:marRight w:val="0"/>
      <w:marTop w:val="0"/>
      <w:marBottom w:val="0"/>
      <w:divBdr>
        <w:top w:val="none" w:sz="0" w:space="0" w:color="auto"/>
        <w:left w:val="none" w:sz="0" w:space="0" w:color="auto"/>
        <w:bottom w:val="none" w:sz="0" w:space="0" w:color="auto"/>
        <w:right w:val="none" w:sz="0" w:space="0" w:color="auto"/>
      </w:divBdr>
    </w:div>
    <w:div w:id="19648474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5</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Kiran Madival</cp:lastModifiedBy>
  <cp:revision>29</cp:revision>
  <dcterms:created xsi:type="dcterms:W3CDTF">2013-12-23T23:15:00Z</dcterms:created>
  <dcterms:modified xsi:type="dcterms:W3CDTF">2024-11-03T08:09:00Z</dcterms:modified>
  <cp:category/>
</cp:coreProperties>
</file>