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C8F20" w14:textId="686D6B59" w:rsidR="00FB6384" w:rsidRPr="00CD3C3E" w:rsidRDefault="001876E7" w:rsidP="00CD3C3E">
      <w:pPr>
        <w:pStyle w:val="Title"/>
        <w:spacing w:line="276" w:lineRule="auto"/>
        <w:jc w:val="center"/>
        <w:rPr>
          <w:rFonts w:ascii="Times New Roman" w:hAnsi="Times New Roman" w:cs="Times New Roman"/>
          <w:sz w:val="44"/>
          <w:szCs w:val="44"/>
        </w:rPr>
      </w:pPr>
      <w:r w:rsidRPr="00CD3C3E">
        <w:rPr>
          <w:rFonts w:ascii="Times New Roman" w:hAnsi="Times New Roman" w:cs="Times New Roman"/>
          <w:sz w:val="44"/>
          <w:szCs w:val="44"/>
        </w:rPr>
        <w:t xml:space="preserve">Server Access Management Tool </w:t>
      </w:r>
      <w:r w:rsidR="00CD3C3E" w:rsidRPr="00CD3C3E">
        <w:rPr>
          <w:rFonts w:ascii="Times New Roman" w:hAnsi="Times New Roman" w:cs="Times New Roman"/>
          <w:sz w:val="44"/>
          <w:szCs w:val="44"/>
        </w:rPr>
        <w:t>– Documentation</w:t>
      </w:r>
    </w:p>
    <w:p w14:paraId="099BBB4F" w14:textId="77777777" w:rsidR="00FB6384" w:rsidRDefault="00000000" w:rsidP="00CD3C3E">
      <w:r>
        <w:t>Author: Kiran Madival</w:t>
      </w:r>
    </w:p>
    <w:p w14:paraId="366D82C4" w14:textId="282C70DF" w:rsidR="00FB6384" w:rsidRDefault="00000000" w:rsidP="00CD3C3E">
      <w:r>
        <w:t>Version: 1.</w:t>
      </w:r>
      <w:r w:rsidR="00DC7BEE">
        <w:t>0</w:t>
      </w:r>
    </w:p>
    <w:p w14:paraId="77740A71" w14:textId="77777777" w:rsidR="00CE3B58" w:rsidRPr="00BB23FC" w:rsidRDefault="00000000" w:rsidP="00CD3C3E">
      <w:pPr>
        <w:rPr>
          <w:color w:val="4F81BD" w:themeColor="accent1"/>
        </w:rPr>
      </w:pPr>
      <w:r>
        <w:t xml:space="preserve">Date: </w:t>
      </w:r>
      <w:r w:rsidR="00DC7BEE">
        <w:t>24/10/2024</w:t>
      </w:r>
    </w:p>
    <w:sdt>
      <w:sdtPr>
        <w:rPr>
          <w:rFonts w:asciiTheme="minorHAnsi" w:eastAsiaTheme="minorEastAsia" w:hAnsiTheme="minorHAnsi" w:cstheme="minorBidi"/>
          <w:b w:val="0"/>
          <w:bCs w:val="0"/>
          <w:color w:val="auto"/>
          <w:sz w:val="22"/>
          <w:szCs w:val="22"/>
        </w:rPr>
        <w:id w:val="-708188705"/>
        <w:docPartObj>
          <w:docPartGallery w:val="Table of Contents"/>
          <w:docPartUnique/>
        </w:docPartObj>
      </w:sdtPr>
      <w:sdtEndPr>
        <w:rPr>
          <w:noProof/>
        </w:rPr>
      </w:sdtEndPr>
      <w:sdtContent>
        <w:p w14:paraId="066F963C" w14:textId="3E52005F" w:rsidR="00C52994" w:rsidRDefault="00C52994" w:rsidP="00CD3C3E">
          <w:pPr>
            <w:pStyle w:val="TOCHeading"/>
            <w:spacing w:before="0"/>
          </w:pPr>
          <w:r>
            <w:t>Table of Contents</w:t>
          </w:r>
        </w:p>
        <w:p w14:paraId="2E8B2EA6" w14:textId="52D46BCB" w:rsidR="003C7E8F" w:rsidRDefault="003C7E8F">
          <w:pPr>
            <w:pStyle w:val="TOC1"/>
            <w:rPr>
              <w:color w:val="auto"/>
              <w:kern w:val="2"/>
              <w:lang w:val="en-IN" w:eastAsia="en-IN"/>
              <w14:textFill>
                <w14:solidFill>
                  <w14:srgbClr w14:val="000000">
                    <w14:lumMod w14:val="50000"/>
                    <w14:lumMod w14:val="75000"/>
                    <w14:lumMod w14:val="75000"/>
                    <w14:lumMod w14:val="60000"/>
                    <w14:lumOff w14:val="40000"/>
                  </w14:srgbClr>
                </w14:solidFill>
              </w14:textFill>
              <w14:ligatures w14:val="standardContextual"/>
            </w:rPr>
          </w:pPr>
          <w:r>
            <w:fldChar w:fldCharType="begin"/>
          </w:r>
          <w:r>
            <w:instrText xml:space="preserve"> TOC \o "1-1" \n \h \z \u </w:instrText>
          </w:r>
          <w:r>
            <w:fldChar w:fldCharType="separate"/>
          </w:r>
          <w:hyperlink w:anchor="_Toc181533484" w:history="1">
            <w:r w:rsidRPr="00A043F5">
              <w:rPr>
                <w:rStyle w:val="Hyperlink"/>
              </w:rPr>
              <w:t>1. Introduction</w:t>
            </w:r>
          </w:hyperlink>
        </w:p>
        <w:p w14:paraId="2C895219" w14:textId="181C91F1" w:rsidR="003C7E8F" w:rsidRDefault="003C7E8F">
          <w:pPr>
            <w:pStyle w:val="TOC1"/>
            <w:rPr>
              <w:color w:val="auto"/>
              <w:kern w:val="2"/>
              <w:lang w:val="en-IN" w:eastAsia="en-IN"/>
              <w14:textFill>
                <w14:solidFill>
                  <w14:srgbClr w14:val="000000">
                    <w14:lumMod w14:val="50000"/>
                    <w14:lumMod w14:val="75000"/>
                    <w14:lumMod w14:val="75000"/>
                    <w14:lumMod w14:val="60000"/>
                    <w14:lumOff w14:val="40000"/>
                  </w14:srgbClr>
                </w14:solidFill>
              </w14:textFill>
              <w14:ligatures w14:val="standardContextual"/>
            </w:rPr>
          </w:pPr>
          <w:hyperlink w:anchor="_Toc181533485" w:history="1">
            <w:r w:rsidRPr="00A043F5">
              <w:rPr>
                <w:rStyle w:val="Hyperlink"/>
              </w:rPr>
              <w:t>2. Features</w:t>
            </w:r>
          </w:hyperlink>
        </w:p>
        <w:p w14:paraId="2B1F60F9" w14:textId="704798D5" w:rsidR="003C7E8F" w:rsidRDefault="003C7E8F">
          <w:pPr>
            <w:pStyle w:val="TOC1"/>
            <w:rPr>
              <w:color w:val="auto"/>
              <w:kern w:val="2"/>
              <w:lang w:val="en-IN" w:eastAsia="en-IN"/>
              <w14:textFill>
                <w14:solidFill>
                  <w14:srgbClr w14:val="000000">
                    <w14:lumMod w14:val="50000"/>
                    <w14:lumMod w14:val="75000"/>
                    <w14:lumMod w14:val="75000"/>
                    <w14:lumMod w14:val="60000"/>
                    <w14:lumOff w14:val="40000"/>
                  </w14:srgbClr>
                </w14:solidFill>
              </w14:textFill>
              <w14:ligatures w14:val="standardContextual"/>
            </w:rPr>
          </w:pPr>
          <w:hyperlink w:anchor="_Toc181533486" w:history="1">
            <w:r w:rsidRPr="00A043F5">
              <w:rPr>
                <w:rStyle w:val="Hyperlink"/>
              </w:rPr>
              <w:t>3. Installation Guide</w:t>
            </w:r>
          </w:hyperlink>
        </w:p>
        <w:p w14:paraId="6DD80CC4" w14:textId="0E18BBA9" w:rsidR="003C7E8F" w:rsidRDefault="003C7E8F">
          <w:pPr>
            <w:pStyle w:val="TOC1"/>
            <w:rPr>
              <w:color w:val="auto"/>
              <w:kern w:val="2"/>
              <w:lang w:val="en-IN" w:eastAsia="en-IN"/>
              <w14:textFill>
                <w14:solidFill>
                  <w14:srgbClr w14:val="000000">
                    <w14:lumMod w14:val="50000"/>
                    <w14:lumMod w14:val="75000"/>
                    <w14:lumMod w14:val="75000"/>
                    <w14:lumMod w14:val="60000"/>
                    <w14:lumOff w14:val="40000"/>
                  </w14:srgbClr>
                </w14:solidFill>
              </w14:textFill>
              <w14:ligatures w14:val="standardContextual"/>
            </w:rPr>
          </w:pPr>
          <w:hyperlink w:anchor="_Toc181533487" w:history="1">
            <w:r w:rsidRPr="00A043F5">
              <w:rPr>
                <w:rStyle w:val="Hyperlink"/>
              </w:rPr>
              <w:t>4. How to Use</w:t>
            </w:r>
          </w:hyperlink>
        </w:p>
        <w:p w14:paraId="146EB304" w14:textId="73D82F24" w:rsidR="003C7E8F" w:rsidRDefault="003C7E8F">
          <w:pPr>
            <w:pStyle w:val="TOC1"/>
            <w:rPr>
              <w:color w:val="auto"/>
              <w:kern w:val="2"/>
              <w:lang w:val="en-IN" w:eastAsia="en-IN"/>
              <w14:textFill>
                <w14:solidFill>
                  <w14:srgbClr w14:val="000000">
                    <w14:lumMod w14:val="50000"/>
                    <w14:lumMod w14:val="75000"/>
                    <w14:lumMod w14:val="75000"/>
                    <w14:lumMod w14:val="60000"/>
                    <w14:lumOff w14:val="40000"/>
                  </w14:srgbClr>
                </w14:solidFill>
              </w14:textFill>
              <w14:ligatures w14:val="standardContextual"/>
            </w:rPr>
          </w:pPr>
          <w:hyperlink w:anchor="_Toc181533488" w:history="1">
            <w:r w:rsidRPr="00A043F5">
              <w:rPr>
                <w:rStyle w:val="Hyperlink"/>
              </w:rPr>
              <w:t>5. Technical Overview</w:t>
            </w:r>
          </w:hyperlink>
        </w:p>
        <w:p w14:paraId="75D66502" w14:textId="4945F5BB" w:rsidR="003C7E8F" w:rsidRDefault="003C7E8F">
          <w:pPr>
            <w:pStyle w:val="TOC1"/>
            <w:rPr>
              <w:color w:val="auto"/>
              <w:kern w:val="2"/>
              <w:lang w:val="en-IN" w:eastAsia="en-IN"/>
              <w14:textFill>
                <w14:solidFill>
                  <w14:srgbClr w14:val="000000">
                    <w14:lumMod w14:val="50000"/>
                    <w14:lumMod w14:val="75000"/>
                    <w14:lumMod w14:val="75000"/>
                    <w14:lumMod w14:val="60000"/>
                    <w14:lumOff w14:val="40000"/>
                  </w14:srgbClr>
                </w14:solidFill>
              </w14:textFill>
              <w14:ligatures w14:val="standardContextual"/>
            </w:rPr>
          </w:pPr>
          <w:hyperlink w:anchor="_Toc181533489" w:history="1">
            <w:r w:rsidRPr="00A043F5">
              <w:rPr>
                <w:rStyle w:val="Hyperlink"/>
              </w:rPr>
              <w:t>6. Credential Management</w:t>
            </w:r>
          </w:hyperlink>
        </w:p>
        <w:p w14:paraId="3CEE05A6" w14:textId="0527E3DF" w:rsidR="003C7E8F" w:rsidRDefault="003C7E8F">
          <w:pPr>
            <w:pStyle w:val="TOC1"/>
            <w:rPr>
              <w:color w:val="auto"/>
              <w:kern w:val="2"/>
              <w:lang w:val="en-IN" w:eastAsia="en-IN"/>
              <w14:textFill>
                <w14:solidFill>
                  <w14:srgbClr w14:val="000000">
                    <w14:lumMod w14:val="50000"/>
                    <w14:lumMod w14:val="75000"/>
                    <w14:lumMod w14:val="75000"/>
                    <w14:lumMod w14:val="60000"/>
                    <w14:lumOff w14:val="40000"/>
                  </w14:srgbClr>
                </w14:solidFill>
              </w14:textFill>
              <w14:ligatures w14:val="standardContextual"/>
            </w:rPr>
          </w:pPr>
          <w:hyperlink w:anchor="_Toc181533490" w:history="1">
            <w:r w:rsidRPr="00A043F5">
              <w:rPr>
                <w:rStyle w:val="Hyperlink"/>
              </w:rPr>
              <w:t>7. Export and Print Capabilities</w:t>
            </w:r>
          </w:hyperlink>
        </w:p>
        <w:p w14:paraId="125B77F7" w14:textId="2D00A7D2" w:rsidR="003C7E8F" w:rsidRDefault="003C7E8F">
          <w:pPr>
            <w:pStyle w:val="TOC1"/>
            <w:rPr>
              <w:color w:val="auto"/>
              <w:kern w:val="2"/>
              <w:lang w:val="en-IN" w:eastAsia="en-IN"/>
              <w14:textFill>
                <w14:solidFill>
                  <w14:srgbClr w14:val="000000">
                    <w14:lumMod w14:val="50000"/>
                    <w14:lumMod w14:val="75000"/>
                    <w14:lumMod w14:val="75000"/>
                    <w14:lumMod w14:val="60000"/>
                    <w14:lumOff w14:val="40000"/>
                  </w14:srgbClr>
                </w14:solidFill>
              </w14:textFill>
              <w14:ligatures w14:val="standardContextual"/>
            </w:rPr>
          </w:pPr>
          <w:hyperlink w:anchor="_Toc181533491" w:history="1">
            <w:r w:rsidRPr="00A043F5">
              <w:rPr>
                <w:rStyle w:val="Hyperlink"/>
              </w:rPr>
              <w:t>8. FAQ</w:t>
            </w:r>
          </w:hyperlink>
        </w:p>
        <w:p w14:paraId="5A15FD38" w14:textId="747F76B0" w:rsidR="003C7E8F" w:rsidRDefault="003C7E8F">
          <w:pPr>
            <w:pStyle w:val="TOC1"/>
            <w:rPr>
              <w:color w:val="auto"/>
              <w:kern w:val="2"/>
              <w:lang w:val="en-IN" w:eastAsia="en-IN"/>
              <w14:textFill>
                <w14:solidFill>
                  <w14:srgbClr w14:val="000000">
                    <w14:lumMod w14:val="50000"/>
                    <w14:lumMod w14:val="75000"/>
                    <w14:lumMod w14:val="75000"/>
                    <w14:lumMod w14:val="60000"/>
                    <w14:lumOff w14:val="40000"/>
                  </w14:srgbClr>
                </w14:solidFill>
              </w14:textFill>
              <w14:ligatures w14:val="standardContextual"/>
            </w:rPr>
          </w:pPr>
          <w:hyperlink w:anchor="_Toc181533492" w:history="1">
            <w:r w:rsidRPr="00A043F5">
              <w:rPr>
                <w:rStyle w:val="Hyperlink"/>
              </w:rPr>
              <w:t>9. Troubleshooting</w:t>
            </w:r>
          </w:hyperlink>
        </w:p>
        <w:p w14:paraId="18A039EB" w14:textId="6C3F2358" w:rsidR="003C7E8F" w:rsidRDefault="003C7E8F">
          <w:pPr>
            <w:pStyle w:val="TOC1"/>
            <w:rPr>
              <w:color w:val="auto"/>
              <w:kern w:val="2"/>
              <w:lang w:val="en-IN" w:eastAsia="en-IN"/>
              <w14:textFill>
                <w14:solidFill>
                  <w14:srgbClr w14:val="000000">
                    <w14:lumMod w14:val="50000"/>
                    <w14:lumMod w14:val="75000"/>
                    <w14:lumMod w14:val="75000"/>
                    <w14:lumMod w14:val="60000"/>
                    <w14:lumOff w14:val="40000"/>
                  </w14:srgbClr>
                </w14:solidFill>
              </w14:textFill>
              <w14:ligatures w14:val="standardContextual"/>
            </w:rPr>
          </w:pPr>
          <w:hyperlink w:anchor="_Toc181533493" w:history="1">
            <w:r w:rsidRPr="00A043F5">
              <w:rPr>
                <w:rStyle w:val="Hyperlink"/>
              </w:rPr>
              <w:t>10. License and Credits</w:t>
            </w:r>
          </w:hyperlink>
        </w:p>
        <w:p w14:paraId="01E31ECB" w14:textId="55DAA76A" w:rsidR="00C52994" w:rsidRDefault="003C7E8F" w:rsidP="00CD3C3E">
          <w:pPr>
            <w:spacing w:after="0"/>
          </w:pPr>
          <w:r>
            <w:rPr>
              <w:noProof/>
              <w:color w:val="4F81BD" w:themeColor="accent1"/>
              <w14:textFill>
                <w14:solidFill>
                  <w14:schemeClr w14:val="accent1">
                    <w14:lumMod w14:val="50000"/>
                    <w14:lumMod w14:val="75000"/>
                    <w14:lumMod w14:val="75000"/>
                    <w14:lumMod w14:val="60000"/>
                    <w14:lumOff w14:val="40000"/>
                  </w14:schemeClr>
                </w14:solidFill>
              </w14:textFill>
            </w:rPr>
            <w:fldChar w:fldCharType="end"/>
          </w:r>
        </w:p>
      </w:sdtContent>
    </w:sdt>
    <w:p w14:paraId="753EAE2B" w14:textId="4E816187" w:rsidR="00FB6384" w:rsidRDefault="00000000" w:rsidP="00CD3C3E">
      <w:pPr>
        <w:pStyle w:val="Heading1"/>
      </w:pPr>
      <w:bookmarkStart w:id="0" w:name="_Toc181533484"/>
      <w:r>
        <w:t>1. Introduction</w:t>
      </w:r>
      <w:bookmarkEnd w:id="0"/>
    </w:p>
    <w:p w14:paraId="77D0E928" w14:textId="529DDE3C" w:rsidR="001876E7" w:rsidRDefault="001876E7" w:rsidP="00CD3C3E">
      <w:r>
        <w:t>The Server Access Management Tool is designed to streamline user role management across multiple servers. This tool allows administrators to check, assign, and remove user roles efficiently. It provides real-time access information for remote desktop (RDP) and administrative users and simplifies the process of managing user access levels across multiple servers simultaneously.</w:t>
      </w:r>
    </w:p>
    <w:p w14:paraId="19207F6A" w14:textId="6626B515" w:rsidR="00FB6384" w:rsidRDefault="00000000" w:rsidP="00CD3C3E">
      <w:pPr>
        <w:pStyle w:val="Heading1"/>
      </w:pPr>
      <w:bookmarkStart w:id="1" w:name="_Toc181533485"/>
      <w:r>
        <w:t>2. Features</w:t>
      </w:r>
      <w:bookmarkEnd w:id="1"/>
    </w:p>
    <w:p w14:paraId="2EEC4204" w14:textId="77777777" w:rsidR="001876E7" w:rsidRDefault="001876E7" w:rsidP="004773C4">
      <w:pPr>
        <w:pStyle w:val="ListParagraph"/>
        <w:numPr>
          <w:ilvl w:val="0"/>
          <w:numId w:val="16"/>
        </w:numPr>
        <w:ind w:left="567"/>
      </w:pPr>
      <w:r w:rsidRPr="001876E7">
        <w:rPr>
          <w:b/>
          <w:bCs/>
        </w:rPr>
        <w:t>Bulk Role Management:</w:t>
      </w:r>
      <w:r>
        <w:t xml:space="preserve"> Easily add or remove users to groups across multiple servers.</w:t>
      </w:r>
    </w:p>
    <w:p w14:paraId="38AD547E" w14:textId="5EB1BB4B" w:rsidR="001876E7" w:rsidRDefault="001876E7" w:rsidP="004773C4">
      <w:pPr>
        <w:pStyle w:val="ListParagraph"/>
        <w:numPr>
          <w:ilvl w:val="0"/>
          <w:numId w:val="16"/>
        </w:numPr>
        <w:ind w:left="567"/>
      </w:pPr>
      <w:r w:rsidRPr="001876E7">
        <w:rPr>
          <w:b/>
          <w:bCs/>
        </w:rPr>
        <w:t>Access Level Control:</w:t>
      </w:r>
      <w:r>
        <w:t xml:space="preserve"> Select different access levels, such as Admin and Remote Desktop User, for new and existing users.</w:t>
      </w:r>
    </w:p>
    <w:p w14:paraId="6C8F32B9" w14:textId="1F4AA3D5" w:rsidR="001876E7" w:rsidRDefault="001876E7" w:rsidP="004773C4">
      <w:pPr>
        <w:pStyle w:val="ListParagraph"/>
        <w:numPr>
          <w:ilvl w:val="0"/>
          <w:numId w:val="16"/>
        </w:numPr>
        <w:ind w:left="567"/>
      </w:pPr>
      <w:r w:rsidRPr="001876E7">
        <w:rPr>
          <w:b/>
          <w:bCs/>
        </w:rPr>
        <w:t>Real-Time User Role Display:</w:t>
      </w:r>
      <w:r>
        <w:t xml:space="preserve"> Load and display current user roles on selected servers.</w:t>
      </w:r>
    </w:p>
    <w:p w14:paraId="4C99D1F3" w14:textId="67F8087B" w:rsidR="001876E7" w:rsidRDefault="001876E7" w:rsidP="004773C4">
      <w:pPr>
        <w:pStyle w:val="ListParagraph"/>
        <w:numPr>
          <w:ilvl w:val="0"/>
          <w:numId w:val="16"/>
        </w:numPr>
        <w:ind w:left="567"/>
      </w:pPr>
      <w:r w:rsidRPr="001876E7">
        <w:rPr>
          <w:b/>
          <w:bCs/>
        </w:rPr>
        <w:t>Multi-Server Support:</w:t>
      </w:r>
      <w:r>
        <w:t xml:space="preserve"> Allows the entry of multiple servers for simultaneous role management.</w:t>
      </w:r>
    </w:p>
    <w:p w14:paraId="44184319" w14:textId="53E53E8E" w:rsidR="001876E7" w:rsidRDefault="001876E7" w:rsidP="004773C4">
      <w:pPr>
        <w:pStyle w:val="ListParagraph"/>
        <w:numPr>
          <w:ilvl w:val="0"/>
          <w:numId w:val="16"/>
        </w:numPr>
        <w:ind w:left="567"/>
      </w:pPr>
      <w:r w:rsidRPr="001876E7">
        <w:rPr>
          <w:b/>
          <w:bCs/>
        </w:rPr>
        <w:t>User-Friendly Interface:</w:t>
      </w:r>
      <w:r>
        <w:t xml:space="preserve"> Simple GUI for quick and effective server access management.</w:t>
      </w:r>
    </w:p>
    <w:p w14:paraId="71D2FE88" w14:textId="68748386" w:rsidR="001876E7" w:rsidRDefault="001876E7" w:rsidP="004773C4">
      <w:pPr>
        <w:pStyle w:val="ListParagraph"/>
        <w:numPr>
          <w:ilvl w:val="0"/>
          <w:numId w:val="16"/>
        </w:numPr>
        <w:ind w:left="567"/>
      </w:pPr>
      <w:r w:rsidRPr="001876E7">
        <w:rPr>
          <w:b/>
          <w:bCs/>
        </w:rPr>
        <w:t>Export and Print:</w:t>
      </w:r>
      <w:r>
        <w:t xml:space="preserve"> Ability to save or print the access configuration for documentation and audit purposes.</w:t>
      </w:r>
    </w:p>
    <w:p w14:paraId="2EEFD194" w14:textId="77777777" w:rsidR="00FB6384" w:rsidRDefault="00000000" w:rsidP="00CD3C3E">
      <w:pPr>
        <w:pStyle w:val="Heading1"/>
      </w:pPr>
      <w:bookmarkStart w:id="2" w:name="_Toc181533486"/>
      <w:r>
        <w:lastRenderedPageBreak/>
        <w:t>3. Installation Guide</w:t>
      </w:r>
      <w:bookmarkEnd w:id="2"/>
    </w:p>
    <w:p w14:paraId="4147EDDD" w14:textId="77777777" w:rsidR="00FB6384" w:rsidRDefault="00000000" w:rsidP="00CD3C3E">
      <w:r>
        <w:t xml:space="preserve">1. </w:t>
      </w:r>
      <w:r w:rsidRPr="00BE1EBA">
        <w:rPr>
          <w:b/>
          <w:bCs/>
        </w:rPr>
        <w:t>Prerequisites</w:t>
      </w:r>
      <w:r>
        <w:t>:</w:t>
      </w:r>
    </w:p>
    <w:p w14:paraId="7F7CFB9E" w14:textId="49BB2782" w:rsidR="00FB6384" w:rsidRDefault="00000000" w:rsidP="00CD3C3E">
      <w:r>
        <w:t xml:space="preserve">   - </w:t>
      </w:r>
      <w:r w:rsidR="00DC7BEE">
        <w:t xml:space="preserve"> </w:t>
      </w:r>
      <w:r>
        <w:t>Windows OS (compatible with PowerShell)</w:t>
      </w:r>
    </w:p>
    <w:p w14:paraId="6D827E58" w14:textId="48BC1E02" w:rsidR="001876E7" w:rsidRDefault="001876E7" w:rsidP="00CD3C3E">
      <w:pPr>
        <w:pStyle w:val="ListBullet"/>
        <w:numPr>
          <w:ilvl w:val="0"/>
          <w:numId w:val="0"/>
        </w:numPr>
      </w:pPr>
      <w:r>
        <w:t xml:space="preserve">   -  Network connectivity to target servers for access management.</w:t>
      </w:r>
    </w:p>
    <w:p w14:paraId="0A9AE875" w14:textId="77777777" w:rsidR="00FB6384" w:rsidRDefault="00000000" w:rsidP="00CD3C3E">
      <w:r>
        <w:t xml:space="preserve">2. </w:t>
      </w:r>
      <w:r w:rsidRPr="00BE1EBA">
        <w:rPr>
          <w:b/>
          <w:bCs/>
        </w:rPr>
        <w:t>Installation</w:t>
      </w:r>
      <w:r>
        <w:t xml:space="preserve"> </w:t>
      </w:r>
      <w:r w:rsidRPr="00BE1EBA">
        <w:rPr>
          <w:b/>
          <w:bCs/>
        </w:rPr>
        <w:t>Steps</w:t>
      </w:r>
      <w:r>
        <w:t>:</w:t>
      </w:r>
    </w:p>
    <w:p w14:paraId="73D486F9" w14:textId="75FDDE23" w:rsidR="00FB6384" w:rsidRDefault="00000000" w:rsidP="00CD3C3E">
      <w:r>
        <w:t xml:space="preserve">   - </w:t>
      </w:r>
      <w:r w:rsidR="008353EA">
        <w:t xml:space="preserve"> </w:t>
      </w:r>
      <w:r>
        <w:t>Download the executable file: `PingTestingTool.exe`.</w:t>
      </w:r>
    </w:p>
    <w:p w14:paraId="3B4B00AF" w14:textId="273FDA0E" w:rsidR="00FB6384" w:rsidRDefault="00000000" w:rsidP="00CD3C3E">
      <w:r>
        <w:t xml:space="preserve">   - </w:t>
      </w:r>
      <w:r w:rsidR="008353EA">
        <w:t xml:space="preserve"> </w:t>
      </w:r>
      <w:r>
        <w:t>Place the executable in a folder of your choice.</w:t>
      </w:r>
    </w:p>
    <w:p w14:paraId="476607B9" w14:textId="5A430C00" w:rsidR="00FB6384" w:rsidRDefault="00000000" w:rsidP="00CD3C3E">
      <w:r>
        <w:t xml:space="preserve">   - </w:t>
      </w:r>
      <w:r w:rsidR="008353EA">
        <w:t xml:space="preserve"> </w:t>
      </w:r>
      <w:r w:rsidR="001876E7">
        <w:t>Right-click the file and select 'Run as Administrator.'</w:t>
      </w:r>
    </w:p>
    <w:p w14:paraId="30432F5B" w14:textId="77777777" w:rsidR="00FB6384" w:rsidRDefault="00000000" w:rsidP="00CD3C3E">
      <w:pPr>
        <w:pStyle w:val="Heading1"/>
      </w:pPr>
      <w:bookmarkStart w:id="3" w:name="_Toc181533487"/>
      <w:r>
        <w:t>4. How to Use</w:t>
      </w:r>
      <w:bookmarkEnd w:id="3"/>
    </w:p>
    <w:p w14:paraId="1C7C8629" w14:textId="77777777" w:rsidR="00FB6384" w:rsidRDefault="00000000" w:rsidP="00CD3C3E">
      <w:pPr>
        <w:pStyle w:val="Heading2"/>
      </w:pPr>
      <w:r>
        <w:t>Main Interface</w:t>
      </w:r>
    </w:p>
    <w:p w14:paraId="76591C62" w14:textId="06B1E9B8" w:rsidR="00340EDE" w:rsidRPr="00340EDE" w:rsidRDefault="00000000" w:rsidP="00CD3C3E">
      <w:pPr>
        <w:rPr>
          <w:lang w:val="en-IN"/>
        </w:rPr>
      </w:pPr>
      <w:r>
        <w:t>The tool features a clean and organized layout (as shown below):</w:t>
      </w:r>
      <w:r w:rsidR="00A06DF1">
        <w:br/>
      </w:r>
      <w:r w:rsidR="00BC2595">
        <w:br/>
      </w:r>
      <w:r w:rsidR="001876E7" w:rsidRPr="001876E7">
        <w:rPr>
          <w:noProof/>
          <w:lang w:val="en-IN"/>
        </w:rPr>
        <w:drawing>
          <wp:inline distT="0" distB="0" distL="0" distR="0" wp14:anchorId="725FE972" wp14:editId="6604CF89">
            <wp:extent cx="6400800" cy="3526155"/>
            <wp:effectExtent l="0" t="0" r="0" b="0"/>
            <wp:docPr id="319462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462517" name=""/>
                    <pic:cNvPicPr/>
                  </pic:nvPicPr>
                  <pic:blipFill>
                    <a:blip r:embed="rId8"/>
                    <a:stretch>
                      <a:fillRect/>
                    </a:stretch>
                  </pic:blipFill>
                  <pic:spPr>
                    <a:xfrm>
                      <a:off x="0" y="0"/>
                      <a:ext cx="6400800" cy="3526155"/>
                    </a:xfrm>
                    <a:prstGeom prst="rect">
                      <a:avLst/>
                    </a:prstGeom>
                  </pic:spPr>
                </pic:pic>
              </a:graphicData>
            </a:graphic>
          </wp:inline>
        </w:drawing>
      </w:r>
    </w:p>
    <w:p w14:paraId="22422426" w14:textId="77777777" w:rsidR="001876E7" w:rsidRDefault="001876E7" w:rsidP="00CD3C3E">
      <w:r>
        <w:t xml:space="preserve">- </w:t>
      </w:r>
      <w:r w:rsidRPr="001876E7">
        <w:rPr>
          <w:b/>
          <w:bCs/>
        </w:rPr>
        <w:t xml:space="preserve">Load User Roles: </w:t>
      </w:r>
      <w:r>
        <w:t>Enter the server names in the 'Enter Servers Name' section. Click CHECK to load current user roles for each server. The roles (Admin or Remote Desktop User) and users will be displayed.</w:t>
      </w:r>
    </w:p>
    <w:p w14:paraId="5E7185F1" w14:textId="77777777" w:rsidR="001876E7" w:rsidRDefault="001876E7" w:rsidP="00CD3C3E">
      <w:r>
        <w:lastRenderedPageBreak/>
        <w:t xml:space="preserve">- </w:t>
      </w:r>
      <w:r w:rsidRPr="001876E7">
        <w:rPr>
          <w:b/>
          <w:bCs/>
        </w:rPr>
        <w:t>Assign Roles:</w:t>
      </w:r>
      <w:r>
        <w:t xml:space="preserve"> In the lower section, enter the server names and user names you want to modify. Choose the domain and select the desired access level (Admin, Remote Desktop User) from the dropdown menus. Click ADD to assign the specified role to the user(s) on the selected server(s).</w:t>
      </w:r>
    </w:p>
    <w:p w14:paraId="442C5AF9" w14:textId="77777777" w:rsidR="001876E7" w:rsidRDefault="001876E7" w:rsidP="00CD3C3E">
      <w:r>
        <w:t xml:space="preserve">- </w:t>
      </w:r>
      <w:r w:rsidRPr="001876E7">
        <w:rPr>
          <w:b/>
          <w:bCs/>
        </w:rPr>
        <w:t>Remove Roles:</w:t>
      </w:r>
      <w:r>
        <w:t xml:space="preserve"> Select the servers and users you want to remove. Choose the access level and click REMOVE to revoke the selected user's access.</w:t>
      </w:r>
    </w:p>
    <w:p w14:paraId="74AAD5ED" w14:textId="77777777" w:rsidR="001876E7" w:rsidRDefault="001876E7" w:rsidP="00CD3C3E">
      <w:r>
        <w:t xml:space="preserve">- </w:t>
      </w:r>
      <w:r w:rsidRPr="001876E7">
        <w:rPr>
          <w:b/>
          <w:bCs/>
        </w:rPr>
        <w:t>Save or Print Configurations:</w:t>
      </w:r>
      <w:r>
        <w:t xml:space="preserve"> Use the 'Save' or 'Print' options in the menu to document the current user roles and access levels.</w:t>
      </w:r>
    </w:p>
    <w:p w14:paraId="58DDCC46" w14:textId="5F8E8354" w:rsidR="001876E7" w:rsidRDefault="001876E7" w:rsidP="00CD3C3E">
      <w:r>
        <w:t xml:space="preserve">- </w:t>
      </w:r>
      <w:r w:rsidRPr="001876E7">
        <w:rPr>
          <w:b/>
          <w:bCs/>
        </w:rPr>
        <w:t>Clear Entries:</w:t>
      </w:r>
      <w:r>
        <w:t xml:space="preserve"> Press CLEAR to reset the fields for a new operation.</w:t>
      </w:r>
      <w:r>
        <w:br/>
      </w:r>
    </w:p>
    <w:p w14:paraId="2200D560" w14:textId="4BFDEFAF" w:rsidR="00FB6384" w:rsidRPr="00AC3DE0" w:rsidRDefault="00000000" w:rsidP="00CD3C3E">
      <w:pPr>
        <w:rPr>
          <w:lang w:val="en-IN"/>
        </w:rPr>
      </w:pPr>
      <w:r>
        <w:t>Example:</w:t>
      </w:r>
      <w:r w:rsidR="00340EDE">
        <w:br/>
      </w:r>
      <w:r w:rsidR="00422594">
        <w:br/>
      </w:r>
      <w:r w:rsidR="001876E7" w:rsidRPr="001876E7">
        <w:rPr>
          <w:noProof/>
          <w:lang w:val="en-IN"/>
        </w:rPr>
        <w:drawing>
          <wp:inline distT="0" distB="0" distL="0" distR="0" wp14:anchorId="3C8B12B6" wp14:editId="6B9BD81D">
            <wp:extent cx="6400800" cy="3529330"/>
            <wp:effectExtent l="0" t="0" r="0" b="0"/>
            <wp:docPr id="8930446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3529330"/>
                    </a:xfrm>
                    <a:prstGeom prst="rect">
                      <a:avLst/>
                    </a:prstGeom>
                    <a:noFill/>
                    <a:ln>
                      <a:noFill/>
                    </a:ln>
                  </pic:spPr>
                </pic:pic>
              </a:graphicData>
            </a:graphic>
          </wp:inline>
        </w:drawing>
      </w:r>
    </w:p>
    <w:p w14:paraId="362E7192" w14:textId="77777777" w:rsidR="00FB6384" w:rsidRDefault="00000000" w:rsidP="00CD3C3E">
      <w:pPr>
        <w:pStyle w:val="Heading2"/>
      </w:pPr>
      <w:r>
        <w:t>Buttons and Functionalities</w:t>
      </w:r>
    </w:p>
    <w:p w14:paraId="28259F30" w14:textId="6BCF64BD" w:rsidR="005B7F5B" w:rsidRPr="00BE1EBA" w:rsidRDefault="005B7F5B" w:rsidP="00CD3C3E">
      <w:pPr>
        <w:pStyle w:val="ListParagraph"/>
        <w:numPr>
          <w:ilvl w:val="0"/>
          <w:numId w:val="17"/>
        </w:numPr>
        <w:ind w:left="709"/>
        <w:rPr>
          <w:lang w:val="en-IN"/>
        </w:rPr>
      </w:pPr>
      <w:r w:rsidRPr="00BE1EBA">
        <w:rPr>
          <w:b/>
          <w:bCs/>
        </w:rPr>
        <w:t>CHECK</w:t>
      </w:r>
      <w:r w:rsidRPr="00BE1EBA">
        <w:rPr>
          <w:lang w:val="en-IN"/>
        </w:rPr>
        <w:t>: Starts the ping test for the listed servers and updates the progress bar as each server is tested.</w:t>
      </w:r>
    </w:p>
    <w:p w14:paraId="4658BD91" w14:textId="77777777" w:rsidR="005B7F5B" w:rsidRPr="005B7F5B" w:rsidRDefault="005B7F5B" w:rsidP="00CD3C3E">
      <w:pPr>
        <w:pStyle w:val="ListParagraph"/>
        <w:numPr>
          <w:ilvl w:val="0"/>
          <w:numId w:val="17"/>
        </w:numPr>
        <w:rPr>
          <w:lang w:val="en-IN"/>
        </w:rPr>
      </w:pPr>
      <w:r w:rsidRPr="005B7F5B">
        <w:rPr>
          <w:b/>
          <w:bCs/>
          <w:lang w:val="en-IN"/>
        </w:rPr>
        <w:t>CLEAR</w:t>
      </w:r>
      <w:r w:rsidRPr="005B7F5B">
        <w:rPr>
          <w:lang w:val="en-IN"/>
        </w:rPr>
        <w:t>: Clears the input, results, and resets the progress bar to 0%.</w:t>
      </w:r>
    </w:p>
    <w:p w14:paraId="556D484E" w14:textId="77777777" w:rsidR="005B7F5B" w:rsidRPr="005B7F5B" w:rsidRDefault="005B7F5B" w:rsidP="00CD3C3E">
      <w:pPr>
        <w:pStyle w:val="ListParagraph"/>
        <w:numPr>
          <w:ilvl w:val="0"/>
          <w:numId w:val="17"/>
        </w:numPr>
        <w:rPr>
          <w:lang w:val="en-IN"/>
        </w:rPr>
      </w:pPr>
      <w:r w:rsidRPr="005B7F5B">
        <w:rPr>
          <w:b/>
          <w:bCs/>
          <w:lang w:val="en-IN"/>
        </w:rPr>
        <w:t>EXIT</w:t>
      </w:r>
      <w:r w:rsidRPr="005B7F5B">
        <w:rPr>
          <w:lang w:val="en-IN"/>
        </w:rPr>
        <w:t>: Closes the application.</w:t>
      </w:r>
    </w:p>
    <w:p w14:paraId="5C7BB000" w14:textId="4F9C8FA8" w:rsidR="005B7F5B" w:rsidRPr="005B7F5B" w:rsidRDefault="00BE75AD" w:rsidP="00CD3C3E">
      <w:pPr>
        <w:rPr>
          <w:lang w:val="en-IN"/>
        </w:rPr>
      </w:pPr>
      <w:r>
        <w:rPr>
          <w:lang w:val="en-IN"/>
        </w:rPr>
        <w:br/>
      </w:r>
      <w:r w:rsidR="005B7F5B" w:rsidRPr="005B7F5B">
        <w:rPr>
          <w:lang w:val="en-IN"/>
        </w:rPr>
        <w:t xml:space="preserve">The </w:t>
      </w:r>
      <w:r w:rsidR="005B7F5B" w:rsidRPr="005B7F5B">
        <w:rPr>
          <w:b/>
          <w:bCs/>
          <w:lang w:val="en-IN"/>
        </w:rPr>
        <w:t>progress bar</w:t>
      </w:r>
      <w:r w:rsidR="005B7F5B" w:rsidRPr="005B7F5B">
        <w:rPr>
          <w:lang w:val="en-IN"/>
        </w:rPr>
        <w:t xml:space="preserve"> visually shows the status of the ping tests and fills up as the servers are tested one by one, providing a clear indication of progress.</w:t>
      </w:r>
    </w:p>
    <w:p w14:paraId="16AAA21D" w14:textId="39B93254" w:rsidR="00FB6384" w:rsidRDefault="00000000" w:rsidP="00CD3C3E">
      <w:r>
        <w:t>Additionally, the top menu includes options to save and print the results.</w:t>
      </w:r>
    </w:p>
    <w:p w14:paraId="2B19EC75" w14:textId="77777777" w:rsidR="00FB6384" w:rsidRDefault="00000000" w:rsidP="00CD3C3E">
      <w:pPr>
        <w:pStyle w:val="Heading1"/>
      </w:pPr>
      <w:bookmarkStart w:id="4" w:name="_Toc181533488"/>
      <w:r>
        <w:lastRenderedPageBreak/>
        <w:t>5. Technical Overview</w:t>
      </w:r>
      <w:bookmarkEnd w:id="4"/>
    </w:p>
    <w:p w14:paraId="02DEEED5" w14:textId="51C3C208" w:rsidR="00FB6384" w:rsidRPr="00BC2595" w:rsidRDefault="001876E7" w:rsidP="00CD3C3E">
      <w:pPr>
        <w:rPr>
          <w:b/>
          <w:bCs/>
        </w:rPr>
      </w:pPr>
      <w:r>
        <w:t>The Server Access Management Tool</w:t>
      </w:r>
      <w:r w:rsidR="00CD3C3E">
        <w:t xml:space="preserve"> </w:t>
      </w:r>
      <w:r>
        <w:t>leverages PowerShell scripting combined with Windows Forms to create a user-friendly interface for remote server role management. It uses WMI and Active Directory commands to fetch and modify user roles on remote servers.</w:t>
      </w:r>
      <w:r>
        <w:br/>
      </w:r>
      <w:r>
        <w:br/>
      </w:r>
      <w:r w:rsidRPr="00BC2595">
        <w:rPr>
          <w:b/>
          <w:bCs/>
        </w:rPr>
        <w:t>Key Components:</w:t>
      </w:r>
    </w:p>
    <w:p w14:paraId="14C6E08F" w14:textId="77777777" w:rsidR="001876E7" w:rsidRDefault="00000000" w:rsidP="00CD3C3E">
      <w:pPr>
        <w:pStyle w:val="ListBullet"/>
        <w:numPr>
          <w:ilvl w:val="0"/>
          <w:numId w:val="21"/>
        </w:numPr>
      </w:pPr>
      <w:r>
        <w:t xml:space="preserve">PowerShell Scripting: </w:t>
      </w:r>
      <w:r w:rsidR="001876E7">
        <w:t>Provides the backend logic for user role retrieval and management.</w:t>
      </w:r>
    </w:p>
    <w:p w14:paraId="7FECA5E1" w14:textId="2CA19150" w:rsidR="00FB6384" w:rsidRDefault="00000000" w:rsidP="00CD3C3E">
      <w:pPr>
        <w:pStyle w:val="ListParagraph"/>
        <w:numPr>
          <w:ilvl w:val="0"/>
          <w:numId w:val="21"/>
        </w:numPr>
      </w:pPr>
      <w:r>
        <w:t xml:space="preserve">Windows Forms: The GUI is constructed using Windows Forms, making it easy for users to interact with </w:t>
      </w:r>
      <w:r w:rsidR="00BE75AD">
        <w:t xml:space="preserve">   </w:t>
      </w:r>
      <w:r>
        <w:t>the tool.</w:t>
      </w:r>
    </w:p>
    <w:p w14:paraId="34A4AABD" w14:textId="4833F7E5" w:rsidR="00FB6384" w:rsidRDefault="001876E7" w:rsidP="00CD3C3E">
      <w:pPr>
        <w:pStyle w:val="ListBullet"/>
        <w:numPr>
          <w:ilvl w:val="0"/>
          <w:numId w:val="21"/>
        </w:numPr>
      </w:pPr>
      <w:r>
        <w:t>WMI &amp; Active Directory Integration: Allows interaction with user roles and permissions remotely.</w:t>
      </w:r>
    </w:p>
    <w:p w14:paraId="52393866" w14:textId="77777777" w:rsidR="00BD398C" w:rsidRDefault="00BD398C" w:rsidP="00BD398C">
      <w:pPr>
        <w:pStyle w:val="ListBullet"/>
        <w:numPr>
          <w:ilvl w:val="0"/>
          <w:numId w:val="0"/>
        </w:numPr>
        <w:ind w:left="360" w:hanging="360"/>
      </w:pPr>
    </w:p>
    <w:p w14:paraId="35B2E0A2" w14:textId="7EAE7EC4" w:rsidR="00BD398C" w:rsidRDefault="00BD398C" w:rsidP="00BD398C">
      <w:pPr>
        <w:pStyle w:val="Heading1"/>
      </w:pPr>
      <w:bookmarkStart w:id="5" w:name="_Toc181533489"/>
      <w:r>
        <w:t xml:space="preserve">6. </w:t>
      </w:r>
      <w:r w:rsidRPr="00BD398C">
        <w:t>Credential Management</w:t>
      </w:r>
      <w:bookmarkEnd w:id="5"/>
    </w:p>
    <w:p w14:paraId="6DB522A2" w14:textId="0644C2C8" w:rsidR="00BD398C" w:rsidRDefault="00BD398C" w:rsidP="00BD398C">
      <w:pPr>
        <w:pStyle w:val="ListBullet"/>
        <w:numPr>
          <w:ilvl w:val="0"/>
          <w:numId w:val="0"/>
        </w:numPr>
      </w:pPr>
      <w:r w:rsidRPr="00BD398C">
        <w:t>For secure yet streamlined access, this tool only asks for your credentials once per session. They’re stored safely in C:\temp while you work, and vanish as soon as you hit “Clear” or exit. No lingering data, no extra steps—just smooth, secure validation every time.</w:t>
      </w:r>
    </w:p>
    <w:p w14:paraId="2C36F432" w14:textId="11D53F2F" w:rsidR="00FB6384" w:rsidRDefault="00BD398C" w:rsidP="00CD3C3E">
      <w:pPr>
        <w:pStyle w:val="Heading1"/>
      </w:pPr>
      <w:bookmarkStart w:id="6" w:name="_Toc181533490"/>
      <w:r>
        <w:t>7. Export and Print Capabilities</w:t>
      </w:r>
      <w:bookmarkEnd w:id="6"/>
    </w:p>
    <w:p w14:paraId="4658BEEB" w14:textId="77777777" w:rsidR="001876E7" w:rsidRDefault="001876E7" w:rsidP="00CD3C3E">
      <w:r>
        <w:t>The tool offers robust export and print options to facilitate auditing and documentation:</w:t>
      </w:r>
    </w:p>
    <w:p w14:paraId="55A12393" w14:textId="77777777" w:rsidR="001876E7" w:rsidRDefault="001876E7" w:rsidP="00CD3C3E">
      <w:r>
        <w:t>- Export: Save the user roles and access configurations in Excel, PDF, or CSV formats.</w:t>
      </w:r>
    </w:p>
    <w:p w14:paraId="21DE8EF4" w14:textId="77777777" w:rsidR="001876E7" w:rsidRDefault="001876E7" w:rsidP="00CD3C3E">
      <w:r>
        <w:t>- Print: Generate hard copies of the current server access details directly from the tool.</w:t>
      </w:r>
    </w:p>
    <w:p w14:paraId="2BBBB383" w14:textId="511D0843" w:rsidR="00FB6384" w:rsidRDefault="00BD398C" w:rsidP="00CD3C3E">
      <w:pPr>
        <w:pStyle w:val="Heading1"/>
      </w:pPr>
      <w:bookmarkStart w:id="7" w:name="_Toc181533491"/>
      <w:r>
        <w:t>8. FAQ</w:t>
      </w:r>
      <w:bookmarkEnd w:id="7"/>
    </w:p>
    <w:p w14:paraId="681FA86F" w14:textId="77777777" w:rsidR="001876E7" w:rsidRDefault="00000000" w:rsidP="00CD3C3E">
      <w:pPr>
        <w:pStyle w:val="ListBullet"/>
        <w:numPr>
          <w:ilvl w:val="0"/>
          <w:numId w:val="0"/>
        </w:numPr>
        <w:ind w:left="360" w:hanging="360"/>
      </w:pPr>
      <w:r>
        <w:t xml:space="preserve">Q1: </w:t>
      </w:r>
      <w:r w:rsidR="001876E7">
        <w:t>Can I manage Linux server users with this tool?</w:t>
      </w:r>
    </w:p>
    <w:p w14:paraId="5AE2753D" w14:textId="7F3AEFA6" w:rsidR="00FB6384" w:rsidRDefault="00000000" w:rsidP="00CD3C3E">
      <w:pPr>
        <w:pStyle w:val="ListBullet"/>
        <w:numPr>
          <w:ilvl w:val="0"/>
          <w:numId w:val="0"/>
        </w:numPr>
        <w:ind w:left="360" w:hanging="360"/>
      </w:pPr>
      <w:r>
        <w:t xml:space="preserve">A1: </w:t>
      </w:r>
      <w:r w:rsidR="001876E7">
        <w:t>No, this tool is specifically designed for managing user roles on Windows servers.</w:t>
      </w:r>
    </w:p>
    <w:p w14:paraId="764DEACC" w14:textId="77777777" w:rsidR="001876E7" w:rsidRDefault="00000000" w:rsidP="00CD3C3E">
      <w:r>
        <w:t xml:space="preserve">Q2: </w:t>
      </w:r>
      <w:r w:rsidR="001876E7">
        <w:t>Do I need admin rights on the target servers?</w:t>
      </w:r>
      <w:r>
        <w:br/>
        <w:t xml:space="preserve">A2: </w:t>
      </w:r>
      <w:r w:rsidR="001876E7">
        <w:t>Yes, administrator privileges are required to modify user roles on remote servers.</w:t>
      </w:r>
    </w:p>
    <w:p w14:paraId="1CDA8C17" w14:textId="77777777" w:rsidR="00CD3C3E" w:rsidRDefault="00000000" w:rsidP="00CD3C3E">
      <w:pPr>
        <w:pStyle w:val="ListBullet"/>
        <w:numPr>
          <w:ilvl w:val="0"/>
          <w:numId w:val="0"/>
        </w:numPr>
        <w:ind w:left="360" w:hanging="360"/>
      </w:pPr>
      <w:r>
        <w:t xml:space="preserve">Q3: </w:t>
      </w:r>
      <w:r w:rsidR="00CD3C3E">
        <w:t>Can I add multiple users to multiple servers at once?</w:t>
      </w:r>
    </w:p>
    <w:p w14:paraId="11A15E7D" w14:textId="6CC6ACA8" w:rsidR="00FB6384" w:rsidRDefault="00000000" w:rsidP="00CD3C3E">
      <w:pPr>
        <w:pStyle w:val="ListBullet"/>
        <w:numPr>
          <w:ilvl w:val="0"/>
          <w:numId w:val="0"/>
        </w:numPr>
        <w:ind w:left="360" w:hanging="360"/>
      </w:pPr>
      <w:r>
        <w:t xml:space="preserve">A3: </w:t>
      </w:r>
      <w:r w:rsidR="001876E7">
        <w:t>Yes, the tool supports bulk operations for adding/removing users across multiple servers.</w:t>
      </w:r>
    </w:p>
    <w:p w14:paraId="76B2940F" w14:textId="4D3BD2B7" w:rsidR="00FB6384" w:rsidRDefault="00000000" w:rsidP="00CD3C3E">
      <w:r>
        <w:t>Q4: How do I save the results?</w:t>
      </w:r>
      <w:r>
        <w:br/>
        <w:t>A4: Use the Save option in the top menu to export the results in CSV, Excel, or PDF formats.</w:t>
      </w:r>
      <w:r w:rsidR="003C7E8F">
        <w:br/>
      </w:r>
    </w:p>
    <w:p w14:paraId="3BE6FB8F" w14:textId="72AD0751" w:rsidR="00FB6384" w:rsidRDefault="00BD398C" w:rsidP="00CD3C3E">
      <w:pPr>
        <w:pStyle w:val="Heading1"/>
      </w:pPr>
      <w:bookmarkStart w:id="8" w:name="_Toc181533492"/>
      <w:r>
        <w:lastRenderedPageBreak/>
        <w:t>9. Troubleshooting</w:t>
      </w:r>
      <w:bookmarkEnd w:id="8"/>
    </w:p>
    <w:p w14:paraId="6D1ED8D5" w14:textId="77777777" w:rsidR="00CD3C3E" w:rsidRDefault="00CD3C3E" w:rsidP="00CD3C3E">
      <w:r>
        <w:t>- Unable to load roles: Ensure the server names are correct and the target servers are reachable.</w:t>
      </w:r>
    </w:p>
    <w:p w14:paraId="537167A0" w14:textId="77777777" w:rsidR="00CD3C3E" w:rsidRDefault="00CD3C3E" w:rsidP="00CD3C3E">
      <w:r>
        <w:t>- Permission Denied: Run the tool with administrator privileges to manage user roles.</w:t>
      </w:r>
    </w:p>
    <w:p w14:paraId="40A155E4" w14:textId="77777777" w:rsidR="00CD3C3E" w:rsidRDefault="00CD3C3E" w:rsidP="00CD3C3E">
      <w:r>
        <w:t>- Error with Add/Remove: Double-check the selected access level and ensure the user names are valid in the selected domain.</w:t>
      </w:r>
    </w:p>
    <w:p w14:paraId="5D4459DA" w14:textId="599167F1" w:rsidR="00FB6384" w:rsidRDefault="00BD398C" w:rsidP="00CD3C3E">
      <w:pPr>
        <w:pStyle w:val="Heading1"/>
      </w:pPr>
      <w:bookmarkStart w:id="9" w:name="_Toc181533493"/>
      <w:r>
        <w:t>10. License and Credits</w:t>
      </w:r>
      <w:bookmarkEnd w:id="9"/>
    </w:p>
    <w:p w14:paraId="484F8083" w14:textId="77777777" w:rsidR="00CD3C3E" w:rsidRDefault="00CD3C3E" w:rsidP="00CD3C3E">
      <w:r>
        <w:t>Developed by: Kiran Madival</w:t>
      </w:r>
    </w:p>
    <w:p w14:paraId="2D01F01E" w14:textId="77777777" w:rsidR="00CD3C3E" w:rsidRDefault="00CD3C3E" w:rsidP="00CD3C3E">
      <w:r>
        <w:t>Acknowledgments: Feedback and suggestions for improvements are always welcome.</w:t>
      </w:r>
    </w:p>
    <w:p w14:paraId="2237EF64" w14:textId="56F67767" w:rsidR="00FB6384" w:rsidRDefault="00FB6384" w:rsidP="00CD3C3E"/>
    <w:sectPr w:rsidR="00FB6384" w:rsidSect="00E75B3D">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F00984" w14:textId="77777777" w:rsidR="00872FED" w:rsidRDefault="00872FED" w:rsidP="00A06DF1">
      <w:pPr>
        <w:spacing w:after="0" w:line="240" w:lineRule="auto"/>
      </w:pPr>
      <w:r>
        <w:separator/>
      </w:r>
    </w:p>
  </w:endnote>
  <w:endnote w:type="continuationSeparator" w:id="0">
    <w:p w14:paraId="25FD50FF" w14:textId="77777777" w:rsidR="00872FED" w:rsidRDefault="00872FED" w:rsidP="00A06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C78C10" w14:textId="77777777" w:rsidR="00872FED" w:rsidRDefault="00872FED" w:rsidP="00A06DF1">
      <w:pPr>
        <w:spacing w:after="0" w:line="240" w:lineRule="auto"/>
      </w:pPr>
      <w:r>
        <w:separator/>
      </w:r>
    </w:p>
  </w:footnote>
  <w:footnote w:type="continuationSeparator" w:id="0">
    <w:p w14:paraId="529C759F" w14:textId="77777777" w:rsidR="00872FED" w:rsidRDefault="00872FED" w:rsidP="00A06D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706DCD"/>
    <w:multiLevelType w:val="hybridMultilevel"/>
    <w:tmpl w:val="1C16E4A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8A2EDE"/>
    <w:multiLevelType w:val="hybridMultilevel"/>
    <w:tmpl w:val="139CA17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2D166E"/>
    <w:multiLevelType w:val="hybridMultilevel"/>
    <w:tmpl w:val="B074F9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58B4432"/>
    <w:multiLevelType w:val="multilevel"/>
    <w:tmpl w:val="E1FC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A27669"/>
    <w:multiLevelType w:val="hybridMultilevel"/>
    <w:tmpl w:val="F2C65ADC"/>
    <w:lvl w:ilvl="0" w:tplc="AF6898CA">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FB3E09"/>
    <w:multiLevelType w:val="hybridMultilevel"/>
    <w:tmpl w:val="45CC1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053E9D"/>
    <w:multiLevelType w:val="hybridMultilevel"/>
    <w:tmpl w:val="2DE88364"/>
    <w:lvl w:ilvl="0" w:tplc="6D40984C">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C4700F"/>
    <w:multiLevelType w:val="hybridMultilevel"/>
    <w:tmpl w:val="792E7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61B63B6"/>
    <w:multiLevelType w:val="hybridMultilevel"/>
    <w:tmpl w:val="3DAE9358"/>
    <w:lvl w:ilvl="0" w:tplc="DACAF15E">
      <w:numFmt w:val="bullet"/>
      <w:lvlText w:val="•"/>
      <w:lvlJc w:val="left"/>
      <w:pPr>
        <w:ind w:left="720" w:hanging="360"/>
      </w:pPr>
      <w:rPr>
        <w:rFonts w:ascii="Cambria" w:eastAsiaTheme="minorEastAsia"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0D3104E"/>
    <w:multiLevelType w:val="hybridMultilevel"/>
    <w:tmpl w:val="4D5C3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57C5D27"/>
    <w:multiLevelType w:val="hybridMultilevel"/>
    <w:tmpl w:val="C89EEBC4"/>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7AD20F9A"/>
    <w:multiLevelType w:val="hybridMultilevel"/>
    <w:tmpl w:val="262CB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4316783">
    <w:abstractNumId w:val="8"/>
  </w:num>
  <w:num w:numId="2" w16cid:durableId="1908225413">
    <w:abstractNumId w:val="6"/>
  </w:num>
  <w:num w:numId="3" w16cid:durableId="20018339">
    <w:abstractNumId w:val="5"/>
  </w:num>
  <w:num w:numId="4" w16cid:durableId="776170274">
    <w:abstractNumId w:val="4"/>
  </w:num>
  <w:num w:numId="5" w16cid:durableId="1168403161">
    <w:abstractNumId w:val="7"/>
  </w:num>
  <w:num w:numId="6" w16cid:durableId="1772972876">
    <w:abstractNumId w:val="3"/>
  </w:num>
  <w:num w:numId="7" w16cid:durableId="2062629909">
    <w:abstractNumId w:val="2"/>
  </w:num>
  <w:num w:numId="8" w16cid:durableId="1328441893">
    <w:abstractNumId w:val="1"/>
  </w:num>
  <w:num w:numId="9" w16cid:durableId="1378360186">
    <w:abstractNumId w:val="0"/>
  </w:num>
  <w:num w:numId="10" w16cid:durableId="2113082720">
    <w:abstractNumId w:val="12"/>
  </w:num>
  <w:num w:numId="11" w16cid:durableId="1447119342">
    <w:abstractNumId w:val="20"/>
  </w:num>
  <w:num w:numId="12" w16cid:durableId="2070960306">
    <w:abstractNumId w:val="16"/>
  </w:num>
  <w:num w:numId="13" w16cid:durableId="498928074">
    <w:abstractNumId w:val="14"/>
  </w:num>
  <w:num w:numId="14" w16cid:durableId="795563008">
    <w:abstractNumId w:val="13"/>
  </w:num>
  <w:num w:numId="15" w16cid:durableId="1578788786">
    <w:abstractNumId w:val="17"/>
  </w:num>
  <w:num w:numId="16" w16cid:durableId="1539245288">
    <w:abstractNumId w:val="19"/>
  </w:num>
  <w:num w:numId="17" w16cid:durableId="628588446">
    <w:abstractNumId w:val="10"/>
  </w:num>
  <w:num w:numId="18" w16cid:durableId="1623535562">
    <w:abstractNumId w:val="9"/>
  </w:num>
  <w:num w:numId="19" w16cid:durableId="1403525602">
    <w:abstractNumId w:val="15"/>
  </w:num>
  <w:num w:numId="20" w16cid:durableId="2007782957">
    <w:abstractNumId w:val="11"/>
  </w:num>
  <w:num w:numId="21" w16cid:durableId="1652480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205D"/>
    <w:rsid w:val="00034616"/>
    <w:rsid w:val="0006063C"/>
    <w:rsid w:val="000C557D"/>
    <w:rsid w:val="0015074B"/>
    <w:rsid w:val="001821F1"/>
    <w:rsid w:val="001876E7"/>
    <w:rsid w:val="0029639D"/>
    <w:rsid w:val="002975B8"/>
    <w:rsid w:val="00326F90"/>
    <w:rsid w:val="00340039"/>
    <w:rsid w:val="00340EDE"/>
    <w:rsid w:val="003C7E8F"/>
    <w:rsid w:val="00422594"/>
    <w:rsid w:val="004773C4"/>
    <w:rsid w:val="00534ED1"/>
    <w:rsid w:val="005A5138"/>
    <w:rsid w:val="005B1DB3"/>
    <w:rsid w:val="005B7F5B"/>
    <w:rsid w:val="005D24AF"/>
    <w:rsid w:val="00611B88"/>
    <w:rsid w:val="006A564C"/>
    <w:rsid w:val="007501D6"/>
    <w:rsid w:val="00750F99"/>
    <w:rsid w:val="007B25D9"/>
    <w:rsid w:val="008122A8"/>
    <w:rsid w:val="008353EA"/>
    <w:rsid w:val="00836F17"/>
    <w:rsid w:val="00872FED"/>
    <w:rsid w:val="009C15A5"/>
    <w:rsid w:val="00A06DF1"/>
    <w:rsid w:val="00A50FE4"/>
    <w:rsid w:val="00A7471C"/>
    <w:rsid w:val="00AA1D8D"/>
    <w:rsid w:val="00AC3DE0"/>
    <w:rsid w:val="00B47730"/>
    <w:rsid w:val="00B66FFA"/>
    <w:rsid w:val="00BB23FC"/>
    <w:rsid w:val="00BC2595"/>
    <w:rsid w:val="00BD398C"/>
    <w:rsid w:val="00BE1EBA"/>
    <w:rsid w:val="00BE75AD"/>
    <w:rsid w:val="00C03142"/>
    <w:rsid w:val="00C52994"/>
    <w:rsid w:val="00C536B3"/>
    <w:rsid w:val="00CB0664"/>
    <w:rsid w:val="00CB5A6D"/>
    <w:rsid w:val="00CD3C3E"/>
    <w:rsid w:val="00CE3B58"/>
    <w:rsid w:val="00CE7FFA"/>
    <w:rsid w:val="00D116B7"/>
    <w:rsid w:val="00D202FF"/>
    <w:rsid w:val="00D72C9B"/>
    <w:rsid w:val="00DA0EA4"/>
    <w:rsid w:val="00DC7BEE"/>
    <w:rsid w:val="00E6669E"/>
    <w:rsid w:val="00E75B3D"/>
    <w:rsid w:val="00E96CB9"/>
    <w:rsid w:val="00EC5E1D"/>
    <w:rsid w:val="00EE46C4"/>
    <w:rsid w:val="00F57026"/>
    <w:rsid w:val="00FB5F58"/>
    <w:rsid w:val="00FB638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FBCF90"/>
  <w14:defaultImageDpi w14:val="330"/>
  <w15:docId w15:val="{317782D1-8E72-45DE-8779-D48AA63FB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340EDE"/>
    <w:rPr>
      <w:rFonts w:ascii="Times New Roman" w:hAnsi="Times New Roman" w:cs="Times New Roman"/>
      <w:sz w:val="24"/>
      <w:szCs w:val="24"/>
    </w:rPr>
  </w:style>
  <w:style w:type="paragraph" w:styleId="TOC1">
    <w:name w:val="toc 1"/>
    <w:basedOn w:val="Normal"/>
    <w:next w:val="Normal"/>
    <w:autoRedefine/>
    <w:uiPriority w:val="39"/>
    <w:unhideWhenUsed/>
    <w:rsid w:val="003C7E8F"/>
    <w:pPr>
      <w:tabs>
        <w:tab w:val="right" w:leader="dot" w:pos="10070"/>
      </w:tabs>
      <w:spacing w:before="120" w:after="120"/>
    </w:pPr>
    <w:rPr>
      <w:noProof/>
      <w:color w:val="4F81BD" w:themeColor="accent1"/>
      <w14:textFill>
        <w14:solidFill>
          <w14:schemeClr w14:val="accent1">
            <w14:lumMod w14:val="50000"/>
            <w14:lumMod w14:val="75000"/>
            <w14:lumMod w14:val="75000"/>
            <w14:lumMod w14:val="60000"/>
            <w14:lumOff w14:val="40000"/>
          </w14:schemeClr>
        </w14:solidFill>
      </w14:textFill>
    </w:rPr>
  </w:style>
  <w:style w:type="paragraph" w:styleId="TOC2">
    <w:name w:val="toc 2"/>
    <w:basedOn w:val="Normal"/>
    <w:next w:val="Normal"/>
    <w:autoRedefine/>
    <w:uiPriority w:val="39"/>
    <w:unhideWhenUsed/>
    <w:rsid w:val="00CE7FFA"/>
    <w:pPr>
      <w:spacing w:after="100"/>
      <w:ind w:left="220"/>
    </w:pPr>
  </w:style>
  <w:style w:type="character" w:styleId="Hyperlink">
    <w:name w:val="Hyperlink"/>
    <w:basedOn w:val="DefaultParagraphFont"/>
    <w:uiPriority w:val="99"/>
    <w:unhideWhenUsed/>
    <w:rsid w:val="00CE7FFA"/>
    <w:rPr>
      <w:color w:val="0000FF" w:themeColor="hyperlink"/>
      <w:u w:val="single"/>
    </w:rPr>
  </w:style>
  <w:style w:type="character" w:styleId="FollowedHyperlink">
    <w:name w:val="FollowedHyperlink"/>
    <w:basedOn w:val="DefaultParagraphFont"/>
    <w:uiPriority w:val="99"/>
    <w:semiHidden/>
    <w:unhideWhenUsed/>
    <w:rsid w:val="00D116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10472">
      <w:bodyDiv w:val="1"/>
      <w:marLeft w:val="0"/>
      <w:marRight w:val="0"/>
      <w:marTop w:val="0"/>
      <w:marBottom w:val="0"/>
      <w:divBdr>
        <w:top w:val="none" w:sz="0" w:space="0" w:color="auto"/>
        <w:left w:val="none" w:sz="0" w:space="0" w:color="auto"/>
        <w:bottom w:val="none" w:sz="0" w:space="0" w:color="auto"/>
        <w:right w:val="none" w:sz="0" w:space="0" w:color="auto"/>
      </w:divBdr>
    </w:div>
    <w:div w:id="157354044">
      <w:bodyDiv w:val="1"/>
      <w:marLeft w:val="0"/>
      <w:marRight w:val="0"/>
      <w:marTop w:val="0"/>
      <w:marBottom w:val="0"/>
      <w:divBdr>
        <w:top w:val="none" w:sz="0" w:space="0" w:color="auto"/>
        <w:left w:val="none" w:sz="0" w:space="0" w:color="auto"/>
        <w:bottom w:val="none" w:sz="0" w:space="0" w:color="auto"/>
        <w:right w:val="none" w:sz="0" w:space="0" w:color="auto"/>
      </w:divBdr>
    </w:div>
    <w:div w:id="840660047">
      <w:bodyDiv w:val="1"/>
      <w:marLeft w:val="0"/>
      <w:marRight w:val="0"/>
      <w:marTop w:val="0"/>
      <w:marBottom w:val="0"/>
      <w:divBdr>
        <w:top w:val="none" w:sz="0" w:space="0" w:color="auto"/>
        <w:left w:val="none" w:sz="0" w:space="0" w:color="auto"/>
        <w:bottom w:val="none" w:sz="0" w:space="0" w:color="auto"/>
        <w:right w:val="none" w:sz="0" w:space="0" w:color="auto"/>
      </w:divBdr>
    </w:div>
    <w:div w:id="909926535">
      <w:bodyDiv w:val="1"/>
      <w:marLeft w:val="0"/>
      <w:marRight w:val="0"/>
      <w:marTop w:val="0"/>
      <w:marBottom w:val="0"/>
      <w:divBdr>
        <w:top w:val="none" w:sz="0" w:space="0" w:color="auto"/>
        <w:left w:val="none" w:sz="0" w:space="0" w:color="auto"/>
        <w:bottom w:val="none" w:sz="0" w:space="0" w:color="auto"/>
        <w:right w:val="none" w:sz="0" w:space="0" w:color="auto"/>
      </w:divBdr>
    </w:div>
    <w:div w:id="938175959">
      <w:bodyDiv w:val="1"/>
      <w:marLeft w:val="0"/>
      <w:marRight w:val="0"/>
      <w:marTop w:val="0"/>
      <w:marBottom w:val="0"/>
      <w:divBdr>
        <w:top w:val="none" w:sz="0" w:space="0" w:color="auto"/>
        <w:left w:val="none" w:sz="0" w:space="0" w:color="auto"/>
        <w:bottom w:val="none" w:sz="0" w:space="0" w:color="auto"/>
        <w:right w:val="none" w:sz="0" w:space="0" w:color="auto"/>
      </w:divBdr>
    </w:div>
    <w:div w:id="958606310">
      <w:bodyDiv w:val="1"/>
      <w:marLeft w:val="0"/>
      <w:marRight w:val="0"/>
      <w:marTop w:val="0"/>
      <w:marBottom w:val="0"/>
      <w:divBdr>
        <w:top w:val="none" w:sz="0" w:space="0" w:color="auto"/>
        <w:left w:val="none" w:sz="0" w:space="0" w:color="auto"/>
        <w:bottom w:val="none" w:sz="0" w:space="0" w:color="auto"/>
        <w:right w:val="none" w:sz="0" w:space="0" w:color="auto"/>
      </w:divBdr>
    </w:div>
    <w:div w:id="1168863021">
      <w:bodyDiv w:val="1"/>
      <w:marLeft w:val="0"/>
      <w:marRight w:val="0"/>
      <w:marTop w:val="0"/>
      <w:marBottom w:val="0"/>
      <w:divBdr>
        <w:top w:val="none" w:sz="0" w:space="0" w:color="auto"/>
        <w:left w:val="none" w:sz="0" w:space="0" w:color="auto"/>
        <w:bottom w:val="none" w:sz="0" w:space="0" w:color="auto"/>
        <w:right w:val="none" w:sz="0" w:space="0" w:color="auto"/>
      </w:divBdr>
    </w:div>
    <w:div w:id="1402948765">
      <w:bodyDiv w:val="1"/>
      <w:marLeft w:val="0"/>
      <w:marRight w:val="0"/>
      <w:marTop w:val="0"/>
      <w:marBottom w:val="0"/>
      <w:divBdr>
        <w:top w:val="none" w:sz="0" w:space="0" w:color="auto"/>
        <w:left w:val="none" w:sz="0" w:space="0" w:color="auto"/>
        <w:bottom w:val="none" w:sz="0" w:space="0" w:color="auto"/>
        <w:right w:val="none" w:sz="0" w:space="0" w:color="auto"/>
      </w:divBdr>
    </w:div>
    <w:div w:id="1517113448">
      <w:bodyDiv w:val="1"/>
      <w:marLeft w:val="0"/>
      <w:marRight w:val="0"/>
      <w:marTop w:val="0"/>
      <w:marBottom w:val="0"/>
      <w:divBdr>
        <w:top w:val="none" w:sz="0" w:space="0" w:color="auto"/>
        <w:left w:val="none" w:sz="0" w:space="0" w:color="auto"/>
        <w:bottom w:val="none" w:sz="0" w:space="0" w:color="auto"/>
        <w:right w:val="none" w:sz="0" w:space="0" w:color="auto"/>
      </w:divBdr>
    </w:div>
    <w:div w:id="1545679875">
      <w:bodyDiv w:val="1"/>
      <w:marLeft w:val="0"/>
      <w:marRight w:val="0"/>
      <w:marTop w:val="0"/>
      <w:marBottom w:val="0"/>
      <w:divBdr>
        <w:top w:val="none" w:sz="0" w:space="0" w:color="auto"/>
        <w:left w:val="none" w:sz="0" w:space="0" w:color="auto"/>
        <w:bottom w:val="none" w:sz="0" w:space="0" w:color="auto"/>
        <w:right w:val="none" w:sz="0" w:space="0" w:color="auto"/>
      </w:divBdr>
    </w:div>
    <w:div w:id="1964847426">
      <w:bodyDiv w:val="1"/>
      <w:marLeft w:val="0"/>
      <w:marRight w:val="0"/>
      <w:marTop w:val="0"/>
      <w:marBottom w:val="0"/>
      <w:divBdr>
        <w:top w:val="none" w:sz="0" w:space="0" w:color="auto"/>
        <w:left w:val="none" w:sz="0" w:space="0" w:color="auto"/>
        <w:bottom w:val="none" w:sz="0" w:space="0" w:color="auto"/>
        <w:right w:val="none" w:sz="0" w:space="0" w:color="auto"/>
      </w:divBdr>
    </w:div>
    <w:div w:id="21269210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Kiran Madival</cp:lastModifiedBy>
  <cp:revision>9</cp:revision>
  <dcterms:created xsi:type="dcterms:W3CDTF">2024-10-26T07:40:00Z</dcterms:created>
  <dcterms:modified xsi:type="dcterms:W3CDTF">2024-11-03T08:18:00Z</dcterms:modified>
  <cp:category/>
</cp:coreProperties>
</file>