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DEBIT NOTE</w:t>
      </w:r>
    </w:p>
    <w:p>
      <w:r>
        <w:t>Genworx Technologies Pvt Ltd</w:t>
        <w:br/>
        <w:t>12 Anna Salai, Chennai 600002</w:t>
        <w:br/>
        <w:t>GSTIN: 33AAHCG2210A1Z7</w:t>
      </w:r>
    </w:p>
    <w:p>
      <w:r>
        <w:t>Invoice No: GW-E2E-003</w:t>
      </w:r>
    </w:p>
    <w:p>
      <w:r>
        <w:t>Invoice Date: 05/10/2026</w:t>
      </w:r>
    </w:p>
    <w:p>
      <w:r>
        <w:t>Due Date: 04/11/2026</w:t>
      </w:r>
    </w:p>
    <w:p>
      <w:r>
        <w:t>Bill To:</w:t>
        <w:br/>
        <w:t>Zenith Softlabs Pvt Ltd</w:t>
        <w:br/>
        <w:t>Bengaluru</w:t>
        <w:br/>
        <w:t>GSTIN: 33AABCZ1234F1Z5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Qty</w:t>
            </w:r>
          </w:p>
        </w:tc>
        <w:tc>
          <w:tcPr>
            <w:tcW w:type="dxa" w:w="2880"/>
          </w:tcPr>
          <w:p>
            <w:r>
              <w:t>Amount (INR)</w:t>
            </w:r>
          </w:p>
        </w:tc>
      </w:tr>
      <w:tr>
        <w:tc>
          <w:tcPr>
            <w:tcW w:type="dxa" w:w="2880"/>
          </w:tcPr>
          <w:p>
            <w:r>
              <w:t>Late fee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5000.00</w:t>
            </w:r>
          </w:p>
        </w:tc>
      </w:tr>
    </w:tbl>
    <w:p>
      <w:r>
        <w:t>Total INR 5000.00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