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Enable Multiple RDP Sessions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Log into the server using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Remote Desktop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 the start screen (press the Windows key) and type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gpedit.msc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open 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 to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Computer Configuration &gt; Administrative Templates &gt; Windows Components &gt; Remote Desktop Services &gt; Remote Desktop Session Host &gt; Connections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Restrict Remote Desktop Services user to a single Remote Desktop Services session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Disabled.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Double click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Limit number of connections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set the RD Maximum Connections allowed to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999999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28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853113" cy="39449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944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30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Disable Multiple RDP Sessions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Log into the server using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Remote Desktop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Open the start menu and type 'gpedit.msc' and open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Go 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Computer Configuration &gt; Administrative Templates &gt; Windows Components &gt; Remote Desktop Services &gt; Remote Desktop Session Host &gt; Connections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Restrict Remote Desktop Services user to a single Remote Desktop Services session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Enabled.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