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D9E3" w14:textId="77777777" w:rsidR="00EC01E5" w:rsidRDefault="00EC01E5">
      <w:r>
        <w:t>What is the likelihood that the CITCS students would apply for a job abroad or stay here in the Philippines</w:t>
      </w:r>
    </w:p>
    <w:p w14:paraId="2B4D0067" w14:textId="77777777" w:rsidR="00EC01E5" w:rsidRDefault="00EC01E5"/>
    <w:p w14:paraId="7C835EDB" w14:textId="77777777" w:rsidR="00EC01E5" w:rsidRDefault="00EC01E5"/>
    <w:p w14:paraId="3488FC14" w14:textId="44153447" w:rsidR="00EC01E5" w:rsidRDefault="00EC01E5">
      <w:r>
        <w:br/>
        <w:t>What is the likelihood of employment within six months after graduation for current students in the CITCS department at the university of the cordilleras</w:t>
      </w:r>
    </w:p>
    <w:p w14:paraId="29C18131" w14:textId="77777777" w:rsidR="00EC01E5" w:rsidRDefault="00EC01E5"/>
    <w:p w14:paraId="52267B31" w14:textId="77777777" w:rsidR="00EC01E5" w:rsidRDefault="00EC01E5"/>
    <w:p w14:paraId="39CBE214" w14:textId="7F85FC21" w:rsidR="00EC01E5" w:rsidRDefault="00EC01E5">
      <w:r>
        <w:br/>
        <w:t>What are the factors that significantly influence the chances of being hired after graduation</w:t>
      </w:r>
      <w:r>
        <w:br/>
      </w:r>
      <w:r>
        <w:br/>
      </w:r>
    </w:p>
    <w:sectPr w:rsidR="00EC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E5"/>
    <w:rsid w:val="001E3D06"/>
    <w:rsid w:val="009E20BA"/>
    <w:rsid w:val="00EC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471B"/>
  <w15:chartTrackingRefBased/>
  <w15:docId w15:val="{6F21A569-F5A8-4F5D-B5C4-F7F2CB7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Asan</dc:creator>
  <cp:keywords/>
  <dc:description/>
  <cp:lastModifiedBy>Kirby Asan</cp:lastModifiedBy>
  <cp:revision>1</cp:revision>
  <dcterms:created xsi:type="dcterms:W3CDTF">2024-07-22T00:37:00Z</dcterms:created>
  <dcterms:modified xsi:type="dcterms:W3CDTF">2024-07-22T00:54:00Z</dcterms:modified>
</cp:coreProperties>
</file>