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44A576">
      <w:pPr>
        <w:jc w:val="center"/>
        <w:rPr>
          <w:rFonts w:hint="default"/>
          <w:sz w:val="112"/>
          <w:szCs w:val="112"/>
          <w:lang w:val="vi-VN"/>
        </w:rPr>
      </w:pPr>
      <w:r>
        <w:rPr>
          <w:rFonts w:hint="default"/>
          <w:sz w:val="112"/>
          <w:szCs w:val="112"/>
          <w:lang w:val="vi-VN"/>
        </w:rPr>
        <w:t>EX2</w:t>
      </w:r>
    </w:p>
    <w:p w14:paraId="7AF2EAED">
      <w:pPr>
        <w:jc w:val="left"/>
      </w:pPr>
      <w:r>
        <w:rPr>
          <w:rFonts w:hint="default"/>
          <w:sz w:val="18"/>
          <w:szCs w:val="18"/>
          <w:lang w:val="vi-VN"/>
        </w:rPr>
        <w:t>Result:</w:t>
      </w:r>
      <w:r>
        <w:rPr>
          <w:rFonts w:hint="default"/>
          <w:sz w:val="18"/>
          <w:szCs w:val="18"/>
          <w:lang w:val="vi-VN"/>
        </w:rPr>
        <w:br w:type="textWrapping"/>
      </w:r>
      <w:r>
        <w:drawing>
          <wp:inline distT="0" distB="0" distL="114300" distR="114300">
            <wp:extent cx="5264150" cy="2822575"/>
            <wp:effectExtent l="0" t="0" r="1270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DC6F8">
      <w:pPr>
        <w:jc w:val="left"/>
        <w:rPr>
          <w:rFonts w:hint="default"/>
          <w:lang w:val="vi-VN"/>
        </w:rPr>
      </w:pPr>
      <w:r>
        <w:rPr>
          <w:rFonts w:hint="default"/>
          <w:lang w:val="vi-VN"/>
        </w:rPr>
        <w:t>-Search tên món ăn:</w:t>
      </w:r>
    </w:p>
    <w:p w14:paraId="04F4A201">
      <w:pPr>
        <w:jc w:val="left"/>
      </w:pPr>
      <w:r>
        <w:drawing>
          <wp:inline distT="0" distB="0" distL="114300" distR="114300">
            <wp:extent cx="5264150" cy="2809240"/>
            <wp:effectExtent l="0" t="0" r="1270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08C17">
      <w:pPr>
        <w:jc w:val="left"/>
        <w:rPr>
          <w:rFonts w:hint="default"/>
          <w:lang w:val="vi-VN"/>
        </w:rPr>
      </w:pPr>
      <w:r>
        <w:rPr>
          <w:rFonts w:hint="default"/>
          <w:lang w:val="vi-VN"/>
        </w:rPr>
        <w:t>-Đặt món</w:t>
      </w:r>
    </w:p>
    <w:p w14:paraId="22CC8CB0">
      <w:pPr>
        <w:jc w:val="left"/>
      </w:pPr>
      <w:r>
        <w:drawing>
          <wp:inline distT="0" distB="0" distL="114300" distR="114300">
            <wp:extent cx="5264150" cy="2811780"/>
            <wp:effectExtent l="0" t="0" r="1270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BD6CD">
      <w:pPr>
        <w:jc w:val="left"/>
        <w:rPr>
          <w:rFonts w:hint="default"/>
          <w:lang w:val="vi-VN"/>
        </w:rPr>
      </w:pPr>
      <w:r>
        <w:rPr>
          <w:rFonts w:hint="default"/>
          <w:lang w:val="vi-VN"/>
        </w:rPr>
        <w:t>-Thanh Toán:</w:t>
      </w:r>
    </w:p>
    <w:p w14:paraId="61FEDEE7">
      <w:pPr>
        <w:jc w:val="left"/>
        <w:rPr>
          <w:rFonts w:hint="default"/>
          <w:lang w:val="vi-VN"/>
        </w:rPr>
      </w:pPr>
      <w:r>
        <w:drawing>
          <wp:inline distT="0" distB="0" distL="114300" distR="114300">
            <wp:extent cx="5264150" cy="2834005"/>
            <wp:effectExtent l="0" t="0" r="1270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t>-Đổi chế độ tối:</w:t>
      </w:r>
      <w:r>
        <w:rPr>
          <w:rFonts w:hint="default"/>
          <w:lang w:val="vi-VN"/>
        </w:rPr>
        <w:br w:type="textWrapping"/>
      </w:r>
      <w:r>
        <w:drawing>
          <wp:inline distT="0" distB="0" distL="114300" distR="114300">
            <wp:extent cx="5271770" cy="2827020"/>
            <wp:effectExtent l="0" t="0" r="508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09302F">
      <w:pPr>
        <w:jc w:val="left"/>
        <w:rPr>
          <w:rFonts w:hint="default"/>
          <w:lang w:val="vi-VN"/>
        </w:rPr>
      </w:pPr>
    </w:p>
    <w:p w14:paraId="23066F1A">
      <w:pPr>
        <w:jc w:val="center"/>
        <w:rPr>
          <w:rFonts w:hint="default"/>
          <w:sz w:val="112"/>
          <w:szCs w:val="112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C2379"/>
    <w:rsid w:val="0F1C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2025-08-21T07:43:00Z</dcterms:created>
  <dc:creator>Phan Tan Loi (K18 DN)</dc:creator>
  <cp:lastModifiedBy>Phan Tan Loi (K18 DN)</cp:lastModifiedBy>
  <dcterms:modified xsi:type="dcterms:W3CDTF">2025-08-21T07:46:34Z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2786AEA90CBB4EFCA80A1B630B585C7B_11</vt:lpwstr>
  </property>
</Properties>
</file>