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color w:val="000000"/>
          <w:lang w:val="en-GB"/>
        </w:rPr>
      </w:r>
      <w:r w:rsidDel="00000000" w:rsidR="00000000" w:rsidRPr="00000000">
        <w:rPr>
          <w:color w:val="000000"/>
          <w:rtl w:val="0"/>
          <w:lang w:val="en-GB"/>
        </w:rPr>
      </w:r>
      <w:r w:rsidDel="00000000" w:rsidR="00000000" w:rsidRPr="00000000">
        <w:rPr>
          <w:color w:val="000000"/>
          <w:lang w:val="en-GB"/>
        </w:rPr>
        <mc:AlternateContent>
          <mc:Choice Requires="wpg">
            <w:drawing>
              <wp:anchor allowOverlap="1" behindDoc="1" distB="0" distT="0" distL="114300" distR="114300" hidden="0" layoutInCell="1" locked="0" relativeHeight="0" simplePos="0">
                <wp:simplePos x="0" y="0"/>
                <wp:positionH relativeFrom="column">
                  <wp:posOffset>-900429</wp:posOffset>
                </wp:positionH>
                <wp:positionV relativeFrom="paragraph">
                  <wp:posOffset>-900429</wp:posOffset>
                </wp:positionV>
                <wp:extent cx="7560000" cy="10692000"/>
                <wp:effectExtent b="0" l="0" r="0" t="0"/>
                <wp:wrapNone/>
                <wp:docPr id="1943360408" name=""/>
                <a:graphic>
                  <a:graphicData uri="http://schemas.microsoft.com/office/word/2010/wordprocessingGroup">
                    <wpg:wgp>
                      <wpg:cNvGrpSpPr/>
                      <wpg:grpSpPr>
                        <a:xfrm>
                          <a:off x="1566000" y="0"/>
                          <a:ext cx="7560000" cy="10692000"/>
                          <a:chOff x="1566000" y="0"/>
                          <a:chExt cx="7560000" cy="7560000"/>
                        </a:xfrm>
                      </wpg:grpSpPr>
                      <wpg:grpSp>
                        <wpg:cNvGrpSpPr/>
                        <wpg:grpSpPr>
                          <a:xfrm>
                            <a:off x="1566000" y="0"/>
                            <a:ext cx="7560000" cy="7560000"/>
                            <a:chOff x="0" y="0"/>
                            <a:chExt cx="7560000" cy="10692000"/>
                          </a:xfrm>
                        </wpg:grpSpPr>
                        <wps:wsp>
                          <wps:cNvSpPr/>
                          <wps:cNvPr id="3" name="Shape 3"/>
                          <wps:spPr>
                            <a:xfrm>
                              <a:off x="0" y="0"/>
                              <a:ext cx="7560000" cy="10692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7560000" cy="1069200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390900" y="361950"/>
                              <a:ext cx="3807697" cy="9974540"/>
                              <a:chOff x="0" y="0"/>
                              <a:chExt cx="3807697" cy="9974540"/>
                            </a:xfrm>
                          </wpg:grpSpPr>
                          <wps:wsp>
                            <wps:cNvSpPr/>
                            <wps:cNvPr id="6" name="Shape 6"/>
                            <wps:spPr>
                              <a:xfrm>
                                <a:off x="3129472" y="7593074"/>
                                <a:ext cx="241960" cy="2204764"/>
                              </a:xfrm>
                              <a:custGeom>
                                <a:rect b="b" l="l" r="r" t="t"/>
                                <a:pathLst>
                                  <a:path extrusionOk="0" h="2204764" w="241960">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1289099" y="1346918"/>
                                <a:ext cx="290250" cy="7280195"/>
                              </a:xfrm>
                              <a:custGeom>
                                <a:rect b="b" l="l" r="r" t="t"/>
                                <a:pathLst>
                                  <a:path extrusionOk="0" h="7280195" w="290250">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2209158" y="6492216"/>
                                <a:ext cx="266232" cy="2897850"/>
                              </a:xfrm>
                              <a:custGeom>
                                <a:rect b="b" l="l" r="r" t="t"/>
                                <a:pathLst>
                                  <a:path extrusionOk="0" h="2897850" w="266232">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1979271" y="6172350"/>
                                <a:ext cx="272205" cy="3037585"/>
                              </a:xfrm>
                              <a:custGeom>
                                <a:rect b="b" l="l" r="r" t="t"/>
                                <a:pathLst>
                                  <a:path extrusionOk="0" h="3037585" w="27220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058957" y="1532258"/>
                                <a:ext cx="296350" cy="6910532"/>
                              </a:xfrm>
                              <a:custGeom>
                                <a:rect b="b" l="l" r="r" t="t"/>
                                <a:pathLst>
                                  <a:path extrusionOk="0" h="6910532" w="296350">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3589628" y="7877244"/>
                                <a:ext cx="218069" cy="2062489"/>
                              </a:xfrm>
                              <a:custGeom>
                                <a:rect b="b" l="l" r="r" t="t"/>
                                <a:pathLst>
                                  <a:path extrusionOk="0" h="2062489" w="21806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1519241" y="1175933"/>
                                <a:ext cx="284150" cy="7622165"/>
                              </a:xfrm>
                              <a:custGeom>
                                <a:rect b="b" l="l" r="r" t="t"/>
                                <a:pathLst>
                                  <a:path extrusionOk="0" h="7622165" w="284150">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2439300" y="6898972"/>
                                <a:ext cx="260132" cy="2618506"/>
                              </a:xfrm>
                              <a:custGeom>
                                <a:rect b="b" l="l" r="r" t="t"/>
                                <a:pathLst>
                                  <a:path extrusionOk="0" h="2618506" w="260132">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1749383" y="5022966"/>
                                <a:ext cx="278050" cy="3973302"/>
                              </a:xfrm>
                              <a:custGeom>
                                <a:rect b="b" l="l" r="r" t="t"/>
                                <a:pathLst>
                                  <a:path extrusionOk="0" h="3973302" w="278050">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2899330" y="7437587"/>
                                <a:ext cx="248060" cy="2276029"/>
                              </a:xfrm>
                              <a:custGeom>
                                <a:rect b="b" l="l" r="r" t="t"/>
                                <a:pathLst>
                                  <a:path extrusionOk="0" h="2276029" w="248060">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2669315" y="7261775"/>
                                <a:ext cx="254160" cy="2358345"/>
                              </a:xfrm>
                              <a:custGeom>
                                <a:rect b="b" l="l" r="r" t="t"/>
                                <a:pathLst>
                                  <a:path extrusionOk="0" h="2358345" w="254160">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3359486" y="7730269"/>
                                <a:ext cx="235987" cy="2143153"/>
                              </a:xfrm>
                              <a:custGeom>
                                <a:rect b="b" l="l" r="r" t="t"/>
                                <a:pathLst>
                                  <a:path extrusionOk="0" h="2143153" w="235987">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4066" y="3648862"/>
                                <a:ext cx="231285" cy="2676815"/>
                              </a:xfrm>
                              <a:custGeom>
                                <a:rect b="b" l="l" r="r" t="t"/>
                                <a:pathLst>
                                  <a:path extrusionOk="0" h="2676815" w="23128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2899457" y="260796"/>
                                <a:ext cx="248060" cy="2276029"/>
                              </a:xfrm>
                              <a:custGeom>
                                <a:rect b="b" l="l" r="r" t="t"/>
                                <a:pathLst>
                                  <a:path extrusionOk="0" h="2276029" w="248060">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2669315" y="354291"/>
                                <a:ext cx="254160" cy="2358346"/>
                              </a:xfrm>
                              <a:custGeom>
                                <a:rect b="b" l="l" r="r" t="t"/>
                                <a:pathLst>
                                  <a:path extrusionOk="0" h="2358346" w="254160">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2439300" y="457060"/>
                                <a:ext cx="260132" cy="2618380"/>
                              </a:xfrm>
                              <a:custGeom>
                                <a:rect b="b" l="l" r="r" t="t"/>
                                <a:pathLst>
                                  <a:path extrusionOk="0" h="2618380" w="260132">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3129472" y="176447"/>
                                <a:ext cx="241960" cy="2204891"/>
                              </a:xfrm>
                              <a:custGeom>
                                <a:rect b="b" l="l" r="r" t="t"/>
                                <a:pathLst>
                                  <a:path extrusionOk="0" h="2204891" w="241960">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3589501" y="34806"/>
                                <a:ext cx="218196" cy="2062361"/>
                              </a:xfrm>
                              <a:custGeom>
                                <a:rect b="b" l="l" r="r" t="t"/>
                                <a:pathLst>
                                  <a:path extrusionOk="0" h="2062361" w="218196">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829069" y="1819477"/>
                                <a:ext cx="302323" cy="6335078"/>
                              </a:xfrm>
                              <a:custGeom>
                                <a:rect b="b" l="l" r="r" t="t"/>
                                <a:pathLst>
                                  <a:path extrusionOk="0" h="6335078" w="302323">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2209285" y="584346"/>
                                <a:ext cx="266232" cy="2897977"/>
                              </a:xfrm>
                              <a:custGeom>
                                <a:rect b="b" l="l" r="r" t="t"/>
                                <a:pathLst>
                                  <a:path extrusionOk="0" h="2897977" w="266232">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3359486" y="101117"/>
                                <a:ext cx="235987" cy="2143154"/>
                              </a:xfrm>
                              <a:custGeom>
                                <a:rect b="b" l="l" r="r" t="t"/>
                                <a:pathLst>
                                  <a:path extrusionOk="0" h="2143154" w="235987">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369040" y="2528060"/>
                                <a:ext cx="314268" cy="4918164"/>
                              </a:xfrm>
                              <a:custGeom>
                                <a:rect b="b" l="l" r="r" t="t"/>
                                <a:pathLst>
                                  <a:path extrusionOk="0" h="4918164" w="314268">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1979143" y="764350"/>
                                <a:ext cx="272332" cy="3037585"/>
                              </a:xfrm>
                              <a:custGeom>
                                <a:rect b="b" l="l" r="r" t="t"/>
                                <a:pathLst>
                                  <a:path extrusionOk="0" h="3037585" w="272332">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0" y="4946493"/>
                                <a:ext cx="11310" cy="81554"/>
                              </a:xfrm>
                              <a:custGeom>
                                <a:rect b="b" l="l" r="r" t="t"/>
                                <a:pathLst>
                                  <a:path extrusionOk="0" h="81554" w="11310">
                                    <a:moveTo>
                                      <a:pt x="381" y="0"/>
                                    </a:moveTo>
                                    <a:cubicBezTo>
                                      <a:pt x="381" y="13592"/>
                                      <a:pt x="0" y="27185"/>
                                      <a:pt x="0" y="40777"/>
                                    </a:cubicBezTo>
                                    <a:cubicBezTo>
                                      <a:pt x="0" y="54370"/>
                                      <a:pt x="381" y="67962"/>
                                      <a:pt x="381" y="81554"/>
                                    </a:cubicBezTo>
                                    <a:lnTo>
                                      <a:pt x="11310" y="40777"/>
                                    </a:lnTo>
                                    <a:lnTo>
                                      <a:pt x="381" y="0"/>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599055" y="2264469"/>
                                <a:ext cx="308296" cy="5445855"/>
                              </a:xfrm>
                              <a:custGeom>
                                <a:rect b="b" l="l" r="r" t="t"/>
                                <a:pathLst>
                                  <a:path extrusionOk="0" h="5445855" w="308296">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139025" y="3010019"/>
                                <a:ext cx="320368" cy="3954501"/>
                              </a:xfrm>
                              <a:custGeom>
                                <a:rect b="b" l="l" r="r" t="t"/>
                                <a:pathLst>
                                  <a:path extrusionOk="0" h="3954501" w="320368">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1749256" y="978145"/>
                                <a:ext cx="278051" cy="3973429"/>
                              </a:xfrm>
                              <a:custGeom>
                                <a:rect b="b" l="l" r="r" t="t"/>
                                <a:pathLst>
                                  <a:path extrusionOk="0" h="3973429" w="278051">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a:off x="1877988" y="5405967"/>
                                <a:ext cx="250601" cy="3692053"/>
                              </a:xfrm>
                              <a:custGeom>
                                <a:rect b="b" l="l" r="r" t="t"/>
                                <a:pathLst>
                                  <a:path extrusionOk="0" h="3692053" w="250601">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2102157" y="6350195"/>
                                <a:ext cx="256447" cy="2949679"/>
                              </a:xfrm>
                              <a:custGeom>
                                <a:rect b="b" l="l" r="r" t="t"/>
                                <a:pathLst>
                                  <a:path extrusionOk="0" h="2949679" w="256447">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a:off x="982074" y="1676820"/>
                                <a:ext cx="226329" cy="6621153"/>
                              </a:xfrm>
                              <a:custGeom>
                                <a:rect b="b" l="l" r="r" t="t"/>
                                <a:pathLst>
                                  <a:path extrusionOk="0" h="6621153" w="226329">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2326072" y="6635000"/>
                                <a:ext cx="262547" cy="2828110"/>
                              </a:xfrm>
                              <a:custGeom>
                                <a:rect b="b" l="l" r="r" t="t"/>
                                <a:pathLst>
                                  <a:path extrusionOk="0" h="2828110" w="262547">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758032" y="2162717"/>
                                <a:ext cx="220356" cy="5648724"/>
                              </a:xfrm>
                              <a:custGeom>
                                <a:rect b="b" l="l" r="r" t="t"/>
                                <a:pathLst>
                                  <a:path extrusionOk="0" h="5648724" w="220356">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1654073" y="1107336"/>
                                <a:ext cx="244501" cy="7759867"/>
                              </a:xfrm>
                              <a:custGeom>
                                <a:rect b="b" l="l" r="r" t="t"/>
                                <a:pathLst>
                                  <a:path extrusionOk="0" h="7759867" w="244501">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1430031" y="1277305"/>
                                <a:ext cx="238402" cy="7419676"/>
                              </a:xfrm>
                              <a:custGeom>
                                <a:rect b="b" l="l" r="r" t="t"/>
                                <a:pathLst>
                                  <a:path extrusionOk="0" h="7419676" w="238402">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a:off x="1205989" y="1461628"/>
                                <a:ext cx="232429" cy="7050775"/>
                              </a:xfrm>
                              <a:custGeom>
                                <a:rect b="b" l="l" r="r" t="t"/>
                                <a:pathLst>
                                  <a:path extrusionOk="0" h="7050775" w="232429">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a:off x="3686590" y="9488389"/>
                                <a:ext cx="120980" cy="486151"/>
                              </a:xfrm>
                              <a:custGeom>
                                <a:rect b="b" l="l" r="r" t="t"/>
                                <a:pathLst>
                                  <a:path extrusionOk="0" h="486151" w="120980">
                                    <a:moveTo>
                                      <a:pt x="0" y="451345"/>
                                    </a:moveTo>
                                    <a:cubicBezTo>
                                      <a:pt x="40157" y="463412"/>
                                      <a:pt x="80441" y="475099"/>
                                      <a:pt x="120980" y="486151"/>
                                    </a:cubicBezTo>
                                    <a:lnTo>
                                      <a:pt x="120980" y="0"/>
                                    </a:lnTo>
                                    <a:lnTo>
                                      <a:pt x="0" y="451345"/>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2550114" y="7113910"/>
                                <a:ext cx="268647" cy="2459463"/>
                              </a:xfrm>
                              <a:custGeom>
                                <a:rect b="b" l="l" r="r" t="t"/>
                                <a:pathLst>
                                  <a:path extrusionOk="0" h="2459463" w="268647">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a:off x="533990" y="2449046"/>
                                <a:ext cx="214383" cy="5076192"/>
                              </a:xfrm>
                              <a:custGeom>
                                <a:rect b="b" l="l" r="r" t="t"/>
                                <a:pathLst>
                                  <a:path extrusionOk="0" h="5076192" w="214383">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3446028" y="7779430"/>
                                <a:ext cx="292792" cy="2137564"/>
                              </a:xfrm>
                              <a:custGeom>
                                <a:rect b="b" l="l" r="r" t="t"/>
                                <a:pathLst>
                                  <a:path extrusionOk="0" h="2137564" w="292792">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a:off x="2774283" y="7344472"/>
                                <a:ext cx="274619" cy="2329129"/>
                              </a:xfrm>
                              <a:custGeom>
                                <a:rect b="b" l="l" r="r" t="t"/>
                                <a:pathLst>
                                  <a:path extrusionOk="0" h="2329129" w="27461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a:off x="3222113" y="7650492"/>
                                <a:ext cx="286692" cy="2194856"/>
                              </a:xfrm>
                              <a:custGeom>
                                <a:rect b="b" l="l" r="r" t="t"/>
                                <a:pathLst>
                                  <a:path extrusionOk="0" h="2194856" w="286692">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a:off x="2998198" y="7506692"/>
                                <a:ext cx="280719" cy="2257610"/>
                              </a:xfrm>
                              <a:custGeom>
                                <a:rect b="b" l="l" r="r" t="t"/>
                                <a:pathLst>
                                  <a:path extrusionOk="0" h="2257610" w="280719">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a:off x="3670197" y="574438"/>
                                <a:ext cx="137500" cy="1025909"/>
                              </a:xfrm>
                              <a:custGeom>
                                <a:rect b="b" l="l" r="r" t="t"/>
                                <a:pathLst>
                                  <a:path extrusionOk="0" h="1025909" w="137500">
                                    <a:moveTo>
                                      <a:pt x="137501" y="1025909"/>
                                    </a:moveTo>
                                    <a:lnTo>
                                      <a:pt x="137501" y="0"/>
                                    </a:lnTo>
                                    <a:lnTo>
                                      <a:pt x="0" y="512955"/>
                                    </a:lnTo>
                                    <a:close/>
                                  </a:path>
                                </a:pathLst>
                              </a:custGeom>
                              <a:solidFill>
                                <a:srgbClr val="E9EBEE"/>
                              </a:solidFill>
                              <a:ln>
                                <a:noFill/>
                              </a:ln>
                            </wps:spPr>
                            <wps:bodyPr anchorCtr="0" anchor="ctr" bIns="91425" lIns="91425" spcFirstLastPara="1" rIns="91425" wrap="square" tIns="91425">
                              <a:noAutofit/>
                            </wps:bodyPr>
                          </wps:wsp>
                          <wps:wsp>
                            <wps:cNvSpPr/>
                            <wps:cNvPr id="49" name="Shape 49"/>
                            <wps:spPr>
                              <a:xfrm>
                                <a:off x="310075" y="2739695"/>
                                <a:ext cx="208284" cy="4494895"/>
                              </a:xfrm>
                              <a:custGeom>
                                <a:rect b="b" l="l" r="r" t="t"/>
                                <a:pathLst>
                                  <a:path extrusionOk="0" h="4494895" w="208284">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a:off x="3446155" y="57545"/>
                                <a:ext cx="292792" cy="2137437"/>
                              </a:xfrm>
                              <a:custGeom>
                                <a:rect b="b" l="l" r="r" t="t"/>
                                <a:pathLst>
                                  <a:path extrusionOk="0" h="2137437" w="292792">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 name="Shape 51"/>
                            <wps:spPr>
                              <a:xfrm>
                                <a:off x="2998071" y="210237"/>
                                <a:ext cx="280719" cy="2257482"/>
                              </a:xfrm>
                              <a:custGeom>
                                <a:rect b="b" l="l" r="r" t="t"/>
                                <a:pathLst>
                                  <a:path extrusionOk="0" h="2257482" w="280719">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a:off x="3222113" y="129064"/>
                                <a:ext cx="286692" cy="2194856"/>
                              </a:xfrm>
                              <a:custGeom>
                                <a:rect b="b" l="l" r="r" t="t"/>
                                <a:pathLst>
                                  <a:path extrusionOk="0" h="2194856" w="286692">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 name="Shape 53"/>
                            <wps:spPr>
                              <a:xfrm>
                                <a:off x="3686717" y="0"/>
                                <a:ext cx="120980" cy="486150"/>
                              </a:xfrm>
                              <a:custGeom>
                                <a:rect b="b" l="l" r="r" t="t"/>
                                <a:pathLst>
                                  <a:path extrusionOk="0" h="486150" w="120980">
                                    <a:moveTo>
                                      <a:pt x="120980" y="0"/>
                                    </a:moveTo>
                                    <a:cubicBezTo>
                                      <a:pt x="80442" y="11052"/>
                                      <a:pt x="40157" y="22739"/>
                                      <a:pt x="0" y="34807"/>
                                    </a:cubicBezTo>
                                    <a:lnTo>
                                      <a:pt x="120980" y="486151"/>
                                    </a:lnTo>
                                    <a:lnTo>
                                      <a:pt x="120980" y="0"/>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 name="Shape 54"/>
                            <wps:spPr>
                              <a:xfrm>
                                <a:off x="3711244" y="7925897"/>
                                <a:ext cx="96453" cy="359881"/>
                              </a:xfrm>
                              <a:custGeom>
                                <a:rect b="b" l="l" r="r" t="t"/>
                                <a:pathLst>
                                  <a:path extrusionOk="0" h="359881" w="96453">
                                    <a:moveTo>
                                      <a:pt x="96454" y="46113"/>
                                    </a:moveTo>
                                    <a:cubicBezTo>
                                      <a:pt x="64048" y="31250"/>
                                      <a:pt x="31897" y="15879"/>
                                      <a:pt x="0" y="0"/>
                                    </a:cubicBezTo>
                                    <a:lnTo>
                                      <a:pt x="96454" y="359881"/>
                                    </a:lnTo>
                                    <a:lnTo>
                                      <a:pt x="96454" y="46113"/>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a:off x="3711244" y="1688761"/>
                                <a:ext cx="96453" cy="359881"/>
                              </a:xfrm>
                              <a:custGeom>
                                <a:rect b="b" l="l" r="r" t="t"/>
                                <a:pathLst>
                                  <a:path extrusionOk="0" h="359881" w="96453">
                                    <a:moveTo>
                                      <a:pt x="96454" y="313769"/>
                                    </a:moveTo>
                                    <a:lnTo>
                                      <a:pt x="96454" y="0"/>
                                    </a:lnTo>
                                    <a:lnTo>
                                      <a:pt x="0" y="359881"/>
                                    </a:lnTo>
                                    <a:cubicBezTo>
                                      <a:pt x="31770" y="344002"/>
                                      <a:pt x="63921" y="328631"/>
                                      <a:pt x="96454" y="313769"/>
                                    </a:cubicBez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6" name="Shape 56"/>
                            <wps:spPr>
                              <a:xfrm>
                                <a:off x="3670197" y="8374193"/>
                                <a:ext cx="137500" cy="1025782"/>
                              </a:xfrm>
                              <a:custGeom>
                                <a:rect b="b" l="l" r="r" t="t"/>
                                <a:pathLst>
                                  <a:path extrusionOk="0" h="1025782" w="137500">
                                    <a:moveTo>
                                      <a:pt x="137501" y="1025782"/>
                                    </a:moveTo>
                                    <a:lnTo>
                                      <a:pt x="137501" y="0"/>
                                    </a:lnTo>
                                    <a:lnTo>
                                      <a:pt x="0" y="512828"/>
                                    </a:lnTo>
                                    <a:close/>
                                  </a:path>
                                </a:pathLst>
                              </a:custGeom>
                              <a:solidFill>
                                <a:srgbClr val="E9EBEE"/>
                              </a:solidFill>
                              <a:ln>
                                <a:noFill/>
                              </a:ln>
                            </wps:spPr>
                            <wps:bodyPr anchorCtr="0" anchor="ctr" bIns="91425" lIns="91425" spcFirstLastPara="1" rIns="91425" wrap="square" tIns="91425">
                              <a:noAutofit/>
                            </wps:bodyPr>
                          </wps:wsp>
                          <wps:wsp>
                            <wps:cNvSpPr/>
                            <wps:cNvPr id="57" name="Shape 57"/>
                            <wps:spPr>
                              <a:xfrm>
                                <a:off x="2774156" y="300811"/>
                                <a:ext cx="274619" cy="2329128"/>
                              </a:xfrm>
                              <a:custGeom>
                                <a:rect b="b" l="l" r="r" t="t"/>
                                <a:pathLst>
                                  <a:path extrusionOk="0" h="2329128" w="274619">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a:off x="381" y="4785035"/>
                                <a:ext cx="57821" cy="404469"/>
                              </a:xfrm>
                              <a:custGeom>
                                <a:rect b="b" l="l" r="r" t="t"/>
                                <a:pathLst>
                                  <a:path extrusionOk="0" h="404469" w="57821">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a:off x="86033" y="3551810"/>
                                <a:ext cx="202184" cy="2870665"/>
                              </a:xfrm>
                              <a:custGeom>
                                <a:rect b="b" l="l" r="r" t="t"/>
                                <a:pathLst>
                                  <a:path extrusionOk="0" h="2870665" w="202184">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a:off x="1878115" y="876646"/>
                                <a:ext cx="250601" cy="3692053"/>
                              </a:xfrm>
                              <a:custGeom>
                                <a:rect b="b" l="l" r="r" t="t"/>
                                <a:pathLst>
                                  <a:path extrusionOk="0" h="3692053" w="250601">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a:off x="2550114" y="401166"/>
                                <a:ext cx="268520" cy="2459463"/>
                              </a:xfrm>
                              <a:custGeom>
                                <a:rect b="b" l="l" r="r" t="t"/>
                                <a:pathLst>
                                  <a:path extrusionOk="0" h="2459463" w="268520">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 name="Shape 62"/>
                            <wps:spPr>
                              <a:xfrm>
                                <a:off x="2102030" y="674793"/>
                                <a:ext cx="256574" cy="2949552"/>
                              </a:xfrm>
                              <a:custGeom>
                                <a:rect b="b" l="l" r="r" t="t"/>
                                <a:pathLst>
                                  <a:path extrusionOk="0" h="2949552" w="256574">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3" name="Shape 63"/>
                            <wps:spPr>
                              <a:xfrm>
                                <a:off x="2326072" y="511303"/>
                                <a:ext cx="262547" cy="2828110"/>
                              </a:xfrm>
                              <a:custGeom>
                                <a:rect b="b" l="l" r="r" t="t"/>
                                <a:pathLst>
                                  <a:path extrusionOk="0" h="2828110" w="262547">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64" name="Shape 64"/>
                          <wps:spPr>
                            <a:xfrm>
                              <a:off x="721854" y="9685256"/>
                              <a:ext cx="913594" cy="232409"/>
                            </a:xfrm>
                            <a:prstGeom prst="rect">
                              <a:avLst/>
                            </a:prstGeom>
                            <a:solidFill>
                              <a:srgbClr val="00283C"/>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ffffff"/>
                                    <w:sz w:val="24"/>
                                    <w:vertAlign w:val="baseline"/>
                                  </w:rPr>
                                  <w:t xml:space="preserve">2026 - 2027</w:t>
                                </w:r>
                              </w:p>
                            </w:txbxContent>
                          </wps:txbx>
                          <wps:bodyPr anchorCtr="0" anchor="b" bIns="0" lIns="36000" spcFirstLastPara="1" rIns="54000" wrap="square" tIns="0">
                            <a:noAutofit/>
                          </wps:bodyPr>
                        </wps:wsp>
                        <wps:wsp>
                          <wps:cNvSpPr/>
                          <wps:cNvPr id="65" name="Shape 65"/>
                          <wps:spPr>
                            <a:xfrm>
                              <a:off x="723900" y="723900"/>
                              <a:ext cx="1353600" cy="540000"/>
                            </a:xfrm>
                            <a:custGeom>
                              <a:rect b="b" l="l" r="r" t="t"/>
                              <a:pathLst>
                                <a:path extrusionOk="0" h="2299512" w="5759450">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column">
                  <wp:posOffset>-900429</wp:posOffset>
                </wp:positionH>
                <wp:positionV relativeFrom="paragraph">
                  <wp:posOffset>-900429</wp:posOffset>
                </wp:positionV>
                <wp:extent cx="7560000" cy="10692000"/>
                <wp:effectExtent b="0" l="0" r="0" t="0"/>
                <wp:wrapNone/>
                <wp:docPr id="1943360408"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560000" cy="10692000"/>
                        </a:xfrm>
                        <a:prstGeom prst="rect"/>
                        <a:ln/>
                      </pic:spPr>
                    </pic:pic>
                  </a:graphicData>
                </a:graphic>
              </wp:anchor>
            </w:drawing>
          </mc:Fallback>
        </mc:AlternateContent>
      </w:r>
    </w:p>
    <w:p>
      <w:pPr>
        <w:pStyle w:val="Title"/>
        <w:keepLines w:val="0"/>
        <w:spacing w:before="2200" w:after="240"/>
      </w:pPr>
      <w:r>
        <w:rPr>
          <w:lang w:val="en-GB"/>
        </w:rPr>
        <w:t>Machine Vision Lab</w:t>
      </w:r>
    </w:p>
    <w:p>
      <w:pPr>
        <w:pStyle w:val="Subtitle"/>
        <w:keepLines w:val="0"/>
      </w:pPr>
      <w:r>
        <w:rPr>
          <w:lang w:val="en-GB"/>
        </w:rPr>
        <w:t>Business Case</w:t>
      </w:r>
    </w:p>
    <w:p>
      <w:pPr>
        <w:keepLines w:val="0"/>
        <w:spacing w:before="960" w:after="200"/>
      </w:pPr>
      <w:r>
        <w:rPr>
          <w:b/>
          <w:color w:val="000000"/>
          <w:sz w:val="32"/>
          <w:lang w:val="en-GB"/>
        </w:rPr>
        <w:t>Team SVW2</w:t>
      </w:r>
    </w:p>
    <w:p>
      <w:pPr>
        <w:keepLines w:val="0"/>
        <w:spacing w:after="60"/>
      </w:pPr>
      <w:r>
        <w:rPr>
          <w:color w:val="000000"/>
          <w:lang w:val="en-GB"/>
        </w:rPr>
        <w:t>Skills Integration Lab 2</w:t>
      </w:r>
    </w:p>
    <w:p>
      <w:pPr>
        <w:keepLines w:val="0"/>
        <w:spacing w:after="360"/>
      </w:pPr>
      <w:r>
        <w:rPr>
          <w:color w:val="000000"/>
          <w:lang w:val="en-GB"/>
        </w:rPr>
        <w:t>Thomas More University of Applied Sciences</w:t>
      </w:r>
    </w:p>
    <w:p>
      <w:pPr>
        <w:keepLines w:val="0"/>
        <w:spacing w:after="80"/>
      </w:pPr>
      <w:r>
        <w:rPr>
          <w:color w:val="000000"/>
          <w:lang w:val="en-GB"/>
        </w:rPr>
        <w:t>Kiko Rof Bonilla</w:t>
      </w:r>
    </w:p>
    <w:p>
      <w:pPr>
        <w:keepLines w:val="0"/>
        <w:spacing w:after="80"/>
      </w:pPr>
      <w:r>
        <w:rPr>
          <w:color w:val="000000"/>
          <w:lang w:val="en-GB"/>
        </w:rPr>
        <w:t>Kyrylo Karasov</w:t>
      </w:r>
    </w:p>
    <w:p>
      <w:pPr>
        <w:keepLines w:val="0"/>
        <w:spacing w:after="80"/>
      </w:pPr>
      <w:r>
        <w:rPr>
          <w:color w:val="000000"/>
          <w:lang w:val="en-GB"/>
        </w:rPr>
        <w:t>Maxime Wouters</w:t>
      </w:r>
    </w:p>
    <w:p>
      <w:pPr>
        <w:keepLines w:val="0"/>
        <w:spacing w:after="80"/>
      </w:pPr>
      <w:r>
        <w:rPr>
          <w:color w:val="000000"/>
          <w:lang w:val="en-GB"/>
        </w:rPr>
        <w:t>Valentyn Sarkisov</w:t>
      </w:r>
    </w:p>
    <w:p>
      <w:pPr>
        <w:keepLines w:val="0"/>
        <w:spacing w:after="80"/>
      </w:pPr>
      <w:r>
        <w:rPr>
          <w:color w:val="000000"/>
          <w:lang w:val="en-GB"/>
        </w:rPr>
        <w:t>Sherine Cheptoo Maiyo</w:t>
      </w:r>
    </w:p>
    <w:p>
      <w:pPr>
        <w:keepLines w:val="0"/>
        <w:spacing w:after="80"/>
      </w:pPr>
      <w:r>
        <w:rPr>
          <w:color w:val="000000"/>
          <w:lang w:val="en-GB"/>
        </w:rPr>
        <w:t>Sree Ayon Chakraborty</w:t>
      </w:r>
    </w:p>
    <w:p>
      <w:pPr>
        <w:keepLines w:val="0"/>
        <w:spacing w:before="400" w:after="100"/>
      </w:pPr>
      <w:r>
        <w:rPr>
          <w:color w:val="000000"/>
          <w:lang w:val="en-GB"/>
        </w:rPr>
        <w:t>Client  Stef Van Wolputte</w:t>
      </w:r>
    </w:p>
    <w:p>
      <w:pPr>
        <w:keepLines w:val="0"/>
        <w:spacing w:after="0"/>
      </w:pPr>
      <w:r>
        <w:rPr>
          <w:color w:val="000000"/>
          <w:lang w:val="en-GB"/>
        </w:rPr>
        <w:t>10 October 2026</w:t>
      </w:r>
    </w:p>
    <w:p>
      <w:pPr>
        <w:pStyle w:val="BCTOCTitle"/>
        <w:keepLines w:val="0"/>
        <w:pageBreakBefore/>
      </w:pPr>
      <w:r>
        <w:rPr>
          <w:color w:val="000000"/>
          <w:lang w:val="en-GB"/>
        </w:rPr>
        <w:t>Table of contents</w:t>
      </w:r>
    </w:p>
    <w:p>
      <w:pPr>
        <w:pStyle w:val="TOC1"/>
        <w:keepLines w:val="0"/>
        <w:tabs>
          <w:tab w:pos="8957" w:val="right"/>
        </w:tabs>
      </w:pPr>
      <w:r>
        <w:rPr>
          <w:color w:val="000000"/>
          <w:lang w:val="en-GB"/>
        </w:rPr>
      </w:r>
      <w:hyperlink w:anchor="bc_heading_1" w:history="1">
        <w:r>
          <w:rPr>
            <w:color w:val="000000"/>
          </w:rPr>
          <w:t>1 Introduction</w:t>
        </w:r>
      </w:hyperlink>
      <w:r>
        <w:rPr>
          <w:color w:val="000000"/>
          <w:lang w:val="en-GB"/>
        </w:rPr>
        <w:tab/>
      </w:r>
      <w:r>
        <w:rPr>
          <w:color w:val="000000"/>
          <w:lang w:val="en-GB"/>
        </w:rPr>
        <w:fldChar w:fldCharType="begin"/>
      </w:r>
      <w:r>
        <w:rPr>
          <w:color w:val="000000"/>
          <w:lang w:val="en-GB"/>
        </w:rPr>
        <w:instrText xml:space="preserve"> PAGEREF bc_heading_1 \h </w:instrText>
      </w:r>
      <w:r>
        <w:rPr>
          <w:color w:val="000000"/>
          <w:lang w:val="en-GB"/>
        </w:rPr>
        <w:fldChar w:fldCharType="separate"/>
      </w:r>
      <w:r>
        <w:rPr>
          <w:color w:val="000000"/>
          <w:lang w:val="en-GB"/>
        </w:rPr>
        <w:t>3</w:t>
      </w:r>
      <w:r>
        <w:rPr>
          <w:color w:val="000000"/>
          <w:lang w:val="en-GB"/>
        </w:rPr>
        <w:fldChar w:fldCharType="end"/>
      </w:r>
    </w:p>
    <w:p>
      <w:pPr>
        <w:pStyle w:val="TOC1"/>
        <w:keepLines w:val="0"/>
        <w:tabs>
          <w:tab w:pos="8957" w:val="right"/>
        </w:tabs>
      </w:pPr>
      <w:r>
        <w:rPr>
          <w:color w:val="000000"/>
          <w:lang w:val="en-GB"/>
        </w:rPr>
      </w:r>
      <w:hyperlink w:anchor="bc_heading_2" w:history="1">
        <w:r>
          <w:rPr>
            <w:color w:val="000000"/>
          </w:rPr>
          <w:t>2 Background</w:t>
        </w:r>
      </w:hyperlink>
      <w:r>
        <w:rPr>
          <w:color w:val="000000"/>
          <w:lang w:val="en-GB"/>
        </w:rPr>
        <w:tab/>
      </w:r>
      <w:r>
        <w:rPr>
          <w:color w:val="000000"/>
          <w:lang w:val="en-GB"/>
        </w:rPr>
        <w:fldChar w:fldCharType="begin"/>
      </w:r>
      <w:r>
        <w:rPr>
          <w:color w:val="000000"/>
          <w:lang w:val="en-GB"/>
        </w:rPr>
        <w:instrText xml:space="preserve"> PAGEREF bc_heading_2 \h </w:instrText>
      </w:r>
      <w:r>
        <w:rPr>
          <w:color w:val="000000"/>
          <w:lang w:val="en-GB"/>
        </w:rPr>
        <w:fldChar w:fldCharType="separate"/>
      </w:r>
      <w:r>
        <w:rPr>
          <w:color w:val="000000"/>
          <w:lang w:val="en-GB"/>
        </w:rPr>
        <w:t>3</w:t>
      </w:r>
      <w:r>
        <w:rPr>
          <w:color w:val="000000"/>
          <w:lang w:val="en-GB"/>
        </w:rPr>
        <w:fldChar w:fldCharType="end"/>
      </w:r>
    </w:p>
    <w:p>
      <w:pPr>
        <w:pStyle w:val="TOC2"/>
        <w:keepLines w:val="0"/>
        <w:tabs>
          <w:tab w:pos="8957" w:val="right"/>
        </w:tabs>
      </w:pPr>
      <w:r>
        <w:rPr>
          <w:color w:val="000000"/>
          <w:lang w:val="en-GB"/>
        </w:rPr>
      </w:r>
      <w:hyperlink w:anchor="bc_heading_3" w:history="1">
        <w:r>
          <w:rPr>
            <w:color w:val="000000"/>
          </w:rPr>
          <w:t>Client and Laboratory</w:t>
        </w:r>
      </w:hyperlink>
      <w:r>
        <w:rPr>
          <w:color w:val="000000"/>
          <w:lang w:val="en-GB"/>
        </w:rPr>
        <w:tab/>
      </w:r>
      <w:r>
        <w:rPr>
          <w:color w:val="000000"/>
          <w:lang w:val="en-GB"/>
        </w:rPr>
        <w:fldChar w:fldCharType="begin"/>
      </w:r>
      <w:r>
        <w:rPr>
          <w:color w:val="000000"/>
          <w:lang w:val="en-GB"/>
        </w:rPr>
        <w:instrText xml:space="preserve"> PAGEREF bc_heading_3 \h </w:instrText>
      </w:r>
      <w:r>
        <w:rPr>
          <w:color w:val="000000"/>
          <w:lang w:val="en-GB"/>
        </w:rPr>
        <w:fldChar w:fldCharType="separate"/>
      </w:r>
      <w:r>
        <w:rPr>
          <w:color w:val="000000"/>
          <w:lang w:val="en-GB"/>
        </w:rPr>
        <w:t>3</w:t>
      </w:r>
      <w:r>
        <w:rPr>
          <w:color w:val="000000"/>
          <w:lang w:val="en-GB"/>
        </w:rPr>
        <w:fldChar w:fldCharType="end"/>
      </w:r>
    </w:p>
    <w:p>
      <w:pPr>
        <w:pStyle w:val="TOC2"/>
        <w:keepLines w:val="0"/>
        <w:tabs>
          <w:tab w:pos="8957" w:val="right"/>
        </w:tabs>
      </w:pPr>
      <w:r>
        <w:rPr>
          <w:color w:val="000000"/>
          <w:lang w:val="en-GB"/>
        </w:rPr>
      </w:r>
      <w:hyperlink w:anchor="bc_heading_4" w:history="1">
        <w:r>
          <w:rPr>
            <w:color w:val="000000"/>
          </w:rPr>
          <w:t>Current Situation</w:t>
        </w:r>
      </w:hyperlink>
      <w:r>
        <w:rPr>
          <w:color w:val="000000"/>
          <w:lang w:val="en-GB"/>
        </w:rPr>
        <w:tab/>
      </w:r>
      <w:r>
        <w:rPr>
          <w:color w:val="000000"/>
          <w:lang w:val="en-GB"/>
        </w:rPr>
        <w:fldChar w:fldCharType="begin"/>
      </w:r>
      <w:r>
        <w:rPr>
          <w:color w:val="000000"/>
          <w:lang w:val="en-GB"/>
        </w:rPr>
        <w:instrText xml:space="preserve"> PAGEREF bc_heading_4 \h </w:instrText>
      </w:r>
      <w:r>
        <w:rPr>
          <w:color w:val="000000"/>
          <w:lang w:val="en-GB"/>
        </w:rPr>
        <w:fldChar w:fldCharType="separate"/>
      </w:r>
      <w:r>
        <w:rPr>
          <w:color w:val="000000"/>
          <w:lang w:val="en-GB"/>
        </w:rPr>
        <w:t>3</w:t>
      </w:r>
      <w:r>
        <w:rPr>
          <w:color w:val="000000"/>
          <w:lang w:val="en-GB"/>
        </w:rPr>
        <w:fldChar w:fldCharType="end"/>
      </w:r>
    </w:p>
    <w:p>
      <w:pPr>
        <w:pStyle w:val="TOC1"/>
        <w:keepLines w:val="0"/>
        <w:tabs>
          <w:tab w:pos="8957" w:val="right"/>
        </w:tabs>
      </w:pPr>
      <w:r>
        <w:rPr>
          <w:color w:val="000000"/>
          <w:lang w:val="en-GB"/>
        </w:rPr>
      </w:r>
      <w:hyperlink w:anchor="bc_heading_5" w:history="1">
        <w:r>
          <w:rPr>
            <w:color w:val="000000"/>
          </w:rPr>
          <w:t>3 Objectives and Stakeholders</w:t>
        </w:r>
      </w:hyperlink>
      <w:r>
        <w:rPr>
          <w:color w:val="000000"/>
          <w:lang w:val="en-GB"/>
        </w:rPr>
        <w:tab/>
      </w:r>
      <w:r>
        <w:rPr>
          <w:color w:val="000000"/>
          <w:lang w:val="en-GB"/>
        </w:rPr>
        <w:fldChar w:fldCharType="begin"/>
      </w:r>
      <w:r>
        <w:rPr>
          <w:color w:val="000000"/>
          <w:lang w:val="en-GB"/>
        </w:rPr>
        <w:instrText xml:space="preserve"> PAGEREF bc_heading_5 \h </w:instrText>
      </w:r>
      <w:r>
        <w:rPr>
          <w:color w:val="000000"/>
          <w:lang w:val="en-GB"/>
        </w:rPr>
        <w:fldChar w:fldCharType="separate"/>
      </w:r>
      <w:r>
        <w:rPr>
          <w:color w:val="000000"/>
          <w:lang w:val="en-GB"/>
        </w:rPr>
        <w:t>4</w:t>
      </w:r>
      <w:r>
        <w:rPr>
          <w:color w:val="000000"/>
          <w:lang w:val="en-GB"/>
        </w:rPr>
        <w:fldChar w:fldCharType="end"/>
      </w:r>
    </w:p>
    <w:p>
      <w:pPr>
        <w:pStyle w:val="TOC2"/>
        <w:keepLines w:val="0"/>
        <w:tabs>
          <w:tab w:pos="8957" w:val="right"/>
        </w:tabs>
      </w:pPr>
      <w:r>
        <w:rPr>
          <w:color w:val="000000"/>
          <w:lang w:val="en-GB"/>
        </w:rPr>
      </w:r>
      <w:hyperlink w:anchor="bc_heading_6" w:history="1">
        <w:r>
          <w:rPr>
            <w:color w:val="000000"/>
          </w:rPr>
          <w:t>Objectives</w:t>
        </w:r>
      </w:hyperlink>
      <w:r>
        <w:rPr>
          <w:color w:val="000000"/>
          <w:lang w:val="en-GB"/>
        </w:rPr>
        <w:tab/>
      </w:r>
      <w:r>
        <w:rPr>
          <w:color w:val="000000"/>
          <w:lang w:val="en-GB"/>
        </w:rPr>
        <w:fldChar w:fldCharType="begin"/>
      </w:r>
      <w:r>
        <w:rPr>
          <w:color w:val="000000"/>
          <w:lang w:val="en-GB"/>
        </w:rPr>
        <w:instrText xml:space="preserve"> PAGEREF bc_heading_6 \h </w:instrText>
      </w:r>
      <w:r>
        <w:rPr>
          <w:color w:val="000000"/>
          <w:lang w:val="en-GB"/>
        </w:rPr>
        <w:fldChar w:fldCharType="separate"/>
      </w:r>
      <w:r>
        <w:rPr>
          <w:color w:val="000000"/>
          <w:lang w:val="en-GB"/>
        </w:rPr>
        <w:t>4</w:t>
      </w:r>
      <w:r>
        <w:rPr>
          <w:color w:val="000000"/>
          <w:lang w:val="en-GB"/>
        </w:rPr>
        <w:fldChar w:fldCharType="end"/>
      </w:r>
    </w:p>
    <w:p>
      <w:pPr>
        <w:pStyle w:val="TOC2"/>
        <w:keepLines w:val="0"/>
        <w:tabs>
          <w:tab w:pos="8957" w:val="right"/>
        </w:tabs>
      </w:pPr>
      <w:r>
        <w:rPr>
          <w:color w:val="000000"/>
          <w:lang w:val="en-GB"/>
        </w:rPr>
      </w:r>
      <w:hyperlink w:anchor="bc_heading_7" w:history="1">
        <w:r>
          <w:rPr>
            <w:color w:val="000000"/>
          </w:rPr>
          <w:t>Stakeholders and Expected Benefits</w:t>
        </w:r>
      </w:hyperlink>
      <w:r>
        <w:rPr>
          <w:color w:val="000000"/>
          <w:lang w:val="en-GB"/>
        </w:rPr>
        <w:tab/>
      </w:r>
      <w:r>
        <w:rPr>
          <w:color w:val="000000"/>
          <w:lang w:val="en-GB"/>
        </w:rPr>
        <w:fldChar w:fldCharType="begin"/>
      </w:r>
      <w:r>
        <w:rPr>
          <w:color w:val="000000"/>
          <w:lang w:val="en-GB"/>
        </w:rPr>
        <w:instrText xml:space="preserve"> PAGEREF bc_heading_7 \h </w:instrText>
      </w:r>
      <w:r>
        <w:rPr>
          <w:color w:val="000000"/>
          <w:lang w:val="en-GB"/>
        </w:rPr>
        <w:fldChar w:fldCharType="separate"/>
      </w:r>
      <w:r>
        <w:rPr>
          <w:color w:val="000000"/>
          <w:lang w:val="en-GB"/>
        </w:rPr>
        <w:t>4</w:t>
      </w:r>
      <w:r>
        <w:rPr>
          <w:color w:val="000000"/>
          <w:lang w:val="en-GB"/>
        </w:rPr>
        <w:fldChar w:fldCharType="end"/>
      </w:r>
    </w:p>
    <w:p>
      <w:pPr>
        <w:pStyle w:val="TOC2"/>
        <w:keepLines w:val="0"/>
        <w:tabs>
          <w:tab w:pos="8957" w:val="right"/>
        </w:tabs>
      </w:pPr>
      <w:r>
        <w:rPr>
          <w:color w:val="000000"/>
          <w:lang w:val="en-GB"/>
        </w:rPr>
      </w:r>
      <w:hyperlink w:anchor="bc_heading_8" w:history="1">
        <w:r>
          <w:rPr>
            <w:color w:val="000000"/>
          </w:rPr>
          <w:t>Assessing Success</w:t>
        </w:r>
      </w:hyperlink>
      <w:r>
        <w:rPr>
          <w:color w:val="000000"/>
          <w:lang w:val="en-GB"/>
        </w:rPr>
        <w:tab/>
      </w:r>
      <w:r>
        <w:rPr>
          <w:color w:val="000000"/>
          <w:lang w:val="en-GB"/>
        </w:rPr>
        <w:fldChar w:fldCharType="begin"/>
      </w:r>
      <w:r>
        <w:rPr>
          <w:color w:val="000000"/>
          <w:lang w:val="en-GB"/>
        </w:rPr>
        <w:instrText xml:space="preserve"> PAGEREF bc_heading_8 \h </w:instrText>
      </w:r>
      <w:r>
        <w:rPr>
          <w:color w:val="000000"/>
          <w:lang w:val="en-GB"/>
        </w:rPr>
        <w:fldChar w:fldCharType="separate"/>
      </w:r>
      <w:r>
        <w:rPr>
          <w:color w:val="000000"/>
          <w:lang w:val="en-GB"/>
        </w:rPr>
        <w:t>4</w:t>
      </w:r>
      <w:r>
        <w:rPr>
          <w:color w:val="000000"/>
          <w:lang w:val="en-GB"/>
        </w:rPr>
        <w:fldChar w:fldCharType="end"/>
      </w:r>
    </w:p>
    <w:p>
      <w:pPr>
        <w:pStyle w:val="TOC1"/>
        <w:keepLines w:val="0"/>
        <w:tabs>
          <w:tab w:pos="8957" w:val="right"/>
        </w:tabs>
      </w:pPr>
      <w:r>
        <w:rPr>
          <w:color w:val="000000"/>
          <w:lang w:val="en-GB"/>
        </w:rPr>
      </w:r>
      <w:hyperlink w:anchor="bc_heading_9" w:history="1">
        <w:r>
          <w:rPr>
            <w:color w:val="000000"/>
          </w:rPr>
          <w:t>4 Project planning</w:t>
        </w:r>
      </w:hyperlink>
      <w:r>
        <w:rPr>
          <w:color w:val="000000"/>
          <w:lang w:val="en-GB"/>
        </w:rPr>
        <w:tab/>
      </w:r>
      <w:r>
        <w:rPr>
          <w:color w:val="000000"/>
          <w:lang w:val="en-GB"/>
        </w:rPr>
        <w:fldChar w:fldCharType="begin"/>
      </w:r>
      <w:r>
        <w:rPr>
          <w:color w:val="000000"/>
          <w:lang w:val="en-GB"/>
        </w:rPr>
        <w:instrText xml:space="preserve"> PAGEREF bc_heading_9 \h </w:instrText>
      </w:r>
      <w:r>
        <w:rPr>
          <w:color w:val="000000"/>
          <w:lang w:val="en-GB"/>
        </w:rPr>
        <w:fldChar w:fldCharType="separate"/>
      </w:r>
      <w:r>
        <w:rPr>
          <w:color w:val="000000"/>
          <w:lang w:val="en-GB"/>
        </w:rPr>
        <w:t>5</w:t>
      </w:r>
      <w:r>
        <w:rPr>
          <w:color w:val="000000"/>
          <w:lang w:val="en-GB"/>
        </w:rPr>
        <w:fldChar w:fldCharType="end"/>
      </w:r>
    </w:p>
    <w:p>
      <w:pPr>
        <w:pStyle w:val="TOC2"/>
        <w:keepLines w:val="0"/>
        <w:tabs>
          <w:tab w:pos="8957" w:val="right"/>
        </w:tabs>
      </w:pPr>
      <w:r>
        <w:rPr>
          <w:color w:val="000000"/>
          <w:lang w:val="en-GB"/>
        </w:rPr>
      </w:r>
      <w:hyperlink w:anchor="bc_heading_10" w:history="1">
        <w:r>
          <w:rPr>
            <w:color w:val="000000"/>
          </w:rPr>
          <w:t>Review and Handover</w:t>
        </w:r>
      </w:hyperlink>
      <w:r>
        <w:rPr>
          <w:color w:val="000000"/>
          <w:lang w:val="en-GB"/>
        </w:rPr>
        <w:tab/>
      </w:r>
      <w:r>
        <w:rPr>
          <w:color w:val="000000"/>
          <w:lang w:val="en-GB"/>
        </w:rPr>
        <w:fldChar w:fldCharType="begin"/>
      </w:r>
      <w:r>
        <w:rPr>
          <w:color w:val="000000"/>
          <w:lang w:val="en-GB"/>
        </w:rPr>
        <w:instrText xml:space="preserve"> PAGEREF bc_heading_10 \h </w:instrText>
      </w:r>
      <w:r>
        <w:rPr>
          <w:color w:val="000000"/>
          <w:lang w:val="en-GB"/>
        </w:rPr>
        <w:fldChar w:fldCharType="separate"/>
      </w:r>
      <w:r>
        <w:rPr>
          <w:color w:val="000000"/>
          <w:lang w:val="en-GB"/>
        </w:rPr>
        <w:t>5</w:t>
      </w:r>
      <w:r>
        <w:rPr>
          <w:color w:val="000000"/>
          <w:lang w:val="en-GB"/>
        </w:rPr>
        <w:fldChar w:fldCharType="end"/>
      </w:r>
    </w:p>
    <w:p>
      <w:pPr>
        <w:pStyle w:val="TOC2"/>
        <w:keepLines w:val="0"/>
        <w:tabs>
          <w:tab w:pos="8957" w:val="right"/>
        </w:tabs>
      </w:pPr>
      <w:r>
        <w:rPr>
          <w:color w:val="000000"/>
          <w:lang w:val="en-GB"/>
        </w:rPr>
      </w:r>
      <w:hyperlink w:anchor="bc_heading_11" w:history="1">
        <w:r>
          <w:rPr>
            <w:color w:val="000000"/>
          </w:rPr>
          <w:t>Resources and Feasibility</w:t>
        </w:r>
      </w:hyperlink>
      <w:r>
        <w:rPr>
          <w:color w:val="000000"/>
          <w:lang w:val="en-GB"/>
        </w:rPr>
        <w:tab/>
      </w:r>
      <w:r>
        <w:rPr>
          <w:color w:val="000000"/>
          <w:lang w:val="en-GB"/>
        </w:rPr>
        <w:fldChar w:fldCharType="begin"/>
      </w:r>
      <w:r>
        <w:rPr>
          <w:color w:val="000000"/>
          <w:lang w:val="en-GB"/>
        </w:rPr>
        <w:instrText xml:space="preserve"> PAGEREF bc_heading_11 \h </w:instrText>
      </w:r>
      <w:r>
        <w:rPr>
          <w:color w:val="000000"/>
          <w:lang w:val="en-GB"/>
        </w:rPr>
        <w:fldChar w:fldCharType="separate"/>
      </w:r>
      <w:r>
        <w:rPr>
          <w:color w:val="000000"/>
          <w:lang w:val="en-GB"/>
        </w:rPr>
        <w:t>5</w:t>
      </w:r>
      <w:r>
        <w:rPr>
          <w:color w:val="000000"/>
          <w:lang w:val="en-GB"/>
        </w:rPr>
        <w:fldChar w:fldCharType="end"/>
      </w:r>
    </w:p>
    <w:p>
      <w:pPr>
        <w:pStyle w:val="TOC1"/>
        <w:keepLines w:val="0"/>
        <w:tabs>
          <w:tab w:pos="8957" w:val="right"/>
        </w:tabs>
      </w:pPr>
      <w:r>
        <w:rPr>
          <w:color w:val="000000"/>
          <w:lang w:val="en-GB"/>
        </w:rPr>
      </w:r>
      <w:hyperlink w:anchor="bc_heading_12" w:history="1">
        <w:r>
          <w:rPr>
            <w:color w:val="000000"/>
          </w:rPr>
          <w:t>5 Project scope</w:t>
        </w:r>
      </w:hyperlink>
      <w:r>
        <w:rPr>
          <w:color w:val="000000"/>
          <w:lang w:val="en-GB"/>
        </w:rPr>
        <w:tab/>
      </w:r>
      <w:r>
        <w:rPr>
          <w:color w:val="000000"/>
          <w:lang w:val="en-GB"/>
        </w:rPr>
        <w:fldChar w:fldCharType="begin"/>
      </w:r>
      <w:r>
        <w:rPr>
          <w:color w:val="000000"/>
          <w:lang w:val="en-GB"/>
        </w:rPr>
        <w:instrText xml:space="preserve"> PAGEREF bc_heading_12 \h </w:instrText>
      </w:r>
      <w:r>
        <w:rPr>
          <w:color w:val="000000"/>
          <w:lang w:val="en-GB"/>
        </w:rPr>
        <w:fldChar w:fldCharType="separate"/>
      </w:r>
      <w:r>
        <w:rPr>
          <w:color w:val="000000"/>
          <w:lang w:val="en-GB"/>
        </w:rPr>
        <w:t>6</w:t>
      </w:r>
      <w:r>
        <w:rPr>
          <w:color w:val="000000"/>
          <w:lang w:val="en-GB"/>
        </w:rPr>
        <w:fldChar w:fldCharType="end"/>
      </w:r>
    </w:p>
    <w:p>
      <w:pPr>
        <w:pStyle w:val="TOC2"/>
        <w:keepLines w:val="0"/>
        <w:tabs>
          <w:tab w:pos="8957" w:val="right"/>
        </w:tabs>
      </w:pPr>
      <w:r>
        <w:rPr>
          <w:color w:val="000000"/>
          <w:lang w:val="en-GB"/>
        </w:rPr>
      </w:r>
      <w:hyperlink w:anchor="bc_heading_13" w:history="1">
        <w:r>
          <w:rPr>
            <w:color w:val="000000"/>
          </w:rPr>
          <w:t>Scope of the Current Phase</w:t>
        </w:r>
      </w:hyperlink>
      <w:r>
        <w:rPr>
          <w:color w:val="000000"/>
          <w:lang w:val="en-GB"/>
        </w:rPr>
        <w:tab/>
      </w:r>
      <w:r>
        <w:rPr>
          <w:color w:val="000000"/>
          <w:lang w:val="en-GB"/>
        </w:rPr>
        <w:fldChar w:fldCharType="begin"/>
      </w:r>
      <w:r>
        <w:rPr>
          <w:color w:val="000000"/>
          <w:lang w:val="en-GB"/>
        </w:rPr>
        <w:instrText xml:space="preserve"> PAGEREF bc_heading_13 \h </w:instrText>
      </w:r>
      <w:r>
        <w:rPr>
          <w:color w:val="000000"/>
          <w:lang w:val="en-GB"/>
        </w:rPr>
        <w:fldChar w:fldCharType="separate"/>
      </w:r>
      <w:r>
        <w:rPr>
          <w:color w:val="000000"/>
          <w:lang w:val="en-GB"/>
        </w:rPr>
        <w:t>6</w:t>
      </w:r>
      <w:r>
        <w:rPr>
          <w:color w:val="000000"/>
          <w:lang w:val="en-GB"/>
        </w:rPr>
        <w:fldChar w:fldCharType="end"/>
      </w:r>
    </w:p>
    <w:p>
      <w:pPr>
        <w:pStyle w:val="TOC2"/>
        <w:keepLines w:val="0"/>
        <w:tabs>
          <w:tab w:pos="8957" w:val="right"/>
        </w:tabs>
      </w:pPr>
      <w:r>
        <w:rPr>
          <w:color w:val="000000"/>
          <w:lang w:val="en-GB"/>
        </w:rPr>
      </w:r>
      <w:hyperlink w:anchor="bc_heading_14" w:history="1">
        <w:r>
          <w:rPr>
            <w:color w:val="000000"/>
          </w:rPr>
          <w:t>Platform Areas Included in the Analysis</w:t>
        </w:r>
      </w:hyperlink>
      <w:r>
        <w:rPr>
          <w:color w:val="000000"/>
          <w:lang w:val="en-GB"/>
        </w:rPr>
        <w:tab/>
      </w:r>
      <w:r>
        <w:rPr>
          <w:color w:val="000000"/>
          <w:lang w:val="en-GB"/>
        </w:rPr>
        <w:fldChar w:fldCharType="begin"/>
      </w:r>
      <w:r>
        <w:rPr>
          <w:color w:val="000000"/>
          <w:lang w:val="en-GB"/>
        </w:rPr>
        <w:instrText xml:space="preserve"> PAGEREF bc_heading_14 \h </w:instrText>
      </w:r>
      <w:r>
        <w:rPr>
          <w:color w:val="000000"/>
          <w:lang w:val="en-GB"/>
        </w:rPr>
        <w:fldChar w:fldCharType="separate"/>
      </w:r>
      <w:r>
        <w:rPr>
          <w:color w:val="000000"/>
          <w:lang w:val="en-GB"/>
        </w:rPr>
        <w:t>6</w:t>
      </w:r>
      <w:r>
        <w:rPr>
          <w:color w:val="000000"/>
          <w:lang w:val="en-GB"/>
        </w:rPr>
        <w:fldChar w:fldCharType="end"/>
      </w:r>
    </w:p>
    <w:p>
      <w:pPr>
        <w:pStyle w:val="TOC2"/>
        <w:keepLines w:val="0"/>
        <w:tabs>
          <w:tab w:pos="8957" w:val="right"/>
        </w:tabs>
      </w:pPr>
      <w:r>
        <w:rPr>
          <w:color w:val="000000"/>
          <w:lang w:val="en-GB"/>
        </w:rPr>
      </w:r>
      <w:hyperlink w:anchor="bc_heading_15" w:history="1">
        <w:r>
          <w:rPr>
            <w:color w:val="000000"/>
          </w:rPr>
          <w:t>Confirmed Constraints</w:t>
        </w:r>
      </w:hyperlink>
      <w:r>
        <w:rPr>
          <w:color w:val="000000"/>
          <w:lang w:val="en-GB"/>
        </w:rPr>
        <w:tab/>
      </w:r>
      <w:r>
        <w:rPr>
          <w:color w:val="000000"/>
          <w:lang w:val="en-GB"/>
        </w:rPr>
        <w:fldChar w:fldCharType="begin"/>
      </w:r>
      <w:r>
        <w:rPr>
          <w:color w:val="000000"/>
          <w:lang w:val="en-GB"/>
        </w:rPr>
        <w:instrText xml:space="preserve"> PAGEREF bc_heading_15 \h </w:instrText>
      </w:r>
      <w:r>
        <w:rPr>
          <w:color w:val="000000"/>
          <w:lang w:val="en-GB"/>
        </w:rPr>
        <w:fldChar w:fldCharType="separate"/>
      </w:r>
      <w:r>
        <w:rPr>
          <w:color w:val="000000"/>
          <w:lang w:val="en-GB"/>
        </w:rPr>
        <w:t>6</w:t>
      </w:r>
      <w:r>
        <w:rPr>
          <w:color w:val="000000"/>
          <w:lang w:val="en-GB"/>
        </w:rPr>
        <w:fldChar w:fldCharType="end"/>
      </w:r>
    </w:p>
    <w:p>
      <w:pPr>
        <w:pStyle w:val="TOC2"/>
        <w:keepLines w:val="0"/>
        <w:tabs>
          <w:tab w:pos="8957" w:val="right"/>
        </w:tabs>
      </w:pPr>
      <w:r>
        <w:rPr>
          <w:color w:val="000000"/>
          <w:lang w:val="en-GB"/>
        </w:rPr>
      </w:r>
      <w:hyperlink w:anchor="bc_heading_16" w:history="1">
        <w:r>
          <w:rPr>
            <w:color w:val="000000"/>
          </w:rPr>
          <w:t>Boundaries and Decisions to Confirm</w:t>
        </w:r>
      </w:hyperlink>
      <w:r>
        <w:rPr>
          <w:color w:val="000000"/>
          <w:lang w:val="en-GB"/>
        </w:rPr>
        <w:tab/>
      </w:r>
      <w:r>
        <w:rPr>
          <w:color w:val="000000"/>
          <w:lang w:val="en-GB"/>
        </w:rPr>
        <w:fldChar w:fldCharType="begin"/>
      </w:r>
      <w:r>
        <w:rPr>
          <w:color w:val="000000"/>
          <w:lang w:val="en-GB"/>
        </w:rPr>
        <w:instrText xml:space="preserve"> PAGEREF bc_heading_16 \h </w:instrText>
      </w:r>
      <w:r>
        <w:rPr>
          <w:color w:val="000000"/>
          <w:lang w:val="en-GB"/>
        </w:rPr>
        <w:fldChar w:fldCharType="separate"/>
      </w:r>
      <w:r>
        <w:rPr>
          <w:color w:val="000000"/>
          <w:lang w:val="en-GB"/>
        </w:rPr>
        <w:t>6</w:t>
      </w:r>
      <w:r>
        <w:rPr>
          <w:color w:val="000000"/>
          <w:lang w:val="en-GB"/>
        </w:rPr>
        <w:fldChar w:fldCharType="end"/>
      </w:r>
    </w:p>
    <w:p>
      <w:pPr>
        <w:pStyle w:val="TOC1"/>
        <w:keepLines w:val="0"/>
        <w:tabs>
          <w:tab w:pos="8957" w:val="right"/>
        </w:tabs>
      </w:pPr>
      <w:r>
        <w:rPr>
          <w:color w:val="000000"/>
          <w:lang w:val="en-GB"/>
        </w:rPr>
      </w:r>
      <w:hyperlink w:anchor="bc_heading_17" w:history="1">
        <w:r>
          <w:rPr>
            <w:color w:val="000000"/>
          </w:rPr>
          <w:t>6 Risks and mitigations</w:t>
        </w:r>
      </w:hyperlink>
      <w:r>
        <w:rPr>
          <w:color w:val="000000"/>
          <w:lang w:val="en-GB"/>
        </w:rPr>
        <w:tab/>
      </w:r>
      <w:r>
        <w:rPr>
          <w:color w:val="000000"/>
          <w:lang w:val="en-GB"/>
        </w:rPr>
        <w:fldChar w:fldCharType="begin"/>
      </w:r>
      <w:r>
        <w:rPr>
          <w:color w:val="000000"/>
          <w:lang w:val="en-GB"/>
        </w:rPr>
        <w:instrText xml:space="preserve"> PAGEREF bc_heading_17 \h </w:instrText>
      </w:r>
      <w:r>
        <w:rPr>
          <w:color w:val="000000"/>
          <w:lang w:val="en-GB"/>
        </w:rPr>
        <w:fldChar w:fldCharType="separate"/>
      </w:r>
      <w:r>
        <w:rPr>
          <w:color w:val="000000"/>
          <w:lang w:val="en-GB"/>
        </w:rPr>
        <w:t>7</w:t>
      </w:r>
      <w:r>
        <w:rPr>
          <w:color w:val="000000"/>
          <w:lang w:val="en-GB"/>
        </w:rPr>
        <w:fldChar w:fldCharType="end"/>
      </w:r>
    </w:p>
    <w:p>
      <w:pPr>
        <w:pStyle w:val="TOC1"/>
        <w:keepLines w:val="0"/>
        <w:tabs>
          <w:tab w:pos="8957" w:val="right"/>
        </w:tabs>
      </w:pPr>
      <w:r>
        <w:rPr>
          <w:color w:val="000000"/>
          <w:lang w:val="en-GB"/>
        </w:rPr>
      </w:r>
      <w:hyperlink w:anchor="bc_heading_18" w:history="1">
        <w:r>
          <w:rPr>
            <w:color w:val="000000"/>
          </w:rPr>
          <w:t>7 Sources</w:t>
        </w:r>
      </w:hyperlink>
      <w:r>
        <w:rPr>
          <w:color w:val="000000"/>
          <w:lang w:val="en-GB"/>
        </w:rPr>
        <w:tab/>
      </w:r>
      <w:r>
        <w:rPr>
          <w:color w:val="000000"/>
          <w:lang w:val="en-GB"/>
        </w:rPr>
        <w:fldChar w:fldCharType="begin"/>
      </w:r>
      <w:r>
        <w:rPr>
          <w:color w:val="000000"/>
          <w:lang w:val="en-GB"/>
        </w:rPr>
        <w:instrText xml:space="preserve"> PAGEREF bc_heading_18 \h </w:instrText>
      </w:r>
      <w:r>
        <w:rPr>
          <w:color w:val="000000"/>
          <w:lang w:val="en-GB"/>
        </w:rPr>
        <w:fldChar w:fldCharType="separate"/>
      </w:r>
      <w:r>
        <w:rPr>
          <w:color w:val="000000"/>
          <w:lang w:val="en-GB"/>
        </w:rPr>
        <w:t>8</w:t>
      </w:r>
      <w:r>
        <w:rPr>
          <w:color w:val="000000"/>
          <w:lang w:val="en-GB"/>
        </w:rPr>
        <w:fldChar w:fldCharType="end"/>
      </w:r>
    </w:p>
    <w:p>
      <w:pPr>
        <w:pStyle w:val="TOC2"/>
        <w:keepLines w:val="0"/>
        <w:tabs>
          <w:tab w:pos="8957" w:val="right"/>
        </w:tabs>
      </w:pPr>
      <w:r>
        <w:rPr>
          <w:color w:val="000000"/>
          <w:lang w:val="en-GB"/>
        </w:rPr>
      </w:r>
      <w:hyperlink w:anchor="bc_heading_19" w:history="1">
        <w:r>
          <w:rPr>
            <w:color w:val="000000"/>
          </w:rPr>
          <w:t>Use of AI</w:t>
        </w:r>
      </w:hyperlink>
      <w:r>
        <w:rPr>
          <w:color w:val="000000"/>
          <w:lang w:val="en-GB"/>
        </w:rPr>
        <w:tab/>
      </w:r>
      <w:r>
        <w:rPr>
          <w:color w:val="000000"/>
          <w:lang w:val="en-GB"/>
        </w:rPr>
        <w:fldChar w:fldCharType="begin"/>
      </w:r>
      <w:r>
        <w:rPr>
          <w:color w:val="000000"/>
          <w:lang w:val="en-GB"/>
        </w:rPr>
        <w:instrText xml:space="preserve"> PAGEREF bc_heading_19 \h </w:instrText>
      </w:r>
      <w:r>
        <w:rPr>
          <w:color w:val="000000"/>
          <w:lang w:val="en-GB"/>
        </w:rPr>
        <w:fldChar w:fldCharType="separate"/>
      </w:r>
      <w:r>
        <w:rPr>
          <w:color w:val="000000"/>
          <w:lang w:val="en-GB"/>
        </w:rPr>
        <w:t>8</w:t>
      </w:r>
      <w:r>
        <w:rPr>
          <w:color w:val="000000"/>
          <w:lang w:val="en-GB"/>
        </w:rPr>
        <w:fldChar w:fldCharType="end"/>
      </w:r>
    </w:p>
    <w:p>
      <w:pPr>
        <w:pStyle w:val="Heading1"/>
        <w:keepNext/>
        <w:keepLines/>
        <w:pageBreakBefore/>
        <w:spacing w:before="0"/>
      </w:pPr>
      <w:bookmarkStart w:id="1" w:name="bc_heading_1"/>
      <w:r>
        <w:rPr>
          <w:color w:val="000000"/>
          <w:lang w:val="en-GB"/>
        </w:rPr>
        <w:t>1 Introduction</w:t>
      </w:r>
      <w:bookmarkEnd w:id="1"/>
    </w:p>
    <w:p>
      <w:pPr>
        <w:keepLines w:val="0"/>
      </w:pPr>
      <w:r>
        <w:rPr>
          <w:color w:val="000000"/>
          <w:lang w:val="en-GB"/>
        </w:rPr>
        <w:t>The Machine Vision Lab at Thomas More needs better coordination of shared resources and clearer information about their use. Limited equipment serves students from several courses, project teams and external training groups. The intended platform should support fair access, visible responsibility and students’ practical experience, while giving the coordinator evidence for future investment decisions. [1, slides 3–10; 2, pp. 1–2]</w:t>
      </w:r>
    </w:p>
    <w:p>
      <w:pPr>
        <w:keepLines w:val="0"/>
      </w:pPr>
      <w:r>
        <w:rPr>
          <w:color w:val="000000"/>
          <w:lang w:val="en-GB"/>
        </w:rPr>
        <w:t>Team SVW2 will analyse and design this platform during the first term of Skills Integration Lab 2. This Business Case explains the need, expected benefits, scope, milestones and risks. The term concludes with analysis and design for the client and future development teams; prototypes will help the client assess the proposed approach before implementation. [5, slides 2–3]</w:t>
      </w:r>
    </w:p>
    <w:p>
      <w:pPr>
        <w:pStyle w:val="Heading1"/>
        <w:keepNext/>
        <w:keepLines/>
      </w:pPr>
      <w:bookmarkStart w:id="2" w:name="bc_heading_2"/>
      <w:r>
        <w:rPr>
          <w:color w:val="000000"/>
          <w:lang w:val="en-GB"/>
        </w:rPr>
        <w:t>2 Background</w:t>
      </w:r>
      <w:bookmarkEnd w:id="2"/>
    </w:p>
    <w:p>
      <w:pPr>
        <w:pStyle w:val="Heading2"/>
        <w:keepNext/>
        <w:keepLines/>
      </w:pPr>
      <w:bookmarkStart w:id="3" w:name="bc_heading_3"/>
      <w:r>
        <w:rPr>
          <w:color w:val="000000"/>
          <w:lang w:val="en-GB"/>
        </w:rPr>
        <w:t>Client and Laboratory</w:t>
      </w:r>
      <w:bookmarkEnd w:id="3"/>
    </w:p>
    <w:p>
      <w:pPr>
        <w:keepLines w:val="0"/>
      </w:pPr>
      <w:r>
        <w:rPr>
          <w:color w:val="000000"/>
          <w:lang w:val="en-GB"/>
        </w:rPr>
        <w:t>The client is Stef Van Wolputte, lecturer and coordinator of the Machine Vision Lab at Thomas More University of Applied Sciences, Campus Geel. He organises internal and external training, supports students and project teams, and manages laboratory resources and investments. Other lecturers are responsible for their own students. The lab serves several courses and also welcomes company participants for practical training. [1, slides 2–5; 2, pp. 1–2]</w:t>
      </w:r>
    </w:p>
    <w:p>
      <w:pPr>
        <w:pStyle w:val="Heading2"/>
        <w:keepNext/>
        <w:keepLines/>
      </w:pPr>
      <w:bookmarkStart w:id="4" w:name="bc_heading_4"/>
      <w:r>
        <w:rPr>
          <w:color w:val="000000"/>
          <w:lang w:val="en-GB"/>
        </w:rPr>
        <w:t>Current Situation</w:t>
      </w:r>
      <w:bookmarkEnd w:id="4"/>
    </w:p>
    <w:p>
      <w:pPr>
        <w:keepLines w:val="0"/>
      </w:pPr>
      <w:r>
        <w:rPr>
          <w:color w:val="000000"/>
          <w:lang w:val="en-GB"/>
        </w:rPr>
        <w:t>Equipment is expensive and some devices are available in small numbers. As the Machine Vision course grows and new resources arrive, several users compete for the same equipment. Lending currently operates largely on a first come, first served basis, with a risk that one student or group keeps a scarce item for too long. [1, slide 3; 2, pp. 1–2]</w:t>
      </w:r>
    </w:p>
    <w:p>
      <w:pPr>
        <w:keepLines w:val="0"/>
      </w:pPr>
      <w:r>
        <w:rPr>
          <w:color w:val="000000"/>
          <w:lang w:val="en-GB"/>
        </w:rPr>
        <w:t>Inventory and borrowing are tracked in Excel or discussed verbally. Records are not consistently updated, so availability, the current borrower and responsibility can be unclear. Reservation conflicts are difficult to detect, and usage history and faults are recorded inconsistently. These gaps create extra follow-up work and make it harder to trace late or damaged equipment. [1, slides 7–8; 2, pp. 1–2]</w:t>
      </w:r>
    </w:p>
    <w:p>
      <w:pPr>
        <w:keepLines w:val="0"/>
      </w:pPr>
      <w:r>
        <w:rPr>
          <w:color w:val="000000"/>
          <w:lang w:val="en-GB"/>
        </w:rPr>
        <w:t>Students track their own progress across separate documents and systems. A group may work with a device without every member gaining practical experience. Lecturers therefore have limited visibility of which technologies each student has used and where experience is still missing. Canvas is organised around courses, while laboratory use crosses course boundaries and includes external participants. [1, slides 5–6; 2, p. 1]</w:t>
      </w:r>
    </w:p>
    <w:p>
      <w:pPr>
        <w:keepLines w:val="0"/>
      </w:pPr>
      <w:r>
        <w:rPr>
          <w:color w:val="000000"/>
          <w:lang w:val="en-GB"/>
        </w:rPr>
        <w:t>Purchase requests, quotations and budget information are also scattered or maintained manually. The coordinator has limited evidence of which resources are heavily used, unused or repeatedly unavailable, and limited visibility of related equipment in other labs. This makes future investment needs difficult to assess. [1, slides 9–10; 2, p. 2]</w:t>
      </w:r>
    </w:p>
    <w:p>
      <w:pPr>
        <w:pStyle w:val="Heading1"/>
        <w:keepNext/>
        <w:keepLines/>
        <w:pageBreakBefore/>
        <w:spacing w:before="0"/>
      </w:pPr>
      <w:bookmarkStart w:id="5" w:name="bc_heading_5"/>
      <w:r>
        <w:rPr>
          <w:color w:val="000000"/>
          <w:lang w:val="en-GB"/>
        </w:rPr>
        <w:t>3 Objectives and Stakeholders</w:t>
      </w:r>
      <w:bookmarkEnd w:id="5"/>
    </w:p>
    <w:p>
      <w:pPr>
        <w:pStyle w:val="Heading2"/>
        <w:keepNext/>
        <w:keepLines/>
      </w:pPr>
      <w:bookmarkStart w:id="6" w:name="bc_heading_6"/>
      <w:r>
        <w:rPr>
          <w:color w:val="000000"/>
          <w:lang w:val="en-GB"/>
        </w:rPr>
        <w:t>Objectives</w:t>
      </w:r>
      <w:bookmarkEnd w:id="6"/>
    </w:p>
    <w:p>
      <w:pPr>
        <w:keepLines w:val="0"/>
      </w:pPr>
      <w:r>
        <w:rPr>
          <w:color w:val="000000"/>
          <w:lang w:val="en-GB"/>
        </w:rPr>
        <w:t>The project aims to establish a clear, feasible design for a shared laboratory platform. The expected benefits of its later implementation are:</w:t>
      </w:r>
    </w:p>
    <w:p>
      <w:pPr>
        <w:pStyle w:val="BCBullet"/>
        <w:keepLines w:val="0"/>
      </w:pPr>
      <w:r>
        <w:rPr>
          <w:color w:val="000000"/>
          <w:lang w:val="en-GB"/>
        </w:rPr>
        <w:t>• More equitable access to limited equipment, supporting the educational goal that every student gains experience with the relevant technologies.</w:t>
      </w:r>
    </w:p>
    <w:p>
      <w:pPr>
        <w:pStyle w:val="BCBullet"/>
        <w:keepLines w:val="0"/>
      </w:pPr>
      <w:r>
        <w:rPr>
          <w:color w:val="000000"/>
          <w:lang w:val="en-GB"/>
        </w:rPr>
        <w:t>• Less administrative follow-up and clearer responsibility for resources, leaving more time for teaching and coaching.</w:t>
      </w:r>
    </w:p>
    <w:p>
      <w:pPr>
        <w:pStyle w:val="BCBullet"/>
        <w:keepLines w:val="0"/>
      </w:pPr>
      <w:r>
        <w:rPr>
          <w:color w:val="000000"/>
          <w:lang w:val="en-GB"/>
        </w:rPr>
        <w:t>• Better awareness of individual learning gaps across courses and projects.</w:t>
      </w:r>
    </w:p>
    <w:p>
      <w:pPr>
        <w:pStyle w:val="BCBullet"/>
        <w:keepLines w:val="0"/>
      </w:pPr>
      <w:r>
        <w:rPr>
          <w:color w:val="000000"/>
          <w:lang w:val="en-GB"/>
        </w:rPr>
        <w:t>• Better informed investment decisions and easier access to laboratory knowledge. [1, slides 6–11; 2, pp. 1–3]</w:t>
      </w:r>
    </w:p>
    <w:p>
      <w:pPr>
        <w:pStyle w:val="Heading2"/>
        <w:keepNext/>
        <w:keepLines/>
      </w:pPr>
      <w:bookmarkStart w:id="7" w:name="bc_heading_7"/>
      <w:r>
        <w:rPr>
          <w:color w:val="000000"/>
          <w:lang w:val="en-GB"/>
        </w:rPr>
        <w:t>Stakeholders and Expected Benefits</w:t>
      </w:r>
      <w:bookmarkEnd w:id="7"/>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38"/>
        <w:gridCol w:w="6633"/>
      </w:tblGrid>
      <w:tr>
        <w:trPr>
          <w:cantSplit/>
          <w:tblHeader/>
        </w:trPr>
        <w:tc>
          <w:tcPr>
            <w:tcW w:type="dxa" w:w="2438"/>
            <w:vAlign w:val="center"/>
            <w:tcMar>
              <w:top w:w="90" w:type="dxa"/>
              <w:bottom w:w="90" w:type="dxa"/>
              <w:left w:w="100" w:type="dxa"/>
              <w:right w:w="100" w:type="dxa"/>
            </w:tcMar>
            <w:shd w:fill="173A4D" w:val="clear"/>
          </w:tcPr>
          <w:p>
            <w:pPr>
              <w:pStyle w:val="BCTable"/>
              <w:keepNext/>
              <w:keepLines w:val="0"/>
            </w:pPr>
            <w:r>
              <w:rPr>
                <w:b/>
                <w:color w:val="FFFFFF"/>
              </w:rPr>
              <w:t>Stakeholder</w:t>
            </w:r>
          </w:p>
        </w:tc>
        <w:tc>
          <w:tcPr>
            <w:tcW w:type="dxa" w:w="6633"/>
            <w:vAlign w:val="center"/>
            <w:tcMar>
              <w:top w:w="90" w:type="dxa"/>
              <w:bottom w:w="90" w:type="dxa"/>
              <w:left w:w="100" w:type="dxa"/>
              <w:right w:w="100" w:type="dxa"/>
            </w:tcMar>
            <w:shd w:fill="173A4D" w:val="clear"/>
          </w:tcPr>
          <w:p>
            <w:pPr>
              <w:pStyle w:val="BCTable"/>
              <w:keepNext/>
              <w:keepLines w:val="0"/>
            </w:pPr>
            <w:r>
              <w:rPr>
                <w:b/>
                <w:color w:val="FFFFFF"/>
              </w:rPr>
              <w:t>Expected benefit</w:t>
            </w:r>
          </w:p>
        </w:tc>
      </w:tr>
      <w:tr>
        <w:trPr>
          <w:cantSplit/>
        </w:trPr>
        <w:tc>
          <w:tcPr>
            <w:tcW w:type="dxa" w:w="2438"/>
            <w:vAlign w:val="center"/>
            <w:tcMar>
              <w:top w:w="90" w:type="dxa"/>
              <w:bottom w:w="90" w:type="dxa"/>
              <w:left w:w="100" w:type="dxa"/>
              <w:right w:w="100" w:type="dxa"/>
            </w:tcMar>
            <w:shd w:fill="FFFFFF" w:val="clear"/>
          </w:tcPr>
          <w:p>
            <w:pPr>
              <w:pStyle w:val="BCTable"/>
              <w:keepNext w:val="0"/>
              <w:keepLines w:val="0"/>
            </w:pPr>
            <w:r>
              <w:rPr>
                <w:color w:val="000000"/>
              </w:rPr>
              <w:t>Stef Van Wolputte</w:t>
              <w:br/>
              <w:t>Lab coordinator</w:t>
            </w:r>
          </w:p>
        </w:tc>
        <w:tc>
          <w:tcPr>
            <w:tcW w:type="dxa" w:w="6633"/>
            <w:vAlign w:val="center"/>
            <w:tcMar>
              <w:top w:w="90" w:type="dxa"/>
              <w:bottom w:w="90" w:type="dxa"/>
              <w:left w:w="100" w:type="dxa"/>
              <w:right w:w="100" w:type="dxa"/>
            </w:tcMar>
            <w:shd w:fill="FFFFFF" w:val="clear"/>
          </w:tcPr>
          <w:p>
            <w:pPr>
              <w:pStyle w:val="BCTable"/>
              <w:keepNext w:val="0"/>
              <w:keepLines w:val="0"/>
            </w:pPr>
            <w:r>
              <w:rPr>
                <w:color w:val="000000"/>
              </w:rPr>
              <w:t>A reliable view of laboratory activity and resource demand, less manual follow-up, and stronger evidence for purchases and use of the lab budget.</w:t>
            </w:r>
          </w:p>
        </w:tc>
      </w:tr>
      <w:tr>
        <w:trPr>
          <w:cantSplit/>
        </w:trPr>
        <w:tc>
          <w:tcPr>
            <w:tcW w:type="dxa" w:w="2438"/>
            <w:vAlign w:val="center"/>
            <w:tcMar>
              <w:top w:w="90" w:type="dxa"/>
              <w:bottom w:w="90" w:type="dxa"/>
              <w:left w:w="100" w:type="dxa"/>
              <w:right w:w="100" w:type="dxa"/>
            </w:tcMar>
            <w:shd w:fill="F1F5F7" w:val="clear"/>
          </w:tcPr>
          <w:p>
            <w:pPr>
              <w:pStyle w:val="BCTable"/>
              <w:keepNext w:val="0"/>
              <w:keepLines w:val="0"/>
            </w:pPr>
            <w:r>
              <w:rPr>
                <w:color w:val="000000"/>
              </w:rPr>
              <w:t>Other lecturers</w:t>
            </w:r>
          </w:p>
        </w:tc>
        <w:tc>
          <w:tcPr>
            <w:tcW w:type="dxa" w:w="6633"/>
            <w:vAlign w:val="center"/>
            <w:tcMar>
              <w:top w:w="90" w:type="dxa"/>
              <w:bottom w:w="90" w:type="dxa"/>
              <w:left w:w="100" w:type="dxa"/>
              <w:right w:w="100" w:type="dxa"/>
            </w:tcMar>
            <w:shd w:fill="F1F5F7" w:val="clear"/>
          </w:tcPr>
          <w:p>
            <w:pPr>
              <w:pStyle w:val="BCTable"/>
              <w:keepNext w:val="0"/>
              <w:keepLines w:val="0"/>
            </w:pPr>
            <w:r>
              <w:rPr>
                <w:color w:val="000000"/>
              </w:rPr>
              <w:t>Clearer responsibility for their own students and better insight into practical experience and gaps that need teaching support.</w:t>
            </w:r>
          </w:p>
        </w:tc>
      </w:tr>
      <w:tr>
        <w:trPr>
          <w:cantSplit/>
        </w:trPr>
        <w:tc>
          <w:tcPr>
            <w:tcW w:type="dxa" w:w="2438"/>
            <w:vAlign w:val="center"/>
            <w:tcMar>
              <w:top w:w="90" w:type="dxa"/>
              <w:bottom w:w="90" w:type="dxa"/>
              <w:left w:w="100" w:type="dxa"/>
              <w:right w:w="100" w:type="dxa"/>
            </w:tcMar>
            <w:shd w:fill="FFFFFF" w:val="clear"/>
          </w:tcPr>
          <w:p>
            <w:pPr>
              <w:pStyle w:val="BCTable"/>
              <w:keepNext w:val="0"/>
              <w:keepLines w:val="0"/>
            </w:pPr>
            <w:r>
              <w:rPr>
                <w:color w:val="000000"/>
              </w:rPr>
              <w:t>Students and project teams</w:t>
            </w:r>
          </w:p>
        </w:tc>
        <w:tc>
          <w:tcPr>
            <w:tcW w:type="dxa" w:w="6633"/>
            <w:vAlign w:val="center"/>
            <w:tcMar>
              <w:top w:w="90" w:type="dxa"/>
              <w:bottom w:w="90" w:type="dxa"/>
              <w:left w:w="100" w:type="dxa"/>
              <w:right w:w="100" w:type="dxa"/>
            </w:tcMar>
            <w:shd w:fill="FFFFFF" w:val="clear"/>
          </w:tcPr>
          <w:p>
            <w:pPr>
              <w:pStyle w:val="BCTable"/>
              <w:keepNext w:val="0"/>
              <w:keepLines w:val="0"/>
            </w:pPr>
            <w:r>
              <w:rPr>
                <w:color w:val="000000"/>
              </w:rPr>
              <w:t>More predictable access to shared equipment, clearer responsibility, and a better understanding of the practical experience still required.</w:t>
            </w:r>
          </w:p>
        </w:tc>
      </w:tr>
      <w:tr>
        <w:trPr>
          <w:cantSplit/>
        </w:trPr>
        <w:tc>
          <w:tcPr>
            <w:tcW w:type="dxa" w:w="2438"/>
            <w:vAlign w:val="center"/>
            <w:tcMar>
              <w:top w:w="90" w:type="dxa"/>
              <w:bottom w:w="90" w:type="dxa"/>
              <w:left w:w="100" w:type="dxa"/>
              <w:right w:w="100" w:type="dxa"/>
            </w:tcMar>
            <w:shd w:fill="F1F5F7" w:val="clear"/>
          </w:tcPr>
          <w:p>
            <w:pPr>
              <w:pStyle w:val="BCTable"/>
              <w:keepNext w:val="0"/>
              <w:keepLines w:val="0"/>
            </w:pPr>
            <w:r>
              <w:rPr>
                <w:color w:val="000000"/>
              </w:rPr>
              <w:t>External trainees and company partners</w:t>
            </w:r>
          </w:p>
        </w:tc>
        <w:tc>
          <w:tcPr>
            <w:tcW w:type="dxa" w:w="6633"/>
            <w:vAlign w:val="center"/>
            <w:tcMar>
              <w:top w:w="90" w:type="dxa"/>
              <w:bottom w:w="90" w:type="dxa"/>
              <w:left w:w="100" w:type="dxa"/>
              <w:right w:w="100" w:type="dxa"/>
            </w:tcMar>
            <w:shd w:fill="F1F5F7" w:val="clear"/>
          </w:tcPr>
          <w:p>
            <w:pPr>
              <w:pStyle w:val="BCTable"/>
              <w:keepNext w:val="0"/>
              <w:keepLines w:val="0"/>
            </w:pPr>
            <w:r>
              <w:rPr>
                <w:color w:val="000000"/>
              </w:rPr>
              <w:t>More coherent access to training resources and laboratory information, including when working alongside students.</w:t>
            </w:r>
          </w:p>
        </w:tc>
      </w:tr>
      <w:tr>
        <w:trPr>
          <w:cantSplit/>
        </w:trPr>
        <w:tc>
          <w:tcPr>
            <w:tcW w:type="dxa" w:w="2438"/>
            <w:vAlign w:val="center"/>
            <w:tcMar>
              <w:top w:w="90" w:type="dxa"/>
              <w:bottom w:w="90" w:type="dxa"/>
              <w:left w:w="100" w:type="dxa"/>
              <w:right w:w="100" w:type="dxa"/>
            </w:tcMar>
            <w:shd w:fill="FFFFFF" w:val="clear"/>
          </w:tcPr>
          <w:p>
            <w:pPr>
              <w:pStyle w:val="BCTable"/>
              <w:keepNext w:val="0"/>
              <w:keepLines w:val="0"/>
            </w:pPr>
            <w:r>
              <w:rPr>
                <w:color w:val="000000"/>
              </w:rPr>
              <w:t>Cooperating laboratory staff</w:t>
            </w:r>
          </w:p>
        </w:tc>
        <w:tc>
          <w:tcPr>
            <w:tcW w:type="dxa" w:w="6633"/>
            <w:vAlign w:val="center"/>
            <w:tcMar>
              <w:top w:w="90" w:type="dxa"/>
              <w:bottom w:w="90" w:type="dxa"/>
              <w:left w:w="100" w:type="dxa"/>
              <w:right w:w="100" w:type="dxa"/>
            </w:tcMar>
            <w:shd w:fill="FFFFFF" w:val="clear"/>
          </w:tcPr>
          <w:p>
            <w:pPr>
              <w:pStyle w:val="BCTable"/>
              <w:keepNext w:val="0"/>
              <w:keepLines w:val="0"/>
            </w:pPr>
            <w:r>
              <w:rPr>
                <w:color w:val="000000"/>
              </w:rPr>
              <w:t>Better awareness of relevant resources and opportunities to share equipment, subject to agreement on how collaboration will work.</w:t>
            </w:r>
          </w:p>
        </w:tc>
      </w:tr>
      <w:tr>
        <w:trPr>
          <w:cantSplit/>
        </w:trPr>
        <w:tc>
          <w:tcPr>
            <w:tcW w:type="dxa" w:w="2438"/>
            <w:vAlign w:val="center"/>
            <w:tcMar>
              <w:top w:w="90" w:type="dxa"/>
              <w:bottom w:w="90" w:type="dxa"/>
              <w:left w:w="100" w:type="dxa"/>
              <w:right w:w="100" w:type="dxa"/>
            </w:tcMar>
            <w:shd w:fill="F1F5F7" w:val="clear"/>
          </w:tcPr>
          <w:p>
            <w:pPr>
              <w:pStyle w:val="BCTable"/>
              <w:keepNext w:val="0"/>
              <w:keepLines w:val="0"/>
            </w:pPr>
            <w:r>
              <w:rPr>
                <w:color w:val="000000"/>
              </w:rPr>
              <w:t>Thomas More</w:t>
            </w:r>
          </w:p>
        </w:tc>
        <w:tc>
          <w:tcPr>
            <w:tcW w:type="dxa" w:w="6633"/>
            <w:vAlign w:val="center"/>
            <w:tcMar>
              <w:top w:w="90" w:type="dxa"/>
              <w:bottom w:w="90" w:type="dxa"/>
              <w:left w:w="100" w:type="dxa"/>
              <w:right w:w="100" w:type="dxa"/>
            </w:tcMar>
            <w:shd w:fill="F1F5F7" w:val="clear"/>
          </w:tcPr>
          <w:p>
            <w:pPr>
              <w:pStyle w:val="BCTable"/>
              <w:keepNext w:val="0"/>
              <w:keepLines w:val="0"/>
            </w:pPr>
            <w:r>
              <w:rPr>
                <w:color w:val="000000"/>
              </w:rPr>
              <w:t>Better use of educational resources and investment information, with a platform designed for hosting on Thomas More’s own infrastructure.</w:t>
            </w:r>
          </w:p>
        </w:tc>
      </w:tr>
    </w:tbl>
    <w:p>
      <w:pPr>
        <w:pStyle w:val="BCSmall"/>
        <w:keepLines w:val="0"/>
      </w:pPr>
      <w:r>
        <w:rPr>
          <w:color w:val="000000"/>
          <w:lang w:val="en-GB"/>
        </w:rPr>
        <w:t>Stakeholder roles and needs are based on the client briefing and meeting records. Hosting support staff will need to be involved when technical feasibility is checked. [1, slides 2–11; 2, pp. 2–3]</w:t>
      </w:r>
    </w:p>
    <w:p>
      <w:pPr>
        <w:pStyle w:val="Heading2"/>
        <w:keepNext/>
        <w:keepLines/>
      </w:pPr>
      <w:bookmarkStart w:id="8" w:name="bc_heading_8"/>
      <w:r>
        <w:rPr>
          <w:color w:val="000000"/>
          <w:lang w:val="en-GB"/>
        </w:rPr>
        <w:t>Assessing Success</w:t>
      </w:r>
      <w:bookmarkEnd w:id="8"/>
    </w:p>
    <w:p>
      <w:pPr>
        <w:keepLines w:val="0"/>
      </w:pPr>
      <w:r>
        <w:rPr>
          <w:color w:val="000000"/>
          <w:lang w:val="en-GB"/>
        </w:rPr>
        <w:t>For this term, proposed acceptance criteria are a consistent requirements specification, prototypes that the client can review, and an analysis and design report that explains the agreed scope and unresolved choices. The client assesses whether the needs are understood; the technical coach reviews the modelling. [5, slides 2–3, 13]</w:t>
      </w:r>
    </w:p>
    <w:p>
      <w:pPr>
        <w:keepLines w:val="0"/>
      </w:pPr>
      <w:r>
        <w:rPr>
          <w:color w:val="000000"/>
          <w:lang w:val="en-GB"/>
        </w:rPr>
        <w:t>After implementation, benefits could be assessed through time spent on administration, completeness of responsibility records, students’ technology experience gaps and evidence used for purchases. Baselines and targets should be agreed with the client; these measures are proposals, not measured results.</w:t>
      </w:r>
    </w:p>
    <w:p>
      <w:pPr>
        <w:pStyle w:val="Heading1"/>
        <w:keepNext/>
        <w:keepLines/>
        <w:pageBreakBefore/>
        <w:spacing w:before="0"/>
      </w:pPr>
      <w:bookmarkStart w:id="9" w:name="bc_heading_9"/>
      <w:r>
        <w:rPr>
          <w:color w:val="000000"/>
          <w:lang w:val="en-GB"/>
        </w:rPr>
        <w:t>4 Project planning</w:t>
      </w:r>
      <w:bookmarkEnd w:id="9"/>
    </w:p>
    <w:p>
      <w:pPr>
        <w:keepLines w:val="0"/>
      </w:pPr>
      <w:r>
        <w:rPr>
          <w:color w:val="000000"/>
          <w:lang w:val="en-GB"/>
        </w:rPr>
        <w:t>The current phase starts in the week commencing 28 September 2026 and ends with delivery of analysis and design in the week commencing 14 December 2026. The course calendar gives weeks rather than exact submission dates; the applicable day and time must follow Canvas and the team schedule. [5, slide 2]</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01"/>
        <w:gridCol w:w="2778"/>
        <w:gridCol w:w="4592"/>
      </w:tblGrid>
      <w:tr>
        <w:trPr>
          <w:cantSplit/>
          <w:tblHeader/>
        </w:trPr>
        <w:tc>
          <w:tcPr>
            <w:tcW w:type="dxa" w:w="1701"/>
            <w:vAlign w:val="center"/>
            <w:tcMar>
              <w:top w:w="90" w:type="dxa"/>
              <w:bottom w:w="90" w:type="dxa"/>
              <w:left w:w="100" w:type="dxa"/>
              <w:right w:w="100" w:type="dxa"/>
            </w:tcMar>
            <w:shd w:fill="173A4D" w:val="clear"/>
          </w:tcPr>
          <w:p>
            <w:pPr>
              <w:pStyle w:val="BCTable"/>
              <w:keepNext/>
              <w:keepLines w:val="0"/>
              <w:jc w:val="center"/>
            </w:pPr>
            <w:r>
              <w:rPr>
                <w:b/>
                <w:color w:val="FFFFFF"/>
              </w:rPr>
              <w:t>Week commencing</w:t>
            </w:r>
          </w:p>
        </w:tc>
        <w:tc>
          <w:tcPr>
            <w:tcW w:type="dxa" w:w="2778"/>
            <w:vAlign w:val="center"/>
            <w:tcMar>
              <w:top w:w="90" w:type="dxa"/>
              <w:bottom w:w="90" w:type="dxa"/>
              <w:left w:w="100" w:type="dxa"/>
              <w:right w:w="100" w:type="dxa"/>
            </w:tcMar>
            <w:shd w:fill="173A4D" w:val="clear"/>
          </w:tcPr>
          <w:p>
            <w:pPr>
              <w:pStyle w:val="BCTable"/>
              <w:keepNext/>
              <w:keepLines w:val="0"/>
            </w:pPr>
            <w:r>
              <w:rPr>
                <w:b/>
                <w:color w:val="FFFFFF"/>
              </w:rPr>
              <w:t>Milestone</w:t>
            </w:r>
          </w:p>
        </w:tc>
        <w:tc>
          <w:tcPr>
            <w:tcW w:type="dxa" w:w="4592"/>
            <w:vAlign w:val="center"/>
            <w:tcMar>
              <w:top w:w="90" w:type="dxa"/>
              <w:bottom w:w="90" w:type="dxa"/>
              <w:left w:w="100" w:type="dxa"/>
              <w:right w:w="100" w:type="dxa"/>
            </w:tcMar>
            <w:shd w:fill="173A4D" w:val="clear"/>
          </w:tcPr>
          <w:p>
            <w:pPr>
              <w:pStyle w:val="BCTable"/>
              <w:keepNext/>
              <w:keepLines w:val="0"/>
            </w:pPr>
            <w:r>
              <w:rPr>
                <w:b/>
                <w:color w:val="FFFFFF"/>
              </w:rPr>
              <w:t>Activity and expected output</w:t>
            </w:r>
          </w:p>
        </w:tc>
      </w:tr>
      <w:tr>
        <w:trPr>
          <w:cantSplit/>
        </w:trPr>
        <w:tc>
          <w:tcPr>
            <w:tcW w:type="dxa" w:w="1701"/>
            <w:vAlign w:val="center"/>
            <w:tcMar>
              <w:top w:w="90" w:type="dxa"/>
              <w:bottom w:w="90" w:type="dxa"/>
              <w:left w:w="100" w:type="dxa"/>
              <w:right w:w="100" w:type="dxa"/>
            </w:tcMar>
            <w:shd w:fill="FFFFFF" w:val="clear"/>
          </w:tcPr>
          <w:p>
            <w:pPr>
              <w:pStyle w:val="BCTable"/>
              <w:keepNext w:val="0"/>
              <w:keepLines w:val="0"/>
              <w:jc w:val="center"/>
            </w:pPr>
            <w:r>
              <w:rPr>
                <w:color w:val="000000"/>
              </w:rPr>
              <w:t>28 Sep 2026</w:t>
            </w:r>
          </w:p>
        </w:tc>
        <w:tc>
          <w:tcPr>
            <w:tcW w:type="dxa" w:w="2778"/>
            <w:vAlign w:val="center"/>
            <w:tcMar>
              <w:top w:w="90" w:type="dxa"/>
              <w:bottom w:w="90" w:type="dxa"/>
              <w:left w:w="100" w:type="dxa"/>
              <w:right w:w="100" w:type="dxa"/>
            </w:tcMar>
            <w:shd w:fill="FFFFFF" w:val="clear"/>
          </w:tcPr>
          <w:p>
            <w:pPr>
              <w:pStyle w:val="BCTable"/>
              <w:keepNext w:val="0"/>
              <w:keepLines w:val="0"/>
            </w:pPr>
            <w:r>
              <w:rPr>
                <w:color w:val="000000"/>
              </w:rPr>
              <w:t>Project start</w:t>
            </w:r>
          </w:p>
        </w:tc>
        <w:tc>
          <w:tcPr>
            <w:tcW w:type="dxa" w:w="4592"/>
            <w:vAlign w:val="center"/>
            <w:tcMar>
              <w:top w:w="90" w:type="dxa"/>
              <w:bottom w:w="90" w:type="dxa"/>
              <w:left w:w="100" w:type="dxa"/>
              <w:right w:w="100" w:type="dxa"/>
            </w:tcMar>
            <w:shd w:fill="FFFFFF" w:val="clear"/>
          </w:tcPr>
          <w:p>
            <w:pPr>
              <w:pStyle w:val="BCTable"/>
              <w:keepNext w:val="0"/>
              <w:keepLines w:val="0"/>
            </w:pPr>
            <w:r>
              <w:rPr>
                <w:color w:val="000000"/>
              </w:rPr>
              <w:t>Prepare the first client workshop and identify the questions needed to understand the lab.</w:t>
            </w:r>
          </w:p>
        </w:tc>
      </w:tr>
      <w:tr>
        <w:trPr>
          <w:cantSplit/>
        </w:trPr>
        <w:tc>
          <w:tcPr>
            <w:tcW w:type="dxa" w:w="1701"/>
            <w:vAlign w:val="center"/>
            <w:tcMar>
              <w:top w:w="90" w:type="dxa"/>
              <w:bottom w:w="90" w:type="dxa"/>
              <w:left w:w="100" w:type="dxa"/>
              <w:right w:w="100" w:type="dxa"/>
            </w:tcMar>
            <w:shd w:fill="F1F5F7" w:val="clear"/>
          </w:tcPr>
          <w:p>
            <w:pPr>
              <w:pStyle w:val="BCTable"/>
              <w:keepNext w:val="0"/>
              <w:keepLines w:val="0"/>
              <w:jc w:val="center"/>
            </w:pPr>
            <w:r>
              <w:rPr>
                <w:color w:val="000000"/>
              </w:rPr>
              <w:t>5 Oct 2026</w:t>
            </w:r>
          </w:p>
        </w:tc>
        <w:tc>
          <w:tcPr>
            <w:tcW w:type="dxa" w:w="2778"/>
            <w:vAlign w:val="center"/>
            <w:tcMar>
              <w:top w:w="90" w:type="dxa"/>
              <w:bottom w:w="90" w:type="dxa"/>
              <w:left w:w="100" w:type="dxa"/>
              <w:right w:w="100" w:type="dxa"/>
            </w:tcMar>
            <w:shd w:fill="F1F5F7" w:val="clear"/>
          </w:tcPr>
          <w:p>
            <w:pPr>
              <w:pStyle w:val="BCTable"/>
              <w:keepNext w:val="0"/>
              <w:keepLines w:val="0"/>
            </w:pPr>
            <w:r>
              <w:rPr>
                <w:color w:val="000000"/>
              </w:rPr>
              <w:t>First workshop and Business Case</w:t>
            </w:r>
          </w:p>
        </w:tc>
        <w:tc>
          <w:tcPr>
            <w:tcW w:type="dxa" w:w="4592"/>
            <w:vAlign w:val="center"/>
            <w:tcMar>
              <w:top w:w="90" w:type="dxa"/>
              <w:bottom w:w="90" w:type="dxa"/>
              <w:left w:w="100" w:type="dxa"/>
              <w:right w:w="100" w:type="dxa"/>
            </w:tcMar>
            <w:shd w:fill="F1F5F7" w:val="clear"/>
          </w:tcPr>
          <w:p>
            <w:pPr>
              <w:pStyle w:val="BCTable"/>
              <w:keepNext w:val="0"/>
              <w:keepLines w:val="0"/>
            </w:pPr>
            <w:r>
              <w:rPr>
                <w:color w:val="000000"/>
              </w:rPr>
              <w:t>Workshop held on 5 October. Submit the Business Case, begin the URS and prepare the client presentation.</w:t>
            </w:r>
          </w:p>
        </w:tc>
      </w:tr>
      <w:tr>
        <w:trPr>
          <w:cantSplit/>
        </w:trPr>
        <w:tc>
          <w:tcPr>
            <w:tcW w:type="dxa" w:w="1701"/>
            <w:vAlign w:val="center"/>
            <w:tcMar>
              <w:top w:w="90" w:type="dxa"/>
              <w:bottom w:w="90" w:type="dxa"/>
              <w:left w:w="100" w:type="dxa"/>
              <w:right w:w="100" w:type="dxa"/>
            </w:tcMar>
            <w:shd w:fill="FFFFFF" w:val="clear"/>
          </w:tcPr>
          <w:p>
            <w:pPr>
              <w:pStyle w:val="BCTable"/>
              <w:keepNext w:val="0"/>
              <w:keepLines w:val="0"/>
              <w:jc w:val="center"/>
            </w:pPr>
            <w:r>
              <w:rPr>
                <w:color w:val="000000"/>
              </w:rPr>
              <w:t>12 Oct 2026</w:t>
            </w:r>
          </w:p>
        </w:tc>
        <w:tc>
          <w:tcPr>
            <w:tcW w:type="dxa" w:w="2778"/>
            <w:vAlign w:val="center"/>
            <w:tcMar>
              <w:top w:w="90" w:type="dxa"/>
              <w:bottom w:w="90" w:type="dxa"/>
              <w:left w:w="100" w:type="dxa"/>
              <w:right w:w="100" w:type="dxa"/>
            </w:tcMar>
            <w:shd w:fill="FFFFFF" w:val="clear"/>
          </w:tcPr>
          <w:p>
            <w:pPr>
              <w:pStyle w:val="BCTable"/>
              <w:keepNext w:val="0"/>
              <w:keepLines w:val="0"/>
            </w:pPr>
            <w:r>
              <w:rPr>
                <w:color w:val="000000"/>
              </w:rPr>
              <w:t>URS submission and coach review</w:t>
            </w:r>
          </w:p>
        </w:tc>
        <w:tc>
          <w:tcPr>
            <w:tcW w:type="dxa" w:w="4592"/>
            <w:vAlign w:val="center"/>
            <w:tcMar>
              <w:top w:w="90" w:type="dxa"/>
              <w:bottom w:w="90" w:type="dxa"/>
              <w:left w:w="100" w:type="dxa"/>
              <w:right w:w="100" w:type="dxa"/>
            </w:tcMar>
            <w:shd w:fill="FFFFFF" w:val="clear"/>
          </w:tcPr>
          <w:p>
            <w:pPr>
              <w:pStyle w:val="BCTable"/>
              <w:keepNext w:val="0"/>
              <w:keepLines w:val="0"/>
            </w:pPr>
            <w:r>
              <w:rPr>
                <w:color w:val="000000"/>
              </w:rPr>
              <w:t>Submit the User Requirements Specification and obtain technical feedback on the use case modelling.</w:t>
            </w:r>
          </w:p>
        </w:tc>
      </w:tr>
      <w:tr>
        <w:trPr>
          <w:cantSplit/>
        </w:trPr>
        <w:tc>
          <w:tcPr>
            <w:tcW w:type="dxa" w:w="1701"/>
            <w:vAlign w:val="center"/>
            <w:tcMar>
              <w:top w:w="90" w:type="dxa"/>
              <w:bottom w:w="90" w:type="dxa"/>
              <w:left w:w="100" w:type="dxa"/>
              <w:right w:w="100" w:type="dxa"/>
            </w:tcMar>
            <w:shd w:fill="F1F5F7" w:val="clear"/>
          </w:tcPr>
          <w:p>
            <w:pPr>
              <w:pStyle w:val="BCTable"/>
              <w:keepNext w:val="0"/>
              <w:keepLines w:val="0"/>
              <w:jc w:val="center"/>
            </w:pPr>
            <w:r>
              <w:rPr>
                <w:color w:val="000000"/>
              </w:rPr>
              <w:t>19 Oct 2026</w:t>
            </w:r>
          </w:p>
        </w:tc>
        <w:tc>
          <w:tcPr>
            <w:tcW w:type="dxa" w:w="2778"/>
            <w:vAlign w:val="center"/>
            <w:tcMar>
              <w:top w:w="90" w:type="dxa"/>
              <w:bottom w:w="90" w:type="dxa"/>
              <w:left w:w="100" w:type="dxa"/>
              <w:right w:w="100" w:type="dxa"/>
            </w:tcMar>
            <w:shd w:fill="F1F5F7" w:val="clear"/>
          </w:tcPr>
          <w:p>
            <w:pPr>
              <w:pStyle w:val="BCTable"/>
              <w:keepNext w:val="0"/>
              <w:keepLines w:val="0"/>
            </w:pPr>
            <w:r>
              <w:rPr>
                <w:color w:val="000000"/>
              </w:rPr>
              <w:t>Requirements revision</w:t>
            </w:r>
          </w:p>
        </w:tc>
        <w:tc>
          <w:tcPr>
            <w:tcW w:type="dxa" w:w="4592"/>
            <w:vAlign w:val="center"/>
            <w:tcMar>
              <w:top w:w="90" w:type="dxa"/>
              <w:bottom w:w="90" w:type="dxa"/>
              <w:left w:w="100" w:type="dxa"/>
              <w:right w:w="100" w:type="dxa"/>
            </w:tcMar>
            <w:shd w:fill="F1F5F7" w:val="clear"/>
          </w:tcPr>
          <w:p>
            <w:pPr>
              <w:pStyle w:val="BCTable"/>
              <w:keepNext w:val="0"/>
              <w:keepLines w:val="0"/>
            </w:pPr>
            <w:r>
              <w:rPr>
                <w:color w:val="000000"/>
              </w:rPr>
              <w:t>Update the URS using the feedback and prepare a consistent explanation of the project.</w:t>
            </w:r>
          </w:p>
        </w:tc>
      </w:tr>
      <w:tr>
        <w:trPr>
          <w:cantSplit/>
        </w:trPr>
        <w:tc>
          <w:tcPr>
            <w:tcW w:type="dxa" w:w="1701"/>
            <w:vAlign w:val="center"/>
            <w:tcMar>
              <w:top w:w="90" w:type="dxa"/>
              <w:bottom w:w="90" w:type="dxa"/>
              <w:left w:w="100" w:type="dxa"/>
              <w:right w:w="100" w:type="dxa"/>
            </w:tcMar>
            <w:shd w:fill="FFFFFF" w:val="clear"/>
          </w:tcPr>
          <w:p>
            <w:pPr>
              <w:pStyle w:val="BCTable"/>
              <w:keepNext w:val="0"/>
              <w:keepLines w:val="0"/>
              <w:jc w:val="center"/>
            </w:pPr>
            <w:r>
              <w:rPr>
                <w:color w:val="000000"/>
              </w:rPr>
              <w:t>26 Oct 2026</w:t>
            </w:r>
          </w:p>
        </w:tc>
        <w:tc>
          <w:tcPr>
            <w:tcW w:type="dxa" w:w="2778"/>
            <w:vAlign w:val="center"/>
            <w:tcMar>
              <w:top w:w="90" w:type="dxa"/>
              <w:bottom w:w="90" w:type="dxa"/>
              <w:left w:w="100" w:type="dxa"/>
              <w:right w:w="100" w:type="dxa"/>
            </w:tcMar>
            <w:shd w:fill="FFFFFF" w:val="clear"/>
          </w:tcPr>
          <w:p>
            <w:pPr>
              <w:pStyle w:val="BCTable"/>
              <w:keepNext w:val="0"/>
              <w:keepLines w:val="0"/>
            </w:pPr>
            <w:r>
              <w:rPr>
                <w:color w:val="000000"/>
              </w:rPr>
              <w:t>Client presentation</w:t>
            </w:r>
          </w:p>
        </w:tc>
        <w:tc>
          <w:tcPr>
            <w:tcW w:type="dxa" w:w="4592"/>
            <w:vAlign w:val="center"/>
            <w:tcMar>
              <w:top w:w="90" w:type="dxa"/>
              <w:bottom w:w="90" w:type="dxa"/>
              <w:left w:w="100" w:type="dxa"/>
              <w:right w:w="100" w:type="dxa"/>
            </w:tcMar>
            <w:shd w:fill="FFFFFF" w:val="clear"/>
          </w:tcPr>
          <w:p>
            <w:pPr>
              <w:pStyle w:val="BCTable"/>
              <w:keepNext w:val="0"/>
              <w:keepLines w:val="0"/>
            </w:pPr>
            <w:r>
              <w:rPr>
                <w:color w:val="000000"/>
              </w:rPr>
              <w:t>Present the Business Case and URS to the client. Record feedback and complete the intermediate buddycheck.</w:t>
            </w:r>
          </w:p>
        </w:tc>
      </w:tr>
      <w:tr>
        <w:trPr>
          <w:cantSplit/>
        </w:trPr>
        <w:tc>
          <w:tcPr>
            <w:tcW w:type="dxa" w:w="1701"/>
            <w:vAlign w:val="center"/>
            <w:tcMar>
              <w:top w:w="90" w:type="dxa"/>
              <w:bottom w:w="90" w:type="dxa"/>
              <w:left w:w="100" w:type="dxa"/>
              <w:right w:w="100" w:type="dxa"/>
            </w:tcMar>
            <w:shd w:fill="F1F5F7" w:val="clear"/>
          </w:tcPr>
          <w:p>
            <w:pPr>
              <w:pStyle w:val="BCTable"/>
              <w:keepNext w:val="0"/>
              <w:keepLines w:val="0"/>
              <w:jc w:val="center"/>
            </w:pPr>
            <w:r>
              <w:rPr>
                <w:color w:val="000000"/>
              </w:rPr>
              <w:t>9 and 16 Nov 2026</w:t>
            </w:r>
          </w:p>
        </w:tc>
        <w:tc>
          <w:tcPr>
            <w:tcW w:type="dxa" w:w="2778"/>
            <w:vAlign w:val="center"/>
            <w:tcMar>
              <w:top w:w="90" w:type="dxa"/>
              <w:bottom w:w="90" w:type="dxa"/>
              <w:left w:w="100" w:type="dxa"/>
              <w:right w:w="100" w:type="dxa"/>
            </w:tcMar>
            <w:shd w:fill="F1F5F7" w:val="clear"/>
          </w:tcPr>
          <w:p>
            <w:pPr>
              <w:pStyle w:val="BCTable"/>
              <w:keepNext w:val="0"/>
              <w:keepLines w:val="0"/>
            </w:pPr>
            <w:r>
              <w:rPr>
                <w:color w:val="000000"/>
              </w:rPr>
              <w:t>Analysis sprint</w:t>
            </w:r>
          </w:p>
        </w:tc>
        <w:tc>
          <w:tcPr>
            <w:tcW w:type="dxa" w:w="4592"/>
            <w:vAlign w:val="center"/>
            <w:tcMar>
              <w:top w:w="90" w:type="dxa"/>
              <w:bottom w:w="90" w:type="dxa"/>
              <w:left w:w="100" w:type="dxa"/>
              <w:right w:w="100" w:type="dxa"/>
            </w:tcMar>
            <w:shd w:fill="F1F5F7" w:val="clear"/>
          </w:tcPr>
          <w:p>
            <w:pPr>
              <w:pStyle w:val="BCTable"/>
              <w:keepNext w:val="0"/>
              <w:keepLines w:val="0"/>
            </w:pPr>
            <w:r>
              <w:rPr>
                <w:color w:val="000000"/>
              </w:rPr>
              <w:t>Work on analysis on Thursday and Friday of the first week and Monday of the following week.</w:t>
            </w:r>
          </w:p>
        </w:tc>
      </w:tr>
      <w:tr>
        <w:trPr>
          <w:cantSplit/>
        </w:trPr>
        <w:tc>
          <w:tcPr>
            <w:tcW w:type="dxa" w:w="1701"/>
            <w:vAlign w:val="center"/>
            <w:tcMar>
              <w:top w:w="90" w:type="dxa"/>
              <w:bottom w:w="90" w:type="dxa"/>
              <w:left w:w="100" w:type="dxa"/>
              <w:right w:w="100" w:type="dxa"/>
            </w:tcMar>
            <w:shd w:fill="FFFFFF" w:val="clear"/>
          </w:tcPr>
          <w:p>
            <w:pPr>
              <w:pStyle w:val="BCTable"/>
              <w:keepNext w:val="0"/>
              <w:keepLines w:val="0"/>
              <w:jc w:val="center"/>
            </w:pPr>
            <w:r>
              <w:rPr>
                <w:color w:val="000000"/>
              </w:rPr>
              <w:t>23 Nov 2026</w:t>
            </w:r>
          </w:p>
        </w:tc>
        <w:tc>
          <w:tcPr>
            <w:tcW w:type="dxa" w:w="2778"/>
            <w:vAlign w:val="center"/>
            <w:tcMar>
              <w:top w:w="90" w:type="dxa"/>
              <w:bottom w:w="90" w:type="dxa"/>
              <w:left w:w="100" w:type="dxa"/>
              <w:right w:w="100" w:type="dxa"/>
            </w:tcMar>
            <w:shd w:fill="FFFFFF" w:val="clear"/>
          </w:tcPr>
          <w:p>
            <w:pPr>
              <w:pStyle w:val="BCTable"/>
              <w:keepNext w:val="0"/>
              <w:keepLines w:val="0"/>
            </w:pPr>
            <w:r>
              <w:rPr>
                <w:color w:val="000000"/>
              </w:rPr>
              <w:t>Prototype demonstration</w:t>
            </w:r>
          </w:p>
        </w:tc>
        <w:tc>
          <w:tcPr>
            <w:tcW w:type="dxa" w:w="4592"/>
            <w:vAlign w:val="center"/>
            <w:tcMar>
              <w:top w:w="90" w:type="dxa"/>
              <w:bottom w:w="90" w:type="dxa"/>
              <w:left w:w="100" w:type="dxa"/>
              <w:right w:w="100" w:type="dxa"/>
            </w:tcMar>
            <w:shd w:fill="FFFFFF" w:val="clear"/>
          </w:tcPr>
          <w:p>
            <w:pPr>
              <w:pStyle w:val="BCTable"/>
              <w:keepNext w:val="0"/>
              <w:keepLines w:val="0"/>
            </w:pPr>
            <w:r>
              <w:rPr>
                <w:color w:val="000000"/>
              </w:rPr>
              <w:t>Demonstrate prototypes to the client and prepare the final analysis and design materials.</w:t>
            </w:r>
          </w:p>
        </w:tc>
      </w:tr>
      <w:tr>
        <w:trPr>
          <w:cantSplit/>
        </w:trPr>
        <w:tc>
          <w:tcPr>
            <w:tcW w:type="dxa" w:w="1701"/>
            <w:vAlign w:val="center"/>
            <w:tcMar>
              <w:top w:w="90" w:type="dxa"/>
              <w:bottom w:w="90" w:type="dxa"/>
              <w:left w:w="100" w:type="dxa"/>
              <w:right w:w="100" w:type="dxa"/>
            </w:tcMar>
            <w:shd w:fill="F1F5F7" w:val="clear"/>
          </w:tcPr>
          <w:p>
            <w:pPr>
              <w:pStyle w:val="BCTable"/>
              <w:keepNext w:val="0"/>
              <w:keepLines w:val="0"/>
              <w:jc w:val="center"/>
            </w:pPr>
            <w:r>
              <w:rPr>
                <w:color w:val="000000"/>
              </w:rPr>
              <w:t>14 Dec 2026</w:t>
            </w:r>
          </w:p>
        </w:tc>
        <w:tc>
          <w:tcPr>
            <w:tcW w:type="dxa" w:w="2778"/>
            <w:vAlign w:val="center"/>
            <w:tcMar>
              <w:top w:w="90" w:type="dxa"/>
              <w:bottom w:w="90" w:type="dxa"/>
              <w:left w:w="100" w:type="dxa"/>
              <w:right w:w="100" w:type="dxa"/>
            </w:tcMar>
            <w:shd w:fill="F1F5F7" w:val="clear"/>
          </w:tcPr>
          <w:p>
            <w:pPr>
              <w:pStyle w:val="BCTable"/>
              <w:keepNext w:val="0"/>
              <w:keepLines w:val="0"/>
            </w:pPr>
            <w:r>
              <w:rPr>
                <w:color w:val="000000"/>
              </w:rPr>
              <w:t>Final delivery</w:t>
            </w:r>
          </w:p>
        </w:tc>
        <w:tc>
          <w:tcPr>
            <w:tcW w:type="dxa" w:w="4592"/>
            <w:vAlign w:val="center"/>
            <w:tcMar>
              <w:top w:w="90" w:type="dxa"/>
              <w:bottom w:w="90" w:type="dxa"/>
              <w:left w:w="100" w:type="dxa"/>
              <w:right w:w="100" w:type="dxa"/>
            </w:tcMar>
            <w:shd w:fill="F1F5F7" w:val="clear"/>
          </w:tcPr>
          <w:p>
            <w:pPr>
              <w:pStyle w:val="BCTable"/>
              <w:keepNext w:val="0"/>
              <w:keepLines w:val="0"/>
            </w:pPr>
            <w:r>
              <w:rPr>
                <w:color w:val="000000"/>
              </w:rPr>
              <w:t>Present the analysis and design to the client, submit the report and complete the final buddycheck.</w:t>
            </w:r>
          </w:p>
        </w:tc>
      </w:tr>
    </w:tbl>
    <w:p>
      <w:pPr>
        <w:pStyle w:val="BCSmall"/>
        <w:keepLines w:val="0"/>
      </w:pPr>
      <w:r>
        <w:rPr>
          <w:color w:val="000000"/>
          <w:lang w:val="en-GB"/>
        </w:rPr>
        <w:t>Course milestones: [5, slide 2]. Workshop date: [2, p. 1].</w:t>
      </w:r>
    </w:p>
    <w:p>
      <w:pPr>
        <w:pStyle w:val="Heading2"/>
        <w:keepNext/>
        <w:keepLines/>
      </w:pPr>
      <w:bookmarkStart w:id="10" w:name="bc_heading_10"/>
      <w:r>
        <w:rPr>
          <w:color w:val="000000"/>
          <w:lang w:val="en-GB"/>
        </w:rPr>
        <w:t>Review and Handover</w:t>
      </w:r>
      <w:bookmarkEnd w:id="10"/>
    </w:p>
    <w:p>
      <w:pPr>
        <w:keepLines w:val="0"/>
      </w:pPr>
      <w:r>
        <w:rPr>
          <w:color w:val="000000"/>
          <w:lang w:val="en-GB"/>
        </w:rPr>
        <w:t>We propose an author and second reviewer for each section, followed by a final consistency, language and layout check. Record client feedback and hand over agreed decisions, open questions and dependencies. Pair reviews and a final document check follow the course guidance. [5, slide 13]</w:t>
      </w:r>
    </w:p>
    <w:p>
      <w:pPr>
        <w:pStyle w:val="Heading2"/>
        <w:keepNext/>
        <w:keepLines/>
      </w:pPr>
      <w:bookmarkStart w:id="11" w:name="bc_heading_11"/>
      <w:r>
        <w:rPr>
          <w:color w:val="000000"/>
          <w:lang w:val="en-GB"/>
        </w:rPr>
        <w:t>Resources and Feasibility</w:t>
      </w:r>
      <w:bookmarkEnd w:id="11"/>
    </w:p>
    <w:p>
      <w:pPr>
        <w:keepLines w:val="0"/>
      </w:pPr>
      <w:r>
        <w:rPr>
          <w:color w:val="000000"/>
          <w:lang w:val="en-GB"/>
        </w:rPr>
        <w:t>The six-person team needs client and coach feedback and representative lab records. The platform is to be hosted on Thomas More infrastructure. Before implementation, confirm technical arrangements, maintenance responsibility and any software or AI costs. No hardware purchase or paid service is requested through this Business Case. [2, p. 3; 8]</w:t>
      </w:r>
    </w:p>
    <w:p>
      <w:pPr>
        <w:pStyle w:val="Heading1"/>
        <w:keepNext/>
        <w:keepLines/>
        <w:pageBreakBefore/>
        <w:spacing w:before="0"/>
      </w:pPr>
      <w:bookmarkStart w:id="12" w:name="bc_heading_12"/>
      <w:r>
        <w:rPr>
          <w:color w:val="000000"/>
          <w:lang w:val="en-GB"/>
        </w:rPr>
        <w:t>5 Project scope</w:t>
      </w:r>
      <w:bookmarkEnd w:id="12"/>
    </w:p>
    <w:p>
      <w:pPr>
        <w:pStyle w:val="Heading2"/>
        <w:keepNext/>
        <w:keepLines/>
      </w:pPr>
      <w:bookmarkStart w:id="13" w:name="bc_heading_13"/>
      <w:r>
        <w:rPr>
          <w:color w:val="000000"/>
          <w:lang w:val="en-GB"/>
        </w:rPr>
        <w:t>Scope of the Current Phase</w:t>
      </w:r>
      <w:bookmarkEnd w:id="13"/>
    </w:p>
    <w:p>
      <w:pPr>
        <w:keepLines w:val="0"/>
      </w:pPr>
      <w:r>
        <w:rPr>
          <w:color w:val="000000"/>
          <w:lang w:val="en-GB"/>
        </w:rPr>
        <w:t>The deliverables for this term are the Business Case, User Requirements Specification, prototypes, and the final analysis and design report with a client handover. They describe the intended platform and support decisions about later development. The course timetable does not schedule production deployment within this phase. [5, slides 2–3]</w:t>
      </w:r>
    </w:p>
    <w:p>
      <w:pPr>
        <w:pStyle w:val="Heading2"/>
        <w:keepNext/>
        <w:keepLines/>
      </w:pPr>
      <w:bookmarkStart w:id="14" w:name="bc_heading_14"/>
      <w:r>
        <w:rPr>
          <w:color w:val="000000"/>
          <w:lang w:val="en-GB"/>
        </w:rPr>
        <w:t>Platform Areas Included in the Analysis</w:t>
      </w:r>
      <w:bookmarkEnd w:id="14"/>
    </w:p>
    <w:p>
      <w:pPr>
        <w:pStyle w:val="BCBullet"/>
        <w:keepLines w:val="0"/>
      </w:pPr>
      <w:r>
        <w:rPr>
          <w:color w:val="000000"/>
          <w:lang w:val="en-GB"/>
        </w:rPr>
        <w:t>• Users and responsibility: students, teams, lecturers and external participants, with controlled admission and an overview appropriate to each role.</w:t>
      </w:r>
    </w:p>
    <w:p>
      <w:pPr>
        <w:pStyle w:val="BCBullet"/>
        <w:keepLines w:val="0"/>
      </w:pPr>
      <w:r>
        <w:rPr>
          <w:color w:val="000000"/>
          <w:lang w:val="en-GB"/>
        </w:rPr>
        <w:t>• Resources and knowledge: hardware, lab setups, images, videos and datasets, including availability, condition, usage history and a central Machine Vision knowledge hub.</w:t>
      </w:r>
    </w:p>
    <w:p>
      <w:pPr>
        <w:pStyle w:val="BCBullet"/>
        <w:keepLines w:val="0"/>
      </w:pPr>
      <w:r>
        <w:rPr>
          <w:color w:val="000000"/>
          <w:lang w:val="en-GB"/>
        </w:rPr>
        <w:t>• Reservations and lending: shared access, the user or team holding a resource, the associated project, returns, faults and measures to prevent equipment being monopolised.</w:t>
      </w:r>
    </w:p>
    <w:p>
      <w:pPr>
        <w:pStyle w:val="BCBullet"/>
        <w:keepLines w:val="0"/>
      </w:pPr>
      <w:r>
        <w:rPr>
          <w:color w:val="000000"/>
          <w:lang w:val="en-GB"/>
        </w:rPr>
        <w:t>• Practical experience: visibility of students’ and teams’ technology experience across courses and projects, with individual evidence still to be defined.</w:t>
      </w:r>
    </w:p>
    <w:p>
      <w:pPr>
        <w:pStyle w:val="BCBullet"/>
        <w:keepLines w:val="0"/>
      </w:pPr>
      <w:r>
        <w:rPr>
          <w:color w:val="000000"/>
          <w:lang w:val="en-GB"/>
        </w:rPr>
        <w:t>• Budget and purchasing support: the lab’s budget position, purchase needs and quotations, with Stef retaining responsibility for investment decisions.</w:t>
      </w:r>
    </w:p>
    <w:p>
      <w:pPr>
        <w:pStyle w:val="BCBullet"/>
        <w:keepLines w:val="0"/>
      </w:pPr>
      <w:r>
        <w:rPr>
          <w:color w:val="000000"/>
          <w:lang w:val="en-GB"/>
        </w:rPr>
        <w:t>• Usage information: demand, lending duration, faults and unused equipment to support planning and purchasing. [1, slides 6–11; 2, pp. 1–3]</w:t>
      </w:r>
    </w:p>
    <w:p>
      <w:pPr>
        <w:pStyle w:val="Heading2"/>
        <w:keepNext/>
        <w:keepLines/>
      </w:pPr>
      <w:bookmarkStart w:id="15" w:name="bc_heading_15"/>
      <w:r>
        <w:rPr>
          <w:color w:val="000000"/>
          <w:lang w:val="en-GB"/>
        </w:rPr>
        <w:t>Confirmed Constraints</w:t>
      </w:r>
      <w:bookmarkEnd w:id="15"/>
    </w:p>
    <w:p>
      <w:pPr>
        <w:keepLines w:val="0"/>
      </w:pPr>
      <w:r>
        <w:rPr>
          <w:color w:val="000000"/>
          <w:lang w:val="en-GB"/>
        </w:rPr>
        <w:t>The platform must be closed: Stef invites users or approves registration requests before accounts are created. This admission rule is separate from borrowing; the meeting records call for self-service booking without teacher approval for each reservation. Lecturers remain responsible for their own students, while Stef manages the lab and its finances. Late or damaged equipment should trigger notifications to the student, their lecturer and Stef. Authorised users must be able to see who is currently using each item; students must not have access to financial information. The platform is to be hosted on Thomas More’s own infrastructure; technical arrangements and operational responsibilities still need confirmation. [2, pp. 2–3; 3, p. 2; 4]</w:t>
      </w:r>
    </w:p>
    <w:p>
      <w:pPr>
        <w:pStyle w:val="Heading2"/>
        <w:keepNext/>
        <w:keepLines/>
      </w:pPr>
      <w:bookmarkStart w:id="16" w:name="bc_heading_16"/>
      <w:r>
        <w:rPr>
          <w:color w:val="000000"/>
          <w:lang w:val="en-GB"/>
        </w:rPr>
        <w:t>Boundaries and Decisions to Confirm</w:t>
      </w:r>
      <w:bookmarkEnd w:id="16"/>
    </w:p>
    <w:p>
      <w:pPr>
        <w:keepLines w:val="0"/>
      </w:pPr>
      <w:r>
        <w:rPr>
          <w:color w:val="000000"/>
          <w:lang w:val="en-GB"/>
        </w:rPr>
        <w:t>The requested AI assistant, automated insights and purchasing recommendations remain part of the analysis. Their priority, useful scenarios and feasibility need agreement. Routine reminders and graphs can be assessed separately from features that require AI; the project does not assume that AI is necessary for every automated action. [1, slide 11; 2, p. 3]</w:t>
      </w:r>
    </w:p>
    <w:p>
      <w:pPr>
        <w:keepLines w:val="0"/>
      </w:pPr>
      <w:r>
        <w:rPr>
          <w:color w:val="000000"/>
          <w:lang w:val="en-GB"/>
        </w:rPr>
        <w:t>The client also needs to clarify how individual experience is recorded and validated, responsibility within mixed teams, exact lending and advance-booking limits, any waiting list, and the extent of cooperation with other labs. The notes mention one or two weeks but do not establish one final rule. Whether lab setups include bookable rooms should also be confirmed. [2, pp. 1–3; 3, pp. 1–3]</w:t>
      </w:r>
    </w:p>
    <w:p>
      <w:pPr>
        <w:keepLines w:val="0"/>
      </w:pPr>
      <w:r>
        <w:rPr>
          <w:color w:val="000000"/>
          <w:lang w:val="en-GB"/>
        </w:rPr>
        <w:t>Proposed boundaries for later agreement exclude replacing Canvas as a teaching platform, institution-wide accounting, payment processing, automatic purchases, equipment acquisition and physical repairs. Full deployment and long-term operation require a later phase. Supporting the local lab’s budget and assessing cooperation with other labs remain within the analysis.</w:t>
      </w:r>
    </w:p>
    <w:p>
      <w:pPr>
        <w:pStyle w:val="Heading1"/>
        <w:keepNext/>
        <w:keepLines/>
        <w:pageBreakBefore/>
        <w:spacing w:before="0"/>
      </w:pPr>
      <w:bookmarkStart w:id="17" w:name="bc_heading_17"/>
      <w:r>
        <w:rPr>
          <w:color w:val="000000"/>
          <w:lang w:val="en-GB"/>
        </w:rPr>
        <w:t>6 Risks and mitigations</w:t>
      </w:r>
      <w:bookmarkEnd w:id="17"/>
    </w:p>
    <w:p>
      <w:pPr>
        <w:keepLines w:val="0"/>
      </w:pPr>
      <w:r>
        <w:rPr>
          <w:color w:val="000000"/>
          <w:lang w:val="en-GB"/>
        </w:rPr>
        <w:t>The following risks could affect the quality or feasibility of the analysis and design. The responses are proposed actions for the team and relevant stakeholders.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81"/>
        <w:gridCol w:w="2551"/>
        <w:gridCol w:w="4139"/>
      </w:tblGrid>
      <w:tr>
        <w:trPr>
          <w:cantSplit/>
          <w:tblHeader/>
        </w:trPr>
        <w:tc>
          <w:tcPr>
            <w:tcW w:type="dxa" w:w="2381"/>
            <w:vAlign w:val="center"/>
            <w:tcMar>
              <w:top w:w="90" w:type="dxa"/>
              <w:bottom w:w="90" w:type="dxa"/>
              <w:left w:w="100" w:type="dxa"/>
              <w:right w:w="100" w:type="dxa"/>
            </w:tcMar>
            <w:shd w:fill="173A4D" w:val="clear"/>
          </w:tcPr>
          <w:p>
            <w:pPr>
              <w:pStyle w:val="BCTable"/>
              <w:keepNext/>
              <w:keepLines w:val="0"/>
            </w:pPr>
            <w:r>
              <w:rPr>
                <w:b/>
                <w:color w:val="FFFFFF"/>
              </w:rPr>
              <w:t>Risk</w:t>
            </w:r>
          </w:p>
        </w:tc>
        <w:tc>
          <w:tcPr>
            <w:tcW w:type="dxa" w:w="2551"/>
            <w:vAlign w:val="center"/>
            <w:tcMar>
              <w:top w:w="90" w:type="dxa"/>
              <w:bottom w:w="90" w:type="dxa"/>
              <w:left w:w="100" w:type="dxa"/>
              <w:right w:w="100" w:type="dxa"/>
            </w:tcMar>
            <w:shd w:fill="173A4D" w:val="clear"/>
          </w:tcPr>
          <w:p>
            <w:pPr>
              <w:pStyle w:val="BCTable"/>
              <w:keepNext/>
              <w:keepLines w:val="0"/>
            </w:pPr>
            <w:r>
              <w:rPr>
                <w:b/>
                <w:color w:val="FFFFFF"/>
              </w:rPr>
              <w:t>Possible effect</w:t>
            </w:r>
          </w:p>
        </w:tc>
        <w:tc>
          <w:tcPr>
            <w:tcW w:type="dxa" w:w="4139"/>
            <w:vAlign w:val="center"/>
            <w:tcMar>
              <w:top w:w="90" w:type="dxa"/>
              <w:bottom w:w="90" w:type="dxa"/>
              <w:left w:w="100" w:type="dxa"/>
              <w:right w:w="100" w:type="dxa"/>
            </w:tcMar>
            <w:shd w:fill="173A4D" w:val="clear"/>
          </w:tcPr>
          <w:p>
            <w:pPr>
              <w:pStyle w:val="BCTable"/>
              <w:keepNext/>
              <w:keepLines w:val="0"/>
            </w:pPr>
            <w:r>
              <w:rPr>
                <w:b/>
                <w:color w:val="FFFFFF"/>
              </w:rPr>
              <w:t>Proposed mitigation</w:t>
            </w:r>
          </w:p>
        </w:tc>
      </w:tr>
      <w:tr>
        <w:trPr>
          <w:cantSplit/>
        </w:trPr>
        <w:tc>
          <w:tcPr>
            <w:tcW w:type="dxa" w:w="2381"/>
            <w:vAlign w:val="center"/>
            <w:tcMar>
              <w:top w:w="90" w:type="dxa"/>
              <w:bottom w:w="90" w:type="dxa"/>
              <w:left w:w="100" w:type="dxa"/>
              <w:right w:w="100" w:type="dxa"/>
            </w:tcMar>
            <w:shd w:fill="FFFFFF" w:val="clear"/>
          </w:tcPr>
          <w:p>
            <w:pPr>
              <w:pStyle w:val="BCTable"/>
              <w:keepNext w:val="0"/>
              <w:keepLines w:val="0"/>
            </w:pPr>
            <w:r>
              <w:rPr>
                <w:color w:val="000000"/>
              </w:rPr>
              <w:t>Unclear progress and booking rules</w:t>
              <w:br/>
              <w:t>Organisational</w:t>
            </w:r>
          </w:p>
        </w:tc>
        <w:tc>
          <w:tcPr>
            <w:tcW w:type="dxa" w:w="2551"/>
            <w:vAlign w:val="center"/>
            <w:tcMar>
              <w:top w:w="90" w:type="dxa"/>
              <w:bottom w:w="90" w:type="dxa"/>
              <w:left w:w="100" w:type="dxa"/>
              <w:right w:w="100" w:type="dxa"/>
            </w:tcMar>
            <w:shd w:fill="FFFFFF" w:val="clear"/>
          </w:tcPr>
          <w:p>
            <w:pPr>
              <w:pStyle w:val="BCTable"/>
              <w:keepNext w:val="0"/>
              <w:keepLines w:val="0"/>
            </w:pPr>
            <w:r>
              <w:rPr>
                <w:color w:val="000000"/>
              </w:rPr>
              <w:t>A reservation could be mistaken for individual experience, or the design could apply the wrong time limits and responsibilities.</w:t>
            </w:r>
          </w:p>
        </w:tc>
        <w:tc>
          <w:tcPr>
            <w:tcW w:type="dxa" w:w="4139"/>
            <w:vAlign w:val="center"/>
            <w:tcMar>
              <w:top w:w="90" w:type="dxa"/>
              <w:bottom w:w="90" w:type="dxa"/>
              <w:left w:w="100" w:type="dxa"/>
              <w:right w:w="100" w:type="dxa"/>
            </w:tcMar>
            <w:shd w:fill="FFFFFF" w:val="clear"/>
          </w:tcPr>
          <w:p>
            <w:pPr>
              <w:pStyle w:val="BCTable"/>
              <w:keepNext w:val="0"/>
              <w:keepLines w:val="0"/>
            </w:pPr>
            <w:r>
              <w:rPr>
                <w:color w:val="000000"/>
              </w:rPr>
              <w:t>Discuss concrete examples with Stef and lecturers. Define acceptable experience evidence, team responsibility, lending duration and advance-booking limits before finalising the affected flows.</w:t>
            </w:r>
          </w:p>
        </w:tc>
      </w:tr>
      <w:tr>
        <w:trPr>
          <w:cantSplit/>
        </w:trPr>
        <w:tc>
          <w:tcPr>
            <w:tcW w:type="dxa" w:w="2381"/>
            <w:vAlign w:val="center"/>
            <w:tcMar>
              <w:top w:w="90" w:type="dxa"/>
              <w:bottom w:w="90" w:type="dxa"/>
              <w:left w:w="100" w:type="dxa"/>
              <w:right w:w="100" w:type="dxa"/>
            </w:tcMar>
            <w:shd w:fill="F1F5F7" w:val="clear"/>
          </w:tcPr>
          <w:p>
            <w:pPr>
              <w:pStyle w:val="BCTable"/>
              <w:keepNext w:val="0"/>
              <w:keepLines w:val="0"/>
            </w:pPr>
            <w:r>
              <w:rPr>
                <w:color w:val="000000"/>
              </w:rPr>
              <w:t>Incomplete inventory and history</w:t>
              <w:br/>
              <w:t>Data</w:t>
            </w:r>
          </w:p>
        </w:tc>
        <w:tc>
          <w:tcPr>
            <w:tcW w:type="dxa" w:w="2551"/>
            <w:vAlign w:val="center"/>
            <w:tcMar>
              <w:top w:w="90" w:type="dxa"/>
              <w:bottom w:w="90" w:type="dxa"/>
              <w:left w:w="100" w:type="dxa"/>
              <w:right w:w="100" w:type="dxa"/>
            </w:tcMar>
            <w:shd w:fill="F1F5F7" w:val="clear"/>
          </w:tcPr>
          <w:p>
            <w:pPr>
              <w:pStyle w:val="BCTable"/>
              <w:keepNext w:val="0"/>
              <w:keepLines w:val="0"/>
            </w:pPr>
            <w:r>
              <w:rPr>
                <w:color w:val="000000"/>
              </w:rPr>
              <w:t>Missing or inconsistent Excel records could lead to an unsuitable data model and unreliable usage reports.</w:t>
            </w:r>
          </w:p>
        </w:tc>
        <w:tc>
          <w:tcPr>
            <w:tcW w:type="dxa" w:w="4139"/>
            <w:vAlign w:val="center"/>
            <w:tcMar>
              <w:top w:w="90" w:type="dxa"/>
              <w:bottom w:w="90" w:type="dxa"/>
              <w:left w:w="100" w:type="dxa"/>
              <w:right w:w="100" w:type="dxa"/>
            </w:tcMar>
            <w:shd w:fill="F1F5F7" w:val="clear"/>
          </w:tcPr>
          <w:p>
            <w:pPr>
              <w:pStyle w:val="BCTable"/>
              <w:keepNext w:val="0"/>
              <w:keepLines w:val="0"/>
            </w:pPr>
            <w:r>
              <w:rPr>
                <w:color w:val="000000"/>
              </w:rPr>
              <w:t>Request the current inventory sheet, inspect representative records and agree the essential fields and identifiers. Document gaps and how they would be resolved before migration.</w:t>
            </w:r>
          </w:p>
        </w:tc>
      </w:tr>
      <w:tr>
        <w:trPr>
          <w:cantSplit/>
        </w:trPr>
        <w:tc>
          <w:tcPr>
            <w:tcW w:type="dxa" w:w="2381"/>
            <w:vAlign w:val="center"/>
            <w:tcMar>
              <w:top w:w="90" w:type="dxa"/>
              <w:bottom w:w="90" w:type="dxa"/>
              <w:left w:w="100" w:type="dxa"/>
              <w:right w:w="100" w:type="dxa"/>
            </w:tcMar>
            <w:shd w:fill="FFFFFF" w:val="clear"/>
          </w:tcPr>
          <w:p>
            <w:pPr>
              <w:pStyle w:val="BCTable"/>
              <w:keepNext w:val="0"/>
              <w:keepLines w:val="0"/>
            </w:pPr>
            <w:r>
              <w:rPr>
                <w:color w:val="000000"/>
              </w:rPr>
              <w:t>Broad scope and changing wishes</w:t>
              <w:br/>
              <w:t>Project</w:t>
            </w:r>
          </w:p>
        </w:tc>
        <w:tc>
          <w:tcPr>
            <w:tcW w:type="dxa" w:w="2551"/>
            <w:vAlign w:val="center"/>
            <w:tcMar>
              <w:top w:w="90" w:type="dxa"/>
              <w:bottom w:w="90" w:type="dxa"/>
              <w:left w:w="100" w:type="dxa"/>
              <w:right w:w="100" w:type="dxa"/>
            </w:tcMar>
            <w:shd w:fill="FFFFFF" w:val="clear"/>
          </w:tcPr>
          <w:p>
            <w:pPr>
              <w:pStyle w:val="BCTable"/>
              <w:keepNext w:val="0"/>
              <w:keepLines w:val="0"/>
            </w:pPr>
            <w:r>
              <w:rPr>
                <w:color w:val="000000"/>
              </w:rPr>
              <w:t>AI, budgeting and cooperation with other labs could exceed the available analysis and prototype time.</w:t>
            </w:r>
          </w:p>
        </w:tc>
        <w:tc>
          <w:tcPr>
            <w:tcW w:type="dxa" w:w="4139"/>
            <w:vAlign w:val="center"/>
            <w:tcMar>
              <w:top w:w="90" w:type="dxa"/>
              <w:bottom w:w="90" w:type="dxa"/>
              <w:left w:w="100" w:type="dxa"/>
              <w:right w:w="100" w:type="dxa"/>
            </w:tcMar>
            <w:shd w:fill="FFFFFF" w:val="clear"/>
          </w:tcPr>
          <w:p>
            <w:pPr>
              <w:pStyle w:val="BCTable"/>
              <w:keepNext w:val="0"/>
              <w:keepLines w:val="0"/>
            </w:pPr>
            <w:r>
              <w:rPr>
                <w:color w:val="000000"/>
              </w:rPr>
              <w:t>Agree priorities with the client, connect each proposed area to a stated need, and record scope changes. Prototype the most important scenarios first; keep unresolved extensions visible.</w:t>
            </w:r>
          </w:p>
        </w:tc>
      </w:tr>
      <w:tr>
        <w:trPr>
          <w:cantSplit/>
        </w:trPr>
        <w:tc>
          <w:tcPr>
            <w:tcW w:type="dxa" w:w="2381"/>
            <w:vAlign w:val="center"/>
            <w:tcMar>
              <w:top w:w="90" w:type="dxa"/>
              <w:bottom w:w="90" w:type="dxa"/>
              <w:left w:w="100" w:type="dxa"/>
              <w:right w:w="100" w:type="dxa"/>
            </w:tcMar>
            <w:shd w:fill="F1F5F7" w:val="clear"/>
          </w:tcPr>
          <w:p>
            <w:pPr>
              <w:pStyle w:val="BCTable"/>
              <w:keepNext w:val="0"/>
              <w:keepLines w:val="0"/>
            </w:pPr>
            <w:r>
              <w:rPr>
                <w:color w:val="000000"/>
              </w:rPr>
              <w:t>Limited feedback or inconsistent team work</w:t>
              <w:br/>
              <w:t>Project</w:t>
            </w:r>
          </w:p>
        </w:tc>
        <w:tc>
          <w:tcPr>
            <w:tcW w:type="dxa" w:w="2551"/>
            <w:vAlign w:val="center"/>
            <w:tcMar>
              <w:top w:w="90" w:type="dxa"/>
              <w:bottom w:w="90" w:type="dxa"/>
              <w:left w:w="100" w:type="dxa"/>
              <w:right w:w="100" w:type="dxa"/>
            </w:tcMar>
            <w:shd w:fill="F1F5F7" w:val="clear"/>
          </w:tcPr>
          <w:p>
            <w:pPr>
              <w:pStyle w:val="BCTable"/>
              <w:keepNext w:val="0"/>
              <w:keepLines w:val="0"/>
            </w:pPr>
            <w:r>
              <w:rPr>
                <w:color w:val="000000"/>
              </w:rPr>
              <w:t>Late decisions or incompatible sections could weaken the specification and delay handover.</w:t>
            </w:r>
          </w:p>
        </w:tc>
        <w:tc>
          <w:tcPr>
            <w:tcW w:type="dxa" w:w="4139"/>
            <w:vAlign w:val="center"/>
            <w:tcMar>
              <w:top w:w="90" w:type="dxa"/>
              <w:bottom w:w="90" w:type="dxa"/>
              <w:left w:w="100" w:type="dxa"/>
              <w:right w:w="100" w:type="dxa"/>
            </w:tcMar>
            <w:shd w:fill="F1F5F7" w:val="clear"/>
          </w:tcPr>
          <w:p>
            <w:pPr>
              <w:pStyle w:val="BCTable"/>
              <w:keepNext w:val="0"/>
              <w:keepLines w:val="0"/>
            </w:pPr>
            <w:r>
              <w:rPr>
                <w:color w:val="000000"/>
              </w:rPr>
              <w:t>Arrange reviews around the course milestones, maintain a shared decision list, use pair reviews and appoint a final consistency reviewer. Escalate unresolved questions before handover.</w:t>
            </w:r>
          </w:p>
        </w:tc>
      </w:tr>
      <w:tr>
        <w:trPr>
          <w:cantSplit/>
        </w:trPr>
        <w:tc>
          <w:tcPr>
            <w:tcW w:type="dxa" w:w="2381"/>
            <w:vAlign w:val="center"/>
            <w:tcMar>
              <w:top w:w="90" w:type="dxa"/>
              <w:bottom w:w="90" w:type="dxa"/>
              <w:left w:w="100" w:type="dxa"/>
              <w:right w:w="100" w:type="dxa"/>
            </w:tcMar>
            <w:shd w:fill="FFFFFF" w:val="clear"/>
          </w:tcPr>
          <w:p>
            <w:pPr>
              <w:pStyle w:val="BCTable"/>
              <w:keepNext w:val="0"/>
              <w:keepLines w:val="0"/>
            </w:pPr>
            <w:r>
              <w:rPr>
                <w:color w:val="000000"/>
              </w:rPr>
              <w:t>Users continue informal lending</w:t>
              <w:br/>
              <w:t>Organisational</w:t>
            </w:r>
          </w:p>
        </w:tc>
        <w:tc>
          <w:tcPr>
            <w:tcW w:type="dxa" w:w="2551"/>
            <w:vAlign w:val="center"/>
            <w:tcMar>
              <w:top w:w="90" w:type="dxa"/>
              <w:bottom w:w="90" w:type="dxa"/>
              <w:left w:w="100" w:type="dxa"/>
              <w:right w:w="100" w:type="dxa"/>
            </w:tcMar>
            <w:shd w:fill="FFFFFF" w:val="clear"/>
          </w:tcPr>
          <w:p>
            <w:pPr>
              <w:pStyle w:val="BCTable"/>
              <w:keepNext w:val="0"/>
              <w:keepLines w:val="0"/>
            </w:pPr>
            <w:r>
              <w:rPr>
                <w:color w:val="000000"/>
              </w:rPr>
              <w:t>Unrecorded activity would leave the future system with the same gaps in availability and responsibility.</w:t>
            </w:r>
          </w:p>
        </w:tc>
        <w:tc>
          <w:tcPr>
            <w:tcW w:type="dxa" w:w="4139"/>
            <w:vAlign w:val="center"/>
            <w:tcMar>
              <w:top w:w="90" w:type="dxa"/>
              <w:bottom w:w="90" w:type="dxa"/>
              <w:left w:w="100" w:type="dxa"/>
              <w:right w:w="100" w:type="dxa"/>
            </w:tcMar>
            <w:shd w:fill="FFFFFF" w:val="clear"/>
          </w:tcPr>
          <w:p>
            <w:pPr>
              <w:pStyle w:val="BCTable"/>
              <w:keepNext w:val="0"/>
              <w:keepLines w:val="0"/>
            </w:pPr>
            <w:r>
              <w:rPr>
                <w:color w:val="000000"/>
              </w:rPr>
              <w:t>Review booking and return prototypes with representative users. Agree who maintains records and how the lab will introduce the future process.</w:t>
            </w:r>
          </w:p>
        </w:tc>
      </w:tr>
      <w:tr>
        <w:trPr>
          <w:cantSplit/>
        </w:trPr>
        <w:tc>
          <w:tcPr>
            <w:tcW w:type="dxa" w:w="2381"/>
            <w:vAlign w:val="center"/>
            <w:tcMar>
              <w:top w:w="90" w:type="dxa"/>
              <w:bottom w:w="90" w:type="dxa"/>
              <w:left w:w="100" w:type="dxa"/>
              <w:right w:w="100" w:type="dxa"/>
            </w:tcMar>
            <w:shd w:fill="F1F5F7" w:val="clear"/>
          </w:tcPr>
          <w:p>
            <w:pPr>
              <w:pStyle w:val="BCTable"/>
              <w:keepNext w:val="0"/>
              <w:keepLines w:val="0"/>
            </w:pPr>
            <w:r>
              <w:rPr>
                <w:color w:val="000000"/>
              </w:rPr>
              <w:t>Unverified hosting and support</w:t>
              <w:br/>
              <w:t>Technical</w:t>
            </w:r>
          </w:p>
        </w:tc>
        <w:tc>
          <w:tcPr>
            <w:tcW w:type="dxa" w:w="2551"/>
            <w:vAlign w:val="center"/>
            <w:tcMar>
              <w:top w:w="90" w:type="dxa"/>
              <w:bottom w:w="90" w:type="dxa"/>
              <w:left w:w="100" w:type="dxa"/>
              <w:right w:w="100" w:type="dxa"/>
            </w:tcMar>
            <w:shd w:fill="F1F5F7" w:val="clear"/>
          </w:tcPr>
          <w:p>
            <w:pPr>
              <w:pStyle w:val="BCTable"/>
              <w:keepNext w:val="0"/>
              <w:keepLines w:val="0"/>
            </w:pPr>
            <w:r>
              <w:rPr>
                <w:color w:val="000000"/>
              </w:rPr>
              <w:t>A design may depend on services, access or maintenance that Thomas More cannot provide.</w:t>
            </w:r>
          </w:p>
        </w:tc>
        <w:tc>
          <w:tcPr>
            <w:tcW w:type="dxa" w:w="4139"/>
            <w:vAlign w:val="center"/>
            <w:tcMar>
              <w:top w:w="90" w:type="dxa"/>
              <w:bottom w:w="90" w:type="dxa"/>
              <w:left w:w="100" w:type="dxa"/>
              <w:right w:w="100" w:type="dxa"/>
            </w:tcMar>
            <w:shd w:fill="F1F5F7" w:val="clear"/>
          </w:tcPr>
          <w:p>
            <w:pPr>
              <w:pStyle w:val="BCTable"/>
              <w:keepNext w:val="0"/>
              <w:keepLines w:val="0"/>
            </w:pPr>
            <w:r>
              <w:rPr>
                <w:color w:val="000000"/>
              </w:rPr>
              <w:t>Check the intended environment with the relevant Thomas More staff. Establish deployment and maintenance responsibilities and record constraints in the design.</w:t>
            </w:r>
          </w:p>
        </w:tc>
      </w:tr>
      <w:tr>
        <w:trPr>
          <w:cantSplit/>
        </w:trPr>
        <w:tc>
          <w:tcPr>
            <w:tcW w:type="dxa" w:w="2381"/>
            <w:vAlign w:val="center"/>
            <w:tcMar>
              <w:top w:w="90" w:type="dxa"/>
              <w:bottom w:w="90" w:type="dxa"/>
              <w:left w:w="100" w:type="dxa"/>
              <w:right w:w="100" w:type="dxa"/>
            </w:tcMar>
            <w:shd w:fill="FFFFFF" w:val="clear"/>
          </w:tcPr>
          <w:p>
            <w:pPr>
              <w:pStyle w:val="BCTable"/>
              <w:keepNext w:val="0"/>
              <w:keepLines w:val="0"/>
            </w:pPr>
            <w:r>
              <w:rPr>
                <w:color w:val="000000"/>
              </w:rPr>
              <w:t>Inappropriate access or unreliable AI advice</w:t>
              <w:br/>
              <w:t>Technical</w:t>
            </w:r>
          </w:p>
        </w:tc>
        <w:tc>
          <w:tcPr>
            <w:tcW w:type="dxa" w:w="2551"/>
            <w:vAlign w:val="center"/>
            <w:tcMar>
              <w:top w:w="90" w:type="dxa"/>
              <w:bottom w:w="90" w:type="dxa"/>
              <w:left w:w="100" w:type="dxa"/>
              <w:right w:w="100" w:type="dxa"/>
            </w:tcMar>
            <w:shd w:fill="FFFFFF" w:val="clear"/>
          </w:tcPr>
          <w:p>
            <w:pPr>
              <w:pStyle w:val="BCTable"/>
              <w:keepNext w:val="0"/>
              <w:keepLines w:val="0"/>
            </w:pPr>
            <w:r>
              <w:rPr>
                <w:color w:val="000000"/>
              </w:rPr>
              <w:t>Student or financial information could be exposed, or unsupported advice could influence purchases.</w:t>
            </w:r>
          </w:p>
        </w:tc>
        <w:tc>
          <w:tcPr>
            <w:tcW w:type="dxa" w:w="4139"/>
            <w:vAlign w:val="center"/>
            <w:tcMar>
              <w:top w:w="90" w:type="dxa"/>
              <w:bottom w:w="90" w:type="dxa"/>
              <w:left w:w="100" w:type="dxa"/>
              <w:right w:w="100" w:type="dxa"/>
            </w:tcMar>
            <w:shd w:fill="FFFFFF" w:val="clear"/>
          </w:tcPr>
          <w:p>
            <w:pPr>
              <w:pStyle w:val="BCTable"/>
              <w:keepNext w:val="0"/>
              <w:keepLines w:val="0"/>
            </w:pPr>
            <w:r>
              <w:rPr>
                <w:color w:val="000000"/>
              </w:rPr>
              <w:t>Define access by role and validate it with the client. Assess which information an AI feature would use and how its answers would be checked. Keep purchasing decisions with Stef and identify any service costs.</w:t>
            </w:r>
          </w:p>
        </w:tc>
      </w:tr>
    </w:tbl>
    <w:p>
      <w:pPr>
        <w:pStyle w:val="BCSmall"/>
        <w:keepLines w:val="0"/>
      </w:pPr>
      <w:r>
        <w:rPr>
          <w:color w:val="000000"/>
          <w:lang w:val="en-GB"/>
        </w:rPr>
        <w:t>Risk analysis is based on the current process, open decisions and hosting expectations in [1–4], and the review requirements in [5]. The risks and mitigations are team proposals rather than reported incidents.</w:t>
      </w:r>
    </w:p>
    <w:p>
      <w:pPr>
        <w:pStyle w:val="Heading1"/>
        <w:keepNext/>
        <w:keepLines/>
        <w:pageBreakBefore/>
        <w:spacing w:before="0"/>
      </w:pPr>
      <w:bookmarkStart w:id="18" w:name="bc_heading_18"/>
      <w:r>
        <w:rPr>
          <w:color w:val="000000"/>
          <w:lang w:val="en-GB"/>
        </w:rPr>
        <w:t>7 Sources</w:t>
      </w:r>
      <w:bookmarkEnd w:id="18"/>
    </w:p>
    <w:p>
      <w:pPr>
        <w:keepLines w:val="0"/>
      </w:pPr>
      <w:r>
        <w:rPr>
          <w:color w:val="000000"/>
          <w:lang w:val="en-GB"/>
        </w:rPr>
        <w:t>The numbered references identify the supplied project and course materials used in this Business Case.</w:t>
      </w:r>
    </w:p>
    <w:p>
      <w:pPr>
        <w:keepLines/>
        <w:spacing w:after="180"/>
      </w:pPr>
      <w:r>
        <w:rPr>
          <w:color w:val="000000"/>
          <w:lang w:val="en-GB"/>
        </w:rPr>
        <w:t>[1] Smart_Machine_Vision_Lab_EN.pptx. Supplied English project briefing, 11 slides. Covers the client, current problems, desired outcomes and additional wishes; its speaker notes reference the original SVW.mp4 recording.</w:t>
      </w:r>
    </w:p>
    <w:p>
      <w:pPr>
        <w:keepLines/>
        <w:spacing w:after="180"/>
      </w:pPr>
      <w:r>
        <w:rPr>
          <w:color w:val="000000"/>
          <w:lang w:val="en-GB"/>
        </w:rPr>
        <w:t>[2] Template for minutes 2024.docx. Completed minutes of the Introduction and Kick-Off meeting held on 5 October 2026, 3 pages. Records participants, priorities, responsibilities, borrowing, budget, hosting and the knowledge hub.</w:t>
      </w:r>
    </w:p>
    <w:p>
      <w:pPr>
        <w:keepLines/>
        <w:spacing w:after="180"/>
      </w:pPr>
      <w:r>
        <w:rPr>
          <w:color w:val="000000"/>
          <w:lang w:val="en-GB"/>
        </w:rPr>
        <w:t>[3] Notes_First Meeting.docx. Notes from the client meeting of 5 October 2026, 3 pages. Supplementary detail on independent borrowing, permissions, experience, time limits, AI ideas and financial priorities.</w:t>
      </w:r>
    </w:p>
    <w:p>
      <w:pPr>
        <w:keepLines/>
        <w:spacing w:after="180"/>
      </w:pPr>
      <w:r>
        <w:rPr>
          <w:color w:val="000000"/>
          <w:lang w:val="en-GB"/>
        </w:rPr>
        <w:t>[4] RE_ Meeting Minutes .eml. Email from Stef Van Wolputte dated 5 October 2026. Clarifies that platform access requires his invitation or approval of a registration request.</w:t>
      </w:r>
    </w:p>
    <w:p>
      <w:pPr>
        <w:keepLines/>
        <w:spacing w:after="180"/>
      </w:pPr>
      <w:r>
        <w:rPr>
          <w:color w:val="000000"/>
          <w:lang w:val="en-GB"/>
        </w:rPr>
        <w:t>[5] W3 User Requirements Specification.pdf. Skills Integration Lab 2 course slides, 13 pages. Slide 2 provides the first-term planning; slides 3 and 11–13 explain reviews, presentation and team quality checks.</w:t>
      </w:r>
    </w:p>
    <w:p>
      <w:pPr>
        <w:keepLines/>
        <w:spacing w:after="180"/>
      </w:pPr>
      <w:r>
        <w:rPr>
          <w:color w:val="000000"/>
          <w:lang w:val="en-GB"/>
        </w:rPr>
        <w:t>[6] Screenshot 2026-10-10 144316.png. Business case content rubric for personal coaching: client and current situation, objectives and stakeholders, planning and scope, risks and mitigations, and AI usage.</w:t>
      </w:r>
    </w:p>
    <w:p>
      <w:pPr>
        <w:keepLines/>
        <w:spacing w:after="180"/>
      </w:pPr>
      <w:r>
        <w:rPr>
          <w:color w:val="000000"/>
          <w:lang w:val="en-GB"/>
        </w:rPr>
        <w:t>[7] Template Business Case-4-1 (1).docx. Supplied Business Case template and existing draft. Establishes the document structure and distinguishes objectives from detailed requirements.</w:t>
      </w:r>
    </w:p>
    <w:p>
      <w:pPr>
        <w:keepLines/>
        <w:spacing w:after="180"/>
      </w:pPr>
      <w:r>
        <w:rPr>
          <w:color w:val="000000"/>
          <w:lang w:val="en-GB"/>
        </w:rPr>
        <w:t>[8] ACS teams.pdf. Course team list, identifying the six members of team SVW2.</w:t>
      </w:r>
    </w:p>
    <w:p>
      <w:pPr>
        <w:pStyle w:val="Heading2"/>
        <w:keepNext/>
        <w:keepLines/>
      </w:pPr>
      <w:bookmarkStart w:id="19" w:name="bc_heading_19"/>
      <w:r>
        <w:rPr>
          <w:color w:val="000000"/>
          <w:lang w:val="en-GB"/>
        </w:rPr>
        <w:t>Use of AI</w:t>
      </w:r>
      <w:bookmarkEnd w:id="19"/>
    </w:p>
    <w:p>
      <w:pPr>
        <w:keepLines w:val="0"/>
      </w:pPr>
      <w:r>
        <w:rPr>
          <w:color w:val="000000"/>
          <w:lang w:val="en-GB"/>
        </w:rPr>
        <w:t>OpenAI ChatGPT was used to organise the supplied materials, draft and revise the English text, suggest risk mitigations and success measures, and assist with document formatting. Proposed measures and unresolved choices are identified in the text. The project team remains responsible for reviewing the content and obtaining client agreement on requirements and scope before treating them as approved.</w:t>
      </w:r>
    </w:p>
    <w:sectPr>
      <w:footerReference r:id="rId8" w:type="default"/>
      <w:pgSz w:h="16838" w:w="11906" w:orient="portrait"/>
      <w:pgMar w:bottom="1304" w:top="1418" w:left="1418" w:right="1418" w:header="567" w:footer="567"/>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tabs>
        <w:tab w:pos="9071" w:val="right"/>
      </w:tabs>
      <w:spacing w:after="0"/>
    </w:pPr>
    <w:r>
      <w:rPr>
        <w:rFonts w:ascii="Arial" w:hAnsi="Arial"/>
        <w:color w:val="555555"/>
        <w:sz w:val="18"/>
      </w:rPr>
      <w:t>Business Case  |  Team SVW2</w:t>
      <w:tab/>
    </w:r>
    <w:fldSimple w:instr="PAGE">
      <w:r>
        <w:t>1</w:t>
      </w:r>
    </w:fldSimple>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0" w:firstLine="0"/>
      </w:pPr>
      <w:rPr/>
    </w:lvl>
    <w:lvl w:ilvl="1">
      <w:start w:val="1"/>
      <w:numFmt w:val="decimal"/>
      <w:lvlText w:val="%1.%2."/>
      <w:lvlJc w:val="left"/>
      <w:pPr>
        <w:ind w:left="1985"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fals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
      </w:rPr>
    </w:rPrDefault>
    <w:pPrDefault>
      <w:pPr>
        <w:spacing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widowControl/>
      <w:spacing w:before="0" w:after="120" w:line="259" w:lineRule="auto"/>
      <w:ind w:left="0" w:right="0" w:firstLine="0"/>
    </w:pPr>
    <w:rPr>
      <w:rFonts w:ascii="Arial" w:hAnsi="Arial"/>
      <w:b w:val="0"/>
      <w:color w:val="000000"/>
      <w:sz w:val="22"/>
      <w:u w:val="none"/>
    </w:rPr>
  </w:style>
  <w:style w:type="paragraph" w:styleId="Heading1">
    <w:name w:val="heading 1"/>
    <w:basedOn w:val="Normal"/>
    <w:next w:val="Normal"/>
    <w:pPr>
      <w:keepNext/>
      <w:keepLines/>
      <w:widowControl/>
      <w:spacing w:after="160" w:before="240" w:line="252" w:lineRule="auto"/>
      <w:ind w:left="0" w:right="0" w:firstLine="0"/>
    </w:pPr>
    <w:rPr>
      <w:rFonts w:ascii="Century Gothic" w:cs="Century Gothic" w:eastAsia="Century Gothic" w:hAnsi="Century Gothic"/>
      <w:b/>
      <w:bCs w:val="1"/>
      <w:color w:val="000000"/>
      <w:sz w:val="32"/>
      <w:szCs w:val="42"/>
      <w:u w:val="none"/>
      <w:lang w:val="en-GB"/>
    </w:rPr>
  </w:style>
  <w:style w:type="paragraph" w:styleId="Heading2">
    <w:name w:val="heading 2"/>
    <w:basedOn w:val="Normal"/>
    <w:next w:val="Normal"/>
    <w:pPr>
      <w:keepNext/>
      <w:keepLines/>
      <w:widowControl/>
      <w:spacing w:after="100" w:before="180" w:line="252" w:lineRule="auto"/>
      <w:ind w:left="0" w:right="0" w:firstLine="0"/>
    </w:pPr>
    <w:rPr>
      <w:rFonts w:ascii="Arial" w:cs="Century Gothic" w:eastAsia="Century Gothic" w:hAnsi="Arial"/>
      <w:b/>
      <w:bCs w:val="1"/>
      <w:color w:val="000000"/>
      <w:sz w:val="23"/>
      <w:szCs w:val="28"/>
      <w:u w:val="none"/>
      <w:lang w:val="en-GB"/>
    </w:rPr>
  </w:style>
  <w:style w:type="paragraph" w:styleId="Heading3">
    <w:name w:val="heading 3"/>
    <w:basedOn w:val="Normal"/>
    <w:next w:val="Normal"/>
    <w:pPr>
      <w:keepNext w:val="1"/>
      <w:tabs>
        <w:tab w:val="left" w:leader="none" w:pos="624"/>
      </w:tabs>
      <w:spacing w:after="240" w:before="360" w:line="240" w:lineRule="auto"/>
      <w:ind w:left="624" w:hanging="624"/>
    </w:pPr>
    <w:rPr>
      <w:rFonts w:ascii="Century Gothic" w:cs="Century Gothic" w:eastAsia="Century Gothic" w:hAnsi="Century Gothic"/>
      <w:b w:val="1"/>
      <w:bCs w:val="1"/>
      <w:color w:val="fa6432"/>
      <w:sz w:val="22"/>
      <w:szCs w:val="22"/>
    </w:rPr>
  </w:style>
  <w:style w:type="paragraph" w:styleId="Heading4">
    <w:name w:val="heading 4"/>
    <w:basedOn w:val="Normal"/>
    <w:next w:val="Normal"/>
    <w:pPr>
      <w:keepNext w:val="1"/>
      <w:tabs>
        <w:tab w:val="left" w:leader="none" w:pos="794"/>
      </w:tabs>
      <w:spacing w:after="240" w:before="360" w:line="240" w:lineRule="auto"/>
      <w:ind w:left="794" w:hanging="794"/>
    </w:pPr>
    <w:rPr>
      <w:rFonts w:ascii="Century Gothic" w:cs="Century Gothic" w:eastAsia="Century Gothic" w:hAnsi="Century Gothic"/>
      <w:b w:val="1"/>
      <w:bCs w:val="1"/>
      <w:i w:val="1"/>
      <w:iCs w:val="1"/>
      <w:color w:val="00283c"/>
      <w:sz w:val="22"/>
      <w:szCs w:val="22"/>
    </w:rPr>
  </w:style>
  <w:style w:type="paragraph" w:styleId="Heading5">
    <w:name w:val="heading 5"/>
    <w:basedOn w:val="Normal"/>
    <w:next w:val="Normal"/>
    <w:pPr>
      <w:keepNext w:val="1"/>
      <w:tabs>
        <w:tab w:val="left" w:leader="none" w:pos="426"/>
      </w:tabs>
      <w:spacing w:after="240" w:before="360" w:line="240" w:lineRule="auto"/>
    </w:pPr>
    <w:rPr>
      <w:b w:val="1"/>
      <w:bCs w:val="1"/>
      <w:color w:val="fa6432"/>
      <w:sz w:val="17"/>
      <w:szCs w:val="17"/>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240" w:before="360" w:line="264" w:lineRule="auto"/>
      <w:ind w:left="0" w:right="0" w:firstLine="0"/>
      <w:jc w:val="left"/>
    </w:pPr>
    <w:rPr>
      <w:rFonts w:ascii="Arial" w:cs="Arial" w:eastAsia="Arial" w:hAnsi="Arial"/>
      <w:b w:val="1"/>
      <w:bCs w:val="1"/>
      <w:i w:val="0"/>
      <w:iCs w:val="0"/>
      <w:smallCaps w:val="0"/>
      <w:strike w:val="0"/>
      <w:color w:val="00283c"/>
      <w:sz w:val="17"/>
      <w:szCs w:val="17"/>
      <w:u w:val="none"/>
      <w:shd w:fill="auto" w:val="clear"/>
      <w:vertAlign w:val="baseline"/>
    </w:rPr>
  </w:style>
  <w:style w:type="paragraph" w:styleId="Title">
    <w:name w:val="Title"/>
    <w:basedOn w:val="Normal"/>
    <w:next w:val="Normal"/>
    <w:pPr>
      <w:widowControl/>
      <w:spacing w:after="160" w:before="0" w:line="259" w:lineRule="auto"/>
      <w:ind w:right="0" w:left="0" w:firstLine="0"/>
    </w:pPr>
    <w:rPr>
      <w:rFonts w:ascii="Century Gothic" w:cs="Century Gothic" w:eastAsia="Century Gothic" w:hAnsi="Century Gothic"/>
      <w:b/>
      <w:color w:val="000000"/>
      <w:sz w:val="64"/>
      <w:szCs w:val="70"/>
      <w:u w:val="none"/>
      <w:lang w:val="en-GB"/>
    </w:rPr>
  </w:style>
  <w:style w:type="paragraph" w:styleId="Heading7">
    <w:name w:val="heading 7"/>
    <w:basedOn w:val="Normal"/>
    <w:next w:val="Normal"/>
    <w:link w:val="Heading7Char"/>
    <w:uiPriority w:val="9"/>
    <w:semiHidden w:val="1"/>
    <w:rsid w:val="00306BD8"/>
    <w:pPr>
      <w:keepNext w:val="1"/>
      <w:tabs>
        <w:tab w:val="left" w:pos="426"/>
      </w:tabs>
      <w:outlineLvl w:val="6"/>
    </w:pPr>
    <w:rPr>
      <w:rFonts w:asciiTheme="majorHAnsi" w:cstheme="majorBidi" w:eastAsiaTheme="majorEastAsia" w:hAnsiTheme="majorHAnsi"/>
      <w:bCs w:val="1"/>
      <w:color w:val="00283c" w:themeColor="text2"/>
      <w:szCs w:val="19"/>
    </w:rPr>
  </w:style>
  <w:style w:type="paragraph" w:styleId="Heading8">
    <w:name w:val="heading 8"/>
    <w:basedOn w:val="Heading7"/>
    <w:next w:val="Normal"/>
    <w:link w:val="Heading8Char"/>
    <w:uiPriority w:val="9"/>
    <w:semiHidden w:val="1"/>
    <w:qFormat w:val="1"/>
    <w:rsid w:val="00306BD8"/>
    <w:pPr>
      <w:outlineLvl w:val="7"/>
    </w:pPr>
  </w:style>
  <w:style w:type="paragraph" w:styleId="Heading9">
    <w:name w:val="heading 9"/>
    <w:basedOn w:val="Heading8"/>
    <w:next w:val="Normal"/>
    <w:link w:val="Heading9Char"/>
    <w:uiPriority w:val="9"/>
    <w:semiHidden w:val="1"/>
    <w:qFormat w:val="1"/>
    <w:rsid w:val="00306BD8"/>
    <w:pPr>
      <w:outlineLvl w:val="8"/>
    </w:p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rsid w:val="00CC42E2"/>
    <w:rPr>
      <w:rFonts w:cs="Times New Roman (Koppen CS)" w:asciiTheme="majorHAnsi" w:eastAsiaTheme="majorEastAsia" w:hAnsiTheme="majorHAnsi"/>
      <w:b w:val="1"/>
      <w:color w:val="fa6432" w:themeColor="background2"/>
      <w:sz w:val="42"/>
      <w:szCs w:val="42"/>
      <w:lang w:val="nl-NL"/>
    </w:rPr>
  </w:style>
  <w:style w:type="character" w:styleId="Heading2Char" w:customStyle="1">
    <w:name w:val="Heading 2 Char"/>
    <w:basedOn w:val="DefaultParagraphFont"/>
    <w:link w:val="Heading2"/>
    <w:uiPriority w:val="99"/>
    <w:rsid w:val="006C4865"/>
    <w:rPr>
      <w:rFonts w:asciiTheme="majorHAnsi" w:cstheme="majorBidi" w:eastAsiaTheme="majorEastAsia" w:hAnsiTheme="majorHAnsi"/>
      <w:b w:val="1"/>
      <w:bCs w:val="1"/>
      <w:color w:val="00283c" w:themeColor="text2"/>
      <w:sz w:val="28"/>
      <w:szCs w:val="28"/>
      <w:lang w:eastAsia="nl-BE" w:val="nl-NL"/>
    </w:rPr>
  </w:style>
  <w:style w:type="character" w:styleId="Heading3Char" w:customStyle="1">
    <w:name w:val="Heading 3 Char"/>
    <w:basedOn w:val="DefaultParagraphFont"/>
    <w:link w:val="Heading3"/>
    <w:uiPriority w:val="99"/>
    <w:rsid w:val="00F83D55"/>
    <w:rPr>
      <w:rFonts w:asciiTheme="majorHAnsi" w:cstheme="majorBidi" w:eastAsiaTheme="majorEastAsia" w:hAnsiTheme="majorHAnsi"/>
      <w:b w:val="1"/>
      <w:bCs w:val="1"/>
      <w:color w:val="fa6432" w:themeColor="background2"/>
      <w:sz w:val="22"/>
      <w:szCs w:val="22"/>
    </w:rPr>
  </w:style>
  <w:style w:type="character" w:styleId="Heading4Char" w:customStyle="1">
    <w:name w:val="Heading 4 Char"/>
    <w:basedOn w:val="DefaultParagraphFont"/>
    <w:link w:val="Heading4"/>
    <w:uiPriority w:val="99"/>
    <w:rsid w:val="00211DA9"/>
    <w:rPr>
      <w:rFonts w:asciiTheme="majorHAnsi" w:cstheme="majorBidi" w:eastAsiaTheme="majorEastAsia" w:hAnsiTheme="majorHAnsi"/>
      <w:b w:val="1"/>
      <w:bCs w:val="1"/>
      <w:i w:val="1"/>
      <w:iCs w:val="1"/>
      <w:color w:val="00283c" w:themeColor="text2"/>
      <w:sz w:val="22"/>
      <w:szCs w:val="22"/>
      <w:lang w:val="en-US"/>
    </w:rPr>
  </w:style>
  <w:style w:type="character" w:styleId="Heading5Char" w:customStyle="1">
    <w:name w:val="Heading 5 Char"/>
    <w:basedOn w:val="DefaultParagraphFont"/>
    <w:link w:val="Heading5"/>
    <w:uiPriority w:val="9"/>
    <w:rsid w:val="00B21B61"/>
    <w:rPr>
      <w:rFonts w:ascii="Arial" w:hAnsi="Arial" w:cstheme="majorBidi" w:eastAsiaTheme="majorEastAsia"/>
      <w:b w:val="1"/>
      <w:bCs w:val="1"/>
      <w:caps w:val="1"/>
      <w:noProof w:val="1"/>
      <w:color w:val="fa6432" w:themeColor="background2"/>
      <w:sz w:val="17"/>
      <w:szCs w:val="17"/>
    </w:rPr>
  </w:style>
  <w:style w:type="paragraph" w:styleId="FootnoteText">
    <w:name w:val="footnote text"/>
    <w:basedOn w:val="Normal"/>
    <w:link w:val="FootnoteTextChar"/>
    <w:uiPriority w:val="99"/>
    <w:unhideWhenUsed w:val="1"/>
    <w:rsid w:val="00637C5B"/>
    <w:pPr>
      <w:spacing w:after="60" w:before="60" w:line="240" w:lineRule="auto"/>
      <w:ind w:left="113" w:hanging="113"/>
    </w:pPr>
    <w:rPr>
      <w:kern w:val="0"/>
      <w:sz w:val="17"/>
      <w:szCs w:val="17"/>
      <w:lang w:val="nl-BE"/>
    </w:rPr>
  </w:style>
  <w:style w:type="character" w:styleId="FootnoteTextChar" w:customStyle="1">
    <w:name w:val="Footnote Text Char"/>
    <w:basedOn w:val="DefaultParagraphFont"/>
    <w:link w:val="FootnoteText"/>
    <w:uiPriority w:val="99"/>
    <w:rsid w:val="00637C5B"/>
    <w:rPr>
      <w:rFonts w:ascii="Arial" w:cs="Arial" w:hAnsi="Arial"/>
      <w:noProof w:val="1"/>
      <w:kern w:val="0"/>
      <w:sz w:val="17"/>
      <w:szCs w:val="17"/>
    </w:rPr>
  </w:style>
  <w:style w:type="character" w:styleId="FootnoteReference">
    <w:name w:val="footnote reference"/>
    <w:basedOn w:val="DefaultParagraphFont"/>
    <w:uiPriority w:val="99"/>
    <w:semiHidden w:val="1"/>
    <w:unhideWhenUsed w:val="1"/>
    <w:rsid w:val="00C47FC5"/>
    <w:rPr>
      <w:vertAlign w:val="superscript"/>
    </w:rPr>
  </w:style>
  <w:style w:type="character" w:styleId="Heading8Char" w:customStyle="1">
    <w:name w:val="Heading 8 Char"/>
    <w:basedOn w:val="DefaultParagraphFont"/>
    <w:link w:val="Heading8"/>
    <w:uiPriority w:val="9"/>
    <w:semiHidden w:val="1"/>
    <w:rsid w:val="00A14DA9"/>
    <w:rPr>
      <w:rFonts w:asciiTheme="majorHAnsi" w:cstheme="majorBidi" w:eastAsiaTheme="majorEastAsia" w:hAnsiTheme="majorHAnsi"/>
      <w:bCs w:val="1"/>
      <w:noProof w:val="1"/>
      <w:color w:val="00283c" w:themeColor="text2"/>
      <w:sz w:val="19"/>
      <w:szCs w:val="19"/>
      <w:lang w:val="en-US"/>
    </w:rPr>
  </w:style>
  <w:style w:type="numbering" w:styleId="Huidigelijst1" w:customStyle="1">
    <w:name w:val="Huidige lijst1"/>
    <w:uiPriority w:val="99"/>
    <w:rsid w:val="00856877"/>
    <w:pPr>
      <w:numPr>
        <w:numId w:val="1"/>
      </w:numPr>
    </w:pPr>
  </w:style>
  <w:style w:type="paragraph" w:styleId="ListParagraph">
    <w:name w:val="List Paragraph"/>
    <w:basedOn w:val="Normal"/>
    <w:uiPriority w:val="34"/>
    <w:qFormat w:val="1"/>
    <w:rsid w:val="00860754"/>
    <w:pPr>
      <w:numPr>
        <w:numId w:val="13"/>
      </w:numPr>
      <w:contextualSpacing w:val="1"/>
    </w:pPr>
    <w:rPr>
      <w:szCs w:val="19"/>
      <w:lang w:val="nl-BE"/>
    </w:rPr>
  </w:style>
  <w:style w:type="paragraph" w:styleId="ListBullet">
    <w:name w:val="List Bullet"/>
    <w:basedOn w:val="Normal"/>
    <w:uiPriority w:val="99"/>
    <w:unhideWhenUsed w:val="1"/>
    <w:rsid w:val="00C70A88"/>
    <w:pPr>
      <w:numPr>
        <w:numId w:val="11"/>
      </w:numPr>
      <w:ind w:left="284" w:hanging="284"/>
      <w:contextualSpacing w:val="1"/>
    </w:pPr>
    <w:rPr>
      <w:szCs w:val="19"/>
      <w:lang w:val="nl-BE"/>
    </w:rPr>
  </w:style>
  <w:style w:type="paragraph" w:styleId="ListBullet2">
    <w:name w:val="List Bullet 2"/>
    <w:basedOn w:val="ListBullet"/>
    <w:uiPriority w:val="99"/>
    <w:unhideWhenUsed w:val="1"/>
    <w:rsid w:val="0048703B"/>
    <w:pPr>
      <w:numPr>
        <w:numId w:val="12"/>
      </w:numPr>
      <w:ind w:left="568" w:hanging="284"/>
    </w:pPr>
  </w:style>
  <w:style w:type="paragraph" w:styleId="ListBullet3">
    <w:name w:val="List Bullet 3"/>
    <w:basedOn w:val="ListBullet"/>
    <w:uiPriority w:val="99"/>
    <w:unhideWhenUsed w:val="1"/>
    <w:rsid w:val="00431E1B"/>
    <w:pPr>
      <w:numPr>
        <w:numId w:val="9"/>
      </w:numPr>
      <w:tabs>
        <w:tab w:val="clear" w:pos="6040"/>
      </w:tabs>
      <w:ind w:left="851" w:hanging="284"/>
    </w:pPr>
  </w:style>
  <w:style w:type="paragraph" w:styleId="ListBullet4">
    <w:name w:val="List Bullet 4"/>
    <w:basedOn w:val="ListBullet3"/>
    <w:uiPriority w:val="99"/>
    <w:unhideWhenUsed w:val="1"/>
    <w:rsid w:val="00B043D7"/>
    <w:pPr>
      <w:numPr>
        <w:numId w:val="10"/>
      </w:numPr>
      <w:ind w:left="1135" w:hanging="284"/>
    </w:pPr>
  </w:style>
  <w:style w:type="paragraph" w:styleId="ListNumber">
    <w:name w:val="List Number"/>
    <w:basedOn w:val="Normal"/>
    <w:uiPriority w:val="99"/>
    <w:unhideWhenUsed w:val="1"/>
    <w:rsid w:val="00C459BC"/>
    <w:pPr>
      <w:numPr>
        <w:numId w:val="2"/>
      </w:numPr>
      <w:tabs>
        <w:tab w:val="clear" w:pos="360"/>
      </w:tabs>
      <w:ind w:left="284" w:hanging="284"/>
      <w:contextualSpacing w:val="1"/>
    </w:pPr>
    <w:rPr>
      <w:lang w:val="nl-BE"/>
    </w:rPr>
  </w:style>
  <w:style w:type="character" w:styleId="Strong">
    <w:name w:val="Strong"/>
    <w:basedOn w:val="DefaultParagraphFont"/>
    <w:uiPriority w:val="22"/>
    <w:qFormat w:val="1"/>
    <w:rsid w:val="004C62B7"/>
    <w:rPr>
      <w:b w:val="1"/>
      <w:bCs w:val="1"/>
    </w:rPr>
  </w:style>
  <w:style w:type="character" w:styleId="Heading6Char" w:customStyle="1">
    <w:name w:val="Heading 6 Char"/>
    <w:basedOn w:val="DefaultParagraphFont"/>
    <w:link w:val="Heading6"/>
    <w:uiPriority w:val="9"/>
    <w:rsid w:val="00B21B61"/>
    <w:rPr>
      <w:rFonts w:ascii="Arial" w:hAnsi="Arial" w:cstheme="majorBidi" w:eastAsiaTheme="majorEastAsia"/>
      <w:b w:val="1"/>
      <w:bCs w:val="1"/>
      <w:caps w:val="1"/>
      <w:color w:val="00283c" w:themeColor="text2"/>
      <w:sz w:val="17"/>
      <w:szCs w:val="17"/>
    </w:rPr>
  </w:style>
  <w:style w:type="paragraph" w:styleId="Header">
    <w:name w:val="header"/>
    <w:basedOn w:val="Normal"/>
    <w:link w:val="HeaderChar"/>
    <w:uiPriority w:val="99"/>
    <w:unhideWhenUsed w:val="1"/>
    <w:rsid w:val="00650860"/>
    <w:pPr>
      <w:tabs>
        <w:tab w:val="center" w:pos="4536"/>
        <w:tab w:val="right" w:pos="9072"/>
      </w:tabs>
      <w:spacing w:line="240" w:lineRule="auto"/>
    </w:pPr>
    <w:rPr>
      <w:color w:val="595959" w:themeColor="text1" w:themeTint="0000A6"/>
      <w:sz w:val="18"/>
    </w:rPr>
  </w:style>
  <w:style w:type="character" w:styleId="HeaderChar" w:customStyle="1">
    <w:name w:val="Header Char"/>
    <w:basedOn w:val="DefaultParagraphFont"/>
    <w:link w:val="Header"/>
    <w:uiPriority w:val="99"/>
    <w:rsid w:val="00650860"/>
    <w:rPr>
      <w:rFonts w:ascii="Arial" w:cs="Arial" w:hAnsi="Arial"/>
      <w:noProof w:val="1"/>
      <w:color w:val="595959" w:themeColor="text1" w:themeTint="0000A6"/>
      <w:sz w:val="18"/>
      <w:lang w:val="en-US"/>
    </w:rPr>
  </w:style>
  <w:style w:type="paragraph" w:styleId="Footer">
    <w:name w:val="footer"/>
    <w:link w:val="FooterChar"/>
    <w:uiPriority w:val="99"/>
    <w:unhideWhenUsed w:val="1"/>
    <w:rsid w:val="00650860"/>
    <w:pPr>
      <w:framePr w:lines="0" w:wrap="around" w:hAnchor="page" w:vAnchor="page" w:y="16841"/>
      <w:tabs>
        <w:tab w:val="left" w:pos="897"/>
      </w:tabs>
      <w:suppressOverlap w:val="1"/>
    </w:pPr>
    <w:rPr>
      <w:color w:val="595959" w:themeColor="text1" w:themeTint="0000A6"/>
      <w:sz w:val="18"/>
    </w:rPr>
  </w:style>
  <w:style w:type="character" w:styleId="FooterChar" w:customStyle="1">
    <w:name w:val="Footer Char"/>
    <w:basedOn w:val="DefaultParagraphFont"/>
    <w:link w:val="Footer"/>
    <w:uiPriority w:val="99"/>
    <w:rsid w:val="00650860"/>
    <w:rPr>
      <w:color w:val="595959" w:themeColor="text1" w:themeTint="0000A6"/>
      <w:sz w:val="18"/>
    </w:rPr>
  </w:style>
  <w:style w:type="character" w:styleId="PageNumber">
    <w:name w:val="page number"/>
    <w:basedOn w:val="DefaultParagraphFont"/>
    <w:uiPriority w:val="99"/>
    <w:semiHidden w:val="1"/>
    <w:unhideWhenUsed w:val="1"/>
    <w:rsid w:val="005F42CC"/>
  </w:style>
  <w:style w:type="character" w:styleId="Heading7Char" w:customStyle="1">
    <w:name w:val="Heading 7 Char"/>
    <w:basedOn w:val="DefaultParagraphFont"/>
    <w:link w:val="Heading7"/>
    <w:uiPriority w:val="9"/>
    <w:semiHidden w:val="1"/>
    <w:rsid w:val="00A14DA9"/>
    <w:rPr>
      <w:rFonts w:asciiTheme="majorHAnsi" w:cstheme="majorBidi" w:eastAsiaTheme="majorEastAsia" w:hAnsiTheme="majorHAnsi"/>
      <w:bCs w:val="1"/>
      <w:noProof w:val="1"/>
      <w:color w:val="00283c" w:themeColor="text2"/>
      <w:sz w:val="19"/>
      <w:szCs w:val="19"/>
      <w:lang w:val="en-US"/>
    </w:rPr>
  </w:style>
  <w:style w:type="character" w:styleId="Heading9Char" w:customStyle="1">
    <w:name w:val="Heading 9 Char"/>
    <w:basedOn w:val="DefaultParagraphFont"/>
    <w:link w:val="Heading9"/>
    <w:uiPriority w:val="9"/>
    <w:semiHidden w:val="1"/>
    <w:rsid w:val="00A14DA9"/>
    <w:rPr>
      <w:rFonts w:asciiTheme="majorHAnsi" w:cstheme="majorBidi" w:eastAsiaTheme="majorEastAsia" w:hAnsiTheme="majorHAnsi"/>
      <w:bCs w:val="1"/>
      <w:noProof w:val="1"/>
      <w:color w:val="00283c" w:themeColor="text2"/>
      <w:sz w:val="19"/>
      <w:szCs w:val="19"/>
      <w:lang w:val="en-US"/>
    </w:rPr>
  </w:style>
  <w:style w:type="table" w:styleId="TableGrid">
    <w:name w:val="Table Grid"/>
    <w:basedOn w:val="TableNormal"/>
    <w:uiPriority w:val="39"/>
    <w:rsid w:val="00362DE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Accent4">
    <w:name w:val="Grid Table 4 Accent 4"/>
    <w:basedOn w:val="TableNormal"/>
    <w:uiPriority w:val="49"/>
    <w:rsid w:val="003869CA"/>
    <w:tblPr>
      <w:tblStyleRowBandSize w:val="1"/>
      <w:tblStyleColBandSize w:val="1"/>
      <w:tblBorders>
        <w:top w:color="a1dede" w:space="0" w:sz="4" w:themeColor="accent4" w:themeTint="000099" w:val="single"/>
        <w:left w:color="a1dede" w:space="0" w:sz="4" w:themeColor="accent4" w:themeTint="000099" w:val="single"/>
        <w:bottom w:color="a1dede" w:space="0" w:sz="4" w:themeColor="accent4" w:themeTint="000099" w:val="single"/>
        <w:right w:color="a1dede" w:space="0" w:sz="4" w:themeColor="accent4" w:themeTint="000099" w:val="single"/>
        <w:insideH w:color="a1dede" w:space="0" w:sz="4" w:themeColor="accent4" w:themeTint="000099" w:val="single"/>
        <w:insideV w:color="a1dede" w:space="0" w:sz="4" w:themeColor="accent4" w:themeTint="000099" w:val="single"/>
      </w:tblBorders>
    </w:tblPr>
    <w:tblStylePr w:type="firstRow">
      <w:rPr>
        <w:b w:val="1"/>
        <w:bCs w:val="1"/>
        <w:color w:val="ffffff" w:themeColor="background1"/>
      </w:rPr>
      <w:tblPr/>
      <w:tcPr>
        <w:tcBorders>
          <w:top w:color="63c8c8" w:space="0" w:sz="4" w:themeColor="accent4" w:val="single"/>
          <w:left w:color="63c8c8" w:space="0" w:sz="4" w:themeColor="accent4" w:val="single"/>
          <w:bottom w:color="63c8c8" w:space="0" w:sz="4" w:themeColor="accent4" w:val="single"/>
          <w:right w:color="63c8c8" w:space="0" w:sz="4" w:themeColor="accent4" w:val="single"/>
          <w:insideH w:space="0" w:sz="0" w:val="nil"/>
          <w:insideV w:space="0" w:sz="0" w:val="nil"/>
        </w:tcBorders>
        <w:shd w:color="auto" w:fill="63c8c8" w:themeFill="accent4" w:val="clear"/>
      </w:tcPr>
    </w:tblStylePr>
    <w:tblStylePr w:type="lastRow">
      <w:rPr>
        <w:b w:val="1"/>
        <w:bCs w:val="1"/>
      </w:rPr>
      <w:tblPr/>
      <w:tcPr>
        <w:tcBorders>
          <w:top w:color="63c8c8" w:space="0" w:sz="4" w:themeColor="accent4" w:val="double"/>
        </w:tcBorders>
      </w:tcPr>
    </w:tblStylePr>
    <w:tblStylePr w:type="firstCol">
      <w:rPr>
        <w:b w:val="1"/>
        <w:bCs w:val="1"/>
      </w:rPr>
    </w:tblStylePr>
    <w:tblStylePr w:type="lastCol">
      <w:rPr>
        <w:b w:val="1"/>
        <w:bCs w:val="1"/>
      </w:rPr>
    </w:tblStylePr>
    <w:tblStylePr w:type="band1Vert">
      <w:tblPr/>
      <w:tcPr>
        <w:shd w:color="auto" w:fill="dff4f4" w:themeFill="accent4" w:themeFillTint="000033" w:val="clear"/>
      </w:tcPr>
    </w:tblStylePr>
    <w:tblStylePr w:type="band1Horz">
      <w:tblPr/>
      <w:tcPr>
        <w:shd w:color="auto" w:fill="dff4f4" w:themeFill="accent4" w:themeFillTint="000033" w:val="clear"/>
      </w:tcPr>
    </w:tblStylePr>
  </w:style>
  <w:style w:type="table" w:styleId="GridTable4-Accent1">
    <w:name w:val="Grid Table 4 Accent 1"/>
    <w:basedOn w:val="TableNormal"/>
    <w:uiPriority w:val="49"/>
    <w:rsid w:val="003869CA"/>
    <w:tblPr>
      <w:tblStyleRowBandSize w:val="1"/>
      <w:tblStyleColBandSize w:val="1"/>
      <w:tblBorders>
        <w:top w:color="fca084" w:space="0" w:sz="4" w:themeColor="accent1" w:themeTint="000099" w:val="single"/>
        <w:left w:color="fca084" w:space="0" w:sz="4" w:themeColor="accent1" w:themeTint="000099" w:val="single"/>
        <w:bottom w:color="fca084" w:space="0" w:sz="4" w:themeColor="accent1" w:themeTint="000099" w:val="single"/>
        <w:right w:color="fca084" w:space="0" w:sz="4" w:themeColor="accent1" w:themeTint="000099" w:val="single"/>
        <w:insideH w:color="fca084" w:space="0" w:sz="4" w:themeColor="accent1" w:themeTint="000099" w:val="single"/>
        <w:insideV w:color="fca084" w:space="0" w:sz="4" w:themeColor="accent1" w:themeTint="000099" w:val="single"/>
      </w:tblBorders>
    </w:tblPr>
    <w:tblStylePr w:type="firstRow">
      <w:rPr>
        <w:b w:val="1"/>
        <w:bCs w:val="1"/>
        <w:color w:val="ffffff" w:themeColor="background1"/>
      </w:rPr>
      <w:tblPr/>
      <w:tcPr>
        <w:tcBorders>
          <w:top w:color="fa6232" w:space="0" w:sz="4" w:themeColor="accent1" w:val="single"/>
          <w:left w:color="fa6232" w:space="0" w:sz="4" w:themeColor="accent1" w:val="single"/>
          <w:bottom w:color="fa6232" w:space="0" w:sz="4" w:themeColor="accent1" w:val="single"/>
          <w:right w:color="fa6232" w:space="0" w:sz="4" w:themeColor="accent1" w:val="single"/>
          <w:insideH w:space="0" w:sz="0" w:val="nil"/>
          <w:insideV w:space="0" w:sz="0" w:val="nil"/>
        </w:tcBorders>
        <w:shd w:color="auto" w:fill="fa6232" w:themeFill="accent1" w:val="clear"/>
      </w:tcPr>
    </w:tblStylePr>
    <w:tblStylePr w:type="lastRow">
      <w:rPr>
        <w:b w:val="1"/>
        <w:bCs w:val="1"/>
      </w:rPr>
      <w:tblPr/>
      <w:tcPr>
        <w:tcBorders>
          <w:top w:color="fa6232" w:space="0" w:sz="4" w:themeColor="accent1" w:val="double"/>
        </w:tcBorders>
      </w:tcPr>
    </w:tblStylePr>
    <w:tblStylePr w:type="firstCol">
      <w:rPr>
        <w:b w:val="1"/>
        <w:bCs w:val="1"/>
      </w:rPr>
    </w:tblStylePr>
    <w:tblStylePr w:type="lastCol">
      <w:rPr>
        <w:b w:val="1"/>
        <w:bCs w:val="1"/>
      </w:rPr>
    </w:tblStylePr>
    <w:tblStylePr w:type="band1Vert">
      <w:tblPr/>
      <w:tcPr>
        <w:shd w:color="auto" w:fill="fedfd6" w:themeFill="accent1" w:themeFillTint="000033" w:val="clear"/>
      </w:tcPr>
    </w:tblStylePr>
    <w:tblStylePr w:type="band1Horz">
      <w:tblPr/>
      <w:tcPr>
        <w:shd w:color="auto" w:fill="fedfd6" w:themeFill="accent1" w:themeFillTint="000033" w:val="clear"/>
      </w:tcPr>
    </w:tblStylePr>
  </w:style>
  <w:style w:type="table" w:styleId="GridTable4-Accent2">
    <w:name w:val="Grid Table 4 Accent 2"/>
    <w:basedOn w:val="TableNormal"/>
    <w:uiPriority w:val="49"/>
    <w:rsid w:val="00D93A16"/>
    <w:tblPr>
      <w:tblStyleRowBandSize w:val="1"/>
      <w:tblStyleColBandSize w:val="1"/>
      <w:tblBorders>
        <w:top w:color="ffddaf" w:space="0" w:sz="4" w:themeColor="accent2" w:themeTint="000099" w:val="single"/>
        <w:left w:color="ffddaf" w:space="0" w:sz="4" w:themeColor="accent2" w:themeTint="000099" w:val="single"/>
        <w:bottom w:color="ffddaf" w:space="0" w:sz="4" w:themeColor="accent2" w:themeTint="000099" w:val="single"/>
        <w:right w:color="ffddaf" w:space="0" w:sz="4" w:themeColor="accent2" w:themeTint="000099" w:val="single"/>
        <w:insideH w:color="ffddaf" w:space="0" w:sz="4" w:themeColor="accent2" w:themeTint="000099" w:val="single"/>
        <w:insideV w:color="ffddaf" w:space="0" w:sz="4" w:themeColor="accent2" w:themeTint="000099" w:val="single"/>
      </w:tblBorders>
    </w:tblPr>
    <w:tblStylePr w:type="firstRow">
      <w:rPr>
        <w:b w:val="1"/>
        <w:bCs w:val="1"/>
        <w:color w:val="ffffff" w:themeColor="background1"/>
      </w:rPr>
      <w:tblPr/>
      <w:tcPr>
        <w:tcBorders>
          <w:top w:color="ffc87b" w:space="0" w:sz="4" w:themeColor="accent2" w:val="single"/>
          <w:left w:color="ffc87b" w:space="0" w:sz="4" w:themeColor="accent2" w:val="single"/>
          <w:bottom w:color="ffc87b" w:space="0" w:sz="4" w:themeColor="accent2" w:val="single"/>
          <w:right w:color="ffc87b" w:space="0" w:sz="4" w:themeColor="accent2" w:val="single"/>
          <w:insideH w:space="0" w:sz="0" w:val="nil"/>
          <w:insideV w:space="0" w:sz="0" w:val="nil"/>
        </w:tcBorders>
        <w:shd w:color="auto" w:fill="ffc87b" w:themeFill="accent2" w:val="clear"/>
      </w:tcPr>
    </w:tblStylePr>
    <w:tblStylePr w:type="lastRow">
      <w:rPr>
        <w:b w:val="1"/>
        <w:bCs w:val="1"/>
      </w:rPr>
      <w:tblPr/>
      <w:tcPr>
        <w:tcBorders>
          <w:top w:color="ffc87b" w:space="0" w:sz="4" w:themeColor="accent2" w:val="double"/>
        </w:tcBorders>
      </w:tcPr>
    </w:tblStylePr>
    <w:tblStylePr w:type="firstCol">
      <w:rPr>
        <w:b w:val="1"/>
        <w:bCs w:val="1"/>
      </w:rPr>
    </w:tblStylePr>
    <w:tblStylePr w:type="lastCol">
      <w:rPr>
        <w:b w:val="1"/>
        <w:bCs w:val="1"/>
      </w:rPr>
    </w:tblStylePr>
    <w:tblStylePr w:type="band1Vert">
      <w:tblPr/>
      <w:tcPr>
        <w:shd w:color="auto" w:fill="fff3e4" w:themeFill="accent2" w:themeFillTint="000033" w:val="clear"/>
      </w:tcPr>
    </w:tblStylePr>
    <w:tblStylePr w:type="band1Horz">
      <w:tblPr/>
      <w:tcPr>
        <w:shd w:color="auto" w:fill="fff3e4" w:themeFill="accent2" w:themeFillTint="000033" w:val="clear"/>
      </w:tcPr>
    </w:tblStylePr>
  </w:style>
  <w:style w:type="table" w:styleId="GridTable4">
    <w:name w:val="Grid Table 4"/>
    <w:basedOn w:val="TableNormal"/>
    <w:uiPriority w:val="49"/>
    <w:rsid w:val="00D93A16"/>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color w:val="ffffff" w:themeColor="background1"/>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space="0" w:sz="0" w:val="nil"/>
          <w:insideV w:space="0" w:sz="0" w:val="nil"/>
        </w:tcBorders>
        <w:shd w:color="auto" w:fill="000000" w:themeFill="text1" w:val="clear"/>
      </w:tcPr>
    </w:tblStylePr>
    <w:tblStylePr w:type="lastRow">
      <w:rPr>
        <w:b w:val="1"/>
        <w:bCs w:val="1"/>
      </w:rPr>
      <w:tblPr/>
      <w:tcPr>
        <w:tcBorders>
          <w:top w:color="000000" w:space="0" w:sz="4" w:themeColor="text1"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ListTable3-Accent3">
    <w:name w:val="List Table 3 Accent 3"/>
    <w:basedOn w:val="TableNormal"/>
    <w:uiPriority w:val="48"/>
    <w:rsid w:val="00D93A16"/>
    <w:tblPr>
      <w:tblStyleRowBandSize w:val="1"/>
      <w:tblStyleColBandSize w:val="1"/>
      <w:tblBorders>
        <w:top w:color="00627b" w:space="0" w:sz="4" w:themeColor="accent3" w:val="single"/>
        <w:left w:color="00627b" w:space="0" w:sz="4" w:themeColor="accent3" w:val="single"/>
        <w:bottom w:color="00627b" w:space="0" w:sz="4" w:themeColor="accent3" w:val="single"/>
        <w:right w:color="00627b" w:space="0" w:sz="4" w:themeColor="accent3" w:val="single"/>
      </w:tblBorders>
    </w:tblPr>
    <w:tblStylePr w:type="firstRow">
      <w:rPr>
        <w:b w:val="1"/>
        <w:bCs w:val="1"/>
        <w:color w:val="ffffff" w:themeColor="background1"/>
      </w:rPr>
      <w:tblPr/>
      <w:tcPr>
        <w:shd w:color="auto" w:fill="00627b" w:themeFill="accent3" w:val="clear"/>
      </w:tcPr>
    </w:tblStylePr>
    <w:tblStylePr w:type="lastRow">
      <w:rPr>
        <w:b w:val="1"/>
        <w:bCs w:val="1"/>
      </w:rPr>
      <w:tblPr/>
      <w:tcPr>
        <w:tcBorders>
          <w:top w:color="00627b" w:space="0" w:sz="4" w:themeColor="accent3"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00627b" w:space="0" w:sz="4" w:themeColor="accent3" w:val="single"/>
          <w:right w:color="00627b" w:space="0" w:sz="4" w:themeColor="accent3" w:val="single"/>
        </w:tcBorders>
      </w:tcPr>
    </w:tblStylePr>
    <w:tblStylePr w:type="band1Horz">
      <w:tblPr/>
      <w:tcPr>
        <w:tcBorders>
          <w:top w:color="00627b" w:space="0" w:sz="4" w:themeColor="accent3" w:val="single"/>
          <w:bottom w:color="00627b" w:space="0" w:sz="4" w:themeColor="accent3"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00627b" w:space="0" w:sz="4" w:themeColor="accent3" w:val="double"/>
          <w:left w:space="0" w:sz="0" w:val="nil"/>
        </w:tcBorders>
      </w:tcPr>
    </w:tblStylePr>
    <w:tblStylePr w:type="swCell">
      <w:tblPr/>
      <w:tcPr>
        <w:tcBorders>
          <w:top w:color="00627b" w:space="0" w:sz="4" w:themeColor="accent3" w:val="double"/>
          <w:right w:space="0" w:sz="0" w:val="nil"/>
        </w:tcBorders>
      </w:tcPr>
    </w:tblStylePr>
  </w:style>
  <w:style w:type="table" w:styleId="ListTable4-Accent3">
    <w:name w:val="List Table 4 Accent 3"/>
    <w:basedOn w:val="TableNormal"/>
    <w:uiPriority w:val="49"/>
    <w:rsid w:val="00D93A16"/>
    <w:tblPr>
      <w:tblStyleRowBandSize w:val="1"/>
      <w:tblStyleColBandSize w:val="1"/>
      <w:tblBorders>
        <w:top w:color="16cfff" w:space="0" w:sz="4" w:themeColor="accent3" w:themeTint="000099" w:val="single"/>
        <w:left w:color="16cfff" w:space="0" w:sz="4" w:themeColor="accent3" w:themeTint="000099" w:val="single"/>
        <w:bottom w:color="16cfff" w:space="0" w:sz="4" w:themeColor="accent3" w:themeTint="000099" w:val="single"/>
        <w:right w:color="16cfff" w:space="0" w:sz="4" w:themeColor="accent3" w:themeTint="000099" w:val="single"/>
        <w:insideH w:color="16cfff" w:space="0" w:sz="4" w:themeColor="accent3" w:themeTint="000099" w:val="single"/>
      </w:tblBorders>
    </w:tblPr>
    <w:tblStylePr w:type="firstRow">
      <w:rPr>
        <w:b w:val="1"/>
        <w:bCs w:val="1"/>
        <w:color w:val="ffffff" w:themeColor="background1"/>
      </w:rPr>
      <w:tblPr/>
      <w:tcPr>
        <w:tcBorders>
          <w:top w:color="00627b" w:space="0" w:sz="4" w:themeColor="accent3" w:val="single"/>
          <w:left w:color="00627b" w:space="0" w:sz="4" w:themeColor="accent3" w:val="single"/>
          <w:bottom w:color="00627b" w:space="0" w:sz="4" w:themeColor="accent3" w:val="single"/>
          <w:right w:color="00627b" w:space="0" w:sz="4" w:themeColor="accent3" w:val="single"/>
          <w:insideH w:space="0" w:sz="0" w:val="nil"/>
        </w:tcBorders>
        <w:shd w:color="auto" w:fill="00627b" w:themeFill="accent3" w:val="clear"/>
      </w:tcPr>
    </w:tblStylePr>
    <w:tblStylePr w:type="lastRow">
      <w:rPr>
        <w:b w:val="1"/>
        <w:bCs w:val="1"/>
      </w:rPr>
      <w:tblPr/>
      <w:tcPr>
        <w:tcBorders>
          <w:top w:color="16cfff" w:space="0" w:sz="4" w:themeColor="accent3" w:themeTint="000099" w:val="double"/>
        </w:tcBorders>
      </w:tcPr>
    </w:tblStylePr>
    <w:tblStylePr w:type="firstCol">
      <w:rPr>
        <w:b w:val="1"/>
        <w:bCs w:val="1"/>
      </w:rPr>
    </w:tblStylePr>
    <w:tblStylePr w:type="lastCol">
      <w:rPr>
        <w:b w:val="1"/>
        <w:bCs w:val="1"/>
      </w:rPr>
    </w:tblStylePr>
    <w:tblStylePr w:type="band1Vert">
      <w:tblPr/>
      <w:tcPr>
        <w:shd w:color="auto" w:fill="b1efff" w:themeFill="accent3" w:themeFillTint="000033" w:val="clear"/>
      </w:tcPr>
    </w:tblStylePr>
    <w:tblStylePr w:type="band1Horz">
      <w:tblPr/>
      <w:tcPr>
        <w:shd w:color="auto" w:fill="b1efff" w:themeFill="accent3" w:themeFillTint="000033" w:val="clear"/>
      </w:tcPr>
    </w:tblStylePr>
  </w:style>
  <w:style w:type="paragraph" w:styleId="TOCHeading">
    <w:name w:val="TOC Heading"/>
    <w:basedOn w:val="Normal"/>
    <w:next w:val="Normal"/>
    <w:uiPriority w:val="39"/>
    <w:unhideWhenUsed w:val="1"/>
    <w:qFormat w:val="1"/>
    <w:rsid w:val="00E12213"/>
    <w:pPr>
      <w:spacing w:after="480"/>
    </w:pPr>
    <w:rPr>
      <w:rFonts w:cs="Times New Roman (Koppen CS)" w:asciiTheme="majorHAnsi" w:eastAsiaTheme="majorEastAsia" w:hAnsiTheme="majorHAnsi"/>
      <w:b w:val="1"/>
      <w:color w:val="fa6432" w:themeColor="background2"/>
      <w:sz w:val="42"/>
      <w:szCs w:val="42"/>
      <w:lang w:val="nl-NL"/>
    </w:rPr>
  </w:style>
  <w:style w:type="paragraph" w:styleId="TOC1">
    <w:name w:val="toc 1"/>
    <w:basedOn w:val="Normal"/>
    <w:next w:val="Normal"/>
    <w:autoRedefine w:val="1"/>
    <w:uiPriority w:val="39"/>
    <w:unhideWhenUsed w:val="1"/>
    <w:rsid w:val="00773D11"/>
    <w:pPr>
      <w:tabs>
        <w:tab w:val="left" w:pos="227"/>
        <w:tab w:val="right" w:leader="underscore" w:pos="9060"/>
      </w:tabs>
      <w:spacing w:after="40" w:before="200"/>
      <w:ind w:left="227" w:right="1134" w:hanging="227"/>
    </w:pPr>
    <w:rPr>
      <w:rFonts w:cstheme="minorHAnsi"/>
      <w:b w:val="1"/>
      <w:bCs w:val="1"/>
      <w:caps w:val="1"/>
      <w:color w:val="00283c" w:themeColor="text2"/>
      <w:szCs w:val="19"/>
    </w:rPr>
  </w:style>
  <w:style w:type="paragraph" w:styleId="TOC2">
    <w:name w:val="toc 2"/>
    <w:basedOn w:val="Normal"/>
    <w:next w:val="Normal"/>
    <w:autoRedefine w:val="1"/>
    <w:uiPriority w:val="39"/>
    <w:unhideWhenUsed w:val="1"/>
    <w:rsid w:val="0033279F"/>
    <w:pPr>
      <w:tabs>
        <w:tab w:val="left" w:pos="397"/>
        <w:tab w:val="left" w:pos="964"/>
        <w:tab w:val="right" w:leader="underscore" w:pos="9060"/>
      </w:tabs>
      <w:spacing w:after="40" w:before="80"/>
      <w:ind w:left="624" w:right="1134" w:hanging="397"/>
    </w:pPr>
    <w:rPr>
      <w:rFonts w:cstheme="minorHAnsi"/>
      <w:bCs w:val="1"/>
      <w:iCs w:val="1"/>
      <w:szCs w:val="19"/>
    </w:rPr>
  </w:style>
  <w:style w:type="paragraph" w:styleId="TOC3">
    <w:name w:val="toc 3"/>
    <w:basedOn w:val="Normal"/>
    <w:next w:val="Normal"/>
    <w:autoRedefine w:val="1"/>
    <w:uiPriority w:val="39"/>
    <w:unhideWhenUsed w:val="1"/>
    <w:rsid w:val="007F1FF3"/>
    <w:pPr>
      <w:tabs>
        <w:tab w:val="left" w:pos="964"/>
        <w:tab w:val="left" w:pos="1134"/>
        <w:tab w:val="right" w:leader="underscore" w:pos="9060"/>
      </w:tabs>
      <w:spacing w:before="40"/>
      <w:ind w:left="1021" w:right="1134" w:hanging="567"/>
      <w:jc w:val="right"/>
    </w:pPr>
    <w:rPr>
      <w:rFonts w:cstheme="minorHAnsi"/>
      <w:szCs w:val="19"/>
    </w:rPr>
  </w:style>
  <w:style w:type="character" w:styleId="Hyperlink">
    <w:name w:val="Hyperlink"/>
    <w:basedOn w:val="DefaultParagraphFont"/>
    <w:uiPriority w:val="99"/>
    <w:unhideWhenUsed w:val="1"/>
    <w:rsid w:val="002032C4"/>
    <w:rPr>
      <w:rFonts w:ascii="Arial" w:cs="Arial" w:hAnsi="Arial"/>
      <w:noProof w:val="1"/>
      <w:color w:val="00637c" w:themeColor="hyperlink"/>
      <w:u w:val="single"/>
    </w:rPr>
  </w:style>
  <w:style w:type="paragraph" w:styleId="TOC4">
    <w:name w:val="toc 4"/>
    <w:basedOn w:val="Normal"/>
    <w:next w:val="Normal"/>
    <w:autoRedefine w:val="1"/>
    <w:uiPriority w:val="39"/>
    <w:unhideWhenUsed w:val="1"/>
    <w:rsid w:val="00EA60B3"/>
    <w:pPr>
      <w:tabs>
        <w:tab w:val="left" w:pos="1077"/>
        <w:tab w:val="left" w:pos="1648"/>
        <w:tab w:val="right" w:leader="underscore" w:pos="9060"/>
      </w:tabs>
      <w:spacing w:before="40"/>
      <w:ind w:left="1360" w:right="1134" w:hanging="680"/>
    </w:pPr>
    <w:rPr>
      <w:rFonts w:cstheme="minorHAnsi"/>
      <w:i w:val="1"/>
      <w:iCs w:val="1"/>
      <w:szCs w:val="19"/>
    </w:rPr>
  </w:style>
  <w:style w:type="paragraph" w:styleId="TOC5">
    <w:name w:val="toc 5"/>
    <w:basedOn w:val="Normal"/>
    <w:next w:val="Normal"/>
    <w:autoRedefine w:val="1"/>
    <w:uiPriority w:val="39"/>
    <w:semiHidden w:val="1"/>
    <w:unhideWhenUsed w:val="1"/>
    <w:rsid w:val="00052B16"/>
    <w:pPr>
      <w:ind w:left="800"/>
    </w:pPr>
    <w:rPr>
      <w:rFonts w:cstheme="minorHAnsi"/>
      <w:szCs w:val="20"/>
    </w:rPr>
  </w:style>
  <w:style w:type="paragraph" w:styleId="TOC6">
    <w:name w:val="toc 6"/>
    <w:basedOn w:val="Normal"/>
    <w:next w:val="Normal"/>
    <w:autoRedefine w:val="1"/>
    <w:uiPriority w:val="39"/>
    <w:semiHidden w:val="1"/>
    <w:unhideWhenUsed w:val="1"/>
    <w:rsid w:val="00052B16"/>
    <w:pPr>
      <w:ind w:left="1000"/>
    </w:pPr>
    <w:rPr>
      <w:rFonts w:cstheme="minorHAnsi"/>
      <w:szCs w:val="20"/>
    </w:rPr>
  </w:style>
  <w:style w:type="paragraph" w:styleId="TOC7">
    <w:name w:val="toc 7"/>
    <w:basedOn w:val="Normal"/>
    <w:next w:val="Normal"/>
    <w:autoRedefine w:val="1"/>
    <w:uiPriority w:val="39"/>
    <w:semiHidden w:val="1"/>
    <w:unhideWhenUsed w:val="1"/>
    <w:rsid w:val="00052B16"/>
    <w:pPr>
      <w:ind w:left="1200"/>
    </w:pPr>
    <w:rPr>
      <w:rFonts w:cstheme="minorHAnsi"/>
      <w:szCs w:val="20"/>
    </w:rPr>
  </w:style>
  <w:style w:type="paragraph" w:styleId="TOC8">
    <w:name w:val="toc 8"/>
    <w:basedOn w:val="Normal"/>
    <w:next w:val="Normal"/>
    <w:autoRedefine w:val="1"/>
    <w:uiPriority w:val="39"/>
    <w:semiHidden w:val="1"/>
    <w:unhideWhenUsed w:val="1"/>
    <w:rsid w:val="00052B16"/>
    <w:pPr>
      <w:ind w:left="1400"/>
    </w:pPr>
    <w:rPr>
      <w:rFonts w:cstheme="minorHAnsi"/>
      <w:szCs w:val="20"/>
    </w:rPr>
  </w:style>
  <w:style w:type="paragraph" w:styleId="TOC9">
    <w:name w:val="toc 9"/>
    <w:basedOn w:val="Normal"/>
    <w:next w:val="Normal"/>
    <w:autoRedefine w:val="1"/>
    <w:uiPriority w:val="39"/>
    <w:semiHidden w:val="1"/>
    <w:unhideWhenUsed w:val="1"/>
    <w:rsid w:val="00052B16"/>
    <w:pPr>
      <w:ind w:left="1600"/>
    </w:pPr>
    <w:rPr>
      <w:rFonts w:cstheme="minorHAnsi"/>
      <w:szCs w:val="20"/>
    </w:rPr>
  </w:style>
  <w:style w:type="numbering" w:styleId="Huidigelijst2" w:customStyle="1">
    <w:name w:val="Huidige lijst2"/>
    <w:uiPriority w:val="99"/>
    <w:rsid w:val="00BC1CB4"/>
    <w:pPr>
      <w:numPr>
        <w:numId w:val="3"/>
      </w:numPr>
    </w:pPr>
  </w:style>
  <w:style w:type="numbering" w:styleId="Huidigelijst3" w:customStyle="1">
    <w:name w:val="Huidige lijst3"/>
    <w:uiPriority w:val="99"/>
    <w:rsid w:val="00BC1CB4"/>
    <w:pPr>
      <w:numPr>
        <w:numId w:val="4"/>
      </w:numPr>
    </w:pPr>
  </w:style>
  <w:style w:type="numbering" w:styleId="Huidigelijst4" w:customStyle="1">
    <w:name w:val="Huidige lijst4"/>
    <w:uiPriority w:val="99"/>
    <w:rsid w:val="00BC1CB4"/>
    <w:pPr>
      <w:numPr>
        <w:numId w:val="5"/>
      </w:numPr>
    </w:pPr>
  </w:style>
  <w:style w:type="table" w:styleId="GridTable4-Accent6">
    <w:name w:val="Grid Table 4 Accent 6"/>
    <w:basedOn w:val="TableNormal"/>
    <w:uiPriority w:val="49"/>
    <w:rsid w:val="00FD7F8A"/>
    <w:tblPr>
      <w:tblStyleRowBandSize w:val="1"/>
      <w:tblStyleColBandSize w:val="1"/>
      <w:tblBorders>
        <w:top w:color="ddeda1" w:space="0" w:sz="4" w:themeColor="accent6" w:themeTint="000099" w:val="single"/>
        <w:left w:color="ddeda1" w:space="0" w:sz="4" w:themeColor="accent6" w:themeTint="000099" w:val="single"/>
        <w:bottom w:color="ddeda1" w:space="0" w:sz="4" w:themeColor="accent6" w:themeTint="000099" w:val="single"/>
        <w:right w:color="ddeda1" w:space="0" w:sz="4" w:themeColor="accent6" w:themeTint="000099" w:val="single"/>
        <w:insideH w:color="ddeda1" w:space="0" w:sz="4" w:themeColor="accent6" w:themeTint="000099" w:val="single"/>
        <w:insideV w:color="ddeda1" w:space="0" w:sz="4" w:themeColor="accent6" w:themeTint="000099" w:val="single"/>
      </w:tblBorders>
    </w:tblPr>
    <w:tblStylePr w:type="firstRow">
      <w:rPr>
        <w:b w:val="1"/>
        <w:bCs w:val="1"/>
        <w:color w:val="ffffff" w:themeColor="background1"/>
      </w:rPr>
      <w:tblPr/>
      <w:tcPr>
        <w:tcBorders>
          <w:top w:color="c8e163" w:space="0" w:sz="4" w:themeColor="accent6" w:val="single"/>
          <w:left w:color="c8e163" w:space="0" w:sz="4" w:themeColor="accent6" w:val="single"/>
          <w:bottom w:color="c8e163" w:space="0" w:sz="4" w:themeColor="accent6" w:val="single"/>
          <w:right w:color="c8e163" w:space="0" w:sz="4" w:themeColor="accent6" w:val="single"/>
          <w:insideH w:space="0" w:sz="0" w:val="nil"/>
          <w:insideV w:space="0" w:sz="0" w:val="nil"/>
        </w:tcBorders>
        <w:shd w:color="auto" w:fill="c8e163" w:themeFill="accent6" w:val="clear"/>
      </w:tcPr>
    </w:tblStylePr>
    <w:tblStylePr w:type="lastRow">
      <w:rPr>
        <w:b w:val="1"/>
        <w:bCs w:val="1"/>
      </w:rPr>
      <w:tblPr/>
      <w:tcPr>
        <w:tcBorders>
          <w:top w:color="c8e163" w:space="0" w:sz="4" w:themeColor="accent6" w:val="double"/>
        </w:tcBorders>
      </w:tcPr>
    </w:tblStylePr>
    <w:tblStylePr w:type="firstCol">
      <w:rPr>
        <w:b w:val="1"/>
        <w:bCs w:val="1"/>
      </w:rPr>
    </w:tblStylePr>
    <w:tblStylePr w:type="lastCol">
      <w:rPr>
        <w:b w:val="1"/>
        <w:bCs w:val="1"/>
      </w:rPr>
    </w:tblStylePr>
    <w:tblStylePr w:type="band1Vert">
      <w:tblPr/>
      <w:tcPr>
        <w:shd w:color="auto" w:fill="f3f9df" w:themeFill="accent6" w:themeFillTint="000033" w:val="clear"/>
      </w:tcPr>
    </w:tblStylePr>
    <w:tblStylePr w:type="band1Horz">
      <w:tblPr/>
      <w:tcPr>
        <w:shd w:color="auto" w:fill="f3f9df" w:themeFill="accent6" w:themeFillTint="000033" w:val="clear"/>
      </w:tcPr>
    </w:tblStylePr>
  </w:style>
  <w:style w:type="character" w:styleId="PlaceholderText">
    <w:name w:val="Placeholder Text"/>
    <w:basedOn w:val="DefaultParagraphFont"/>
    <w:uiPriority w:val="99"/>
    <w:semiHidden w:val="1"/>
    <w:rsid w:val="00572291"/>
    <w:rPr>
      <w:color w:val="808080"/>
    </w:rPr>
  </w:style>
  <w:style w:type="character" w:styleId="TitleChar" w:customStyle="1">
    <w:name w:val="Title Char"/>
    <w:basedOn w:val="DefaultParagraphFont"/>
    <w:link w:val="Title"/>
    <w:uiPriority w:val="10"/>
    <w:rsid w:val="004B193F"/>
    <w:rPr>
      <w:rFonts w:asciiTheme="majorHAnsi" w:hAnsiTheme="majorHAnsi"/>
      <w:color w:val="fa6432" w:themeColor="background2"/>
      <w:kern w:val="0"/>
      <w:sz w:val="70"/>
      <w:szCs w:val="20"/>
    </w:rPr>
  </w:style>
  <w:style w:type="character" w:styleId="SubtitleChar" w:customStyle="1">
    <w:name w:val="Subtitle Char"/>
    <w:basedOn w:val="DefaultParagraphFont"/>
    <w:link w:val="Subtitle"/>
    <w:uiPriority w:val="11"/>
    <w:rsid w:val="004B193F"/>
    <w:rPr>
      <w:rFonts w:asciiTheme="majorHAnsi" w:hAnsiTheme="majorHAnsi"/>
      <w:b w:val="1"/>
      <w:bCs w:val="1"/>
      <w:caps w:val="1"/>
      <w:color w:val="000a1e"/>
      <w:kern w:val="0"/>
      <w:sz w:val="20"/>
      <w:szCs w:val="20"/>
    </w:rPr>
  </w:style>
  <w:style w:type="character" w:styleId="IntenseEmphasis">
    <w:name w:val="Intense Emphasis"/>
    <w:basedOn w:val="DefaultParagraphFont"/>
    <w:uiPriority w:val="21"/>
    <w:qFormat w:val="1"/>
    <w:rsid w:val="004B193F"/>
    <w:rPr>
      <w:i w:val="1"/>
      <w:iCs w:val="1"/>
      <w:color w:val="fa6232" w:themeColor="accent1"/>
    </w:rPr>
  </w:style>
  <w:style w:type="character" w:styleId="SubtleEmphasis">
    <w:name w:val="Subtle Emphasis"/>
    <w:basedOn w:val="DefaultParagraphFont"/>
    <w:uiPriority w:val="19"/>
    <w:qFormat w:val="1"/>
    <w:rsid w:val="004B193F"/>
    <w:rPr>
      <w:i w:val="1"/>
      <w:iCs w:val="1"/>
      <w:color w:val="404040" w:themeColor="text1" w:themeTint="0000BF"/>
    </w:rPr>
  </w:style>
  <w:style w:type="paragraph" w:styleId="EnvelopeReturn">
    <w:name w:val="envelope return"/>
    <w:basedOn w:val="Normal"/>
    <w:uiPriority w:val="99"/>
    <w:unhideWhenUsed w:val="1"/>
    <w:rsid w:val="000E1233"/>
    <w:pPr>
      <w:spacing w:line="240" w:lineRule="auto"/>
    </w:pPr>
    <w:rPr>
      <w:rFonts w:asciiTheme="majorHAnsi" w:cstheme="majorBidi" w:eastAsiaTheme="majorEastAsia" w:hAnsiTheme="majorHAnsi"/>
      <w:sz w:val="20"/>
      <w:szCs w:val="20"/>
    </w:rPr>
  </w:style>
  <w:style w:type="character" w:styleId="UnresolvedMention">
    <w:name w:val="Unresolved Mention"/>
    <w:basedOn w:val="DefaultParagraphFont"/>
    <w:uiPriority w:val="99"/>
    <w:semiHidden w:val="1"/>
    <w:unhideWhenUsed w:val="1"/>
    <w:rsid w:val="00447A35"/>
    <w:rPr>
      <w:color w:val="605e5c"/>
      <w:shd w:color="auto" w:fill="e1dfdd" w:val="clear"/>
    </w:rPr>
  </w:style>
  <w:style w:type="paragraph" w:styleId="TableofFigures">
    <w:name w:val="table of figures"/>
    <w:basedOn w:val="TOC1"/>
    <w:next w:val="Normal"/>
    <w:uiPriority w:val="99"/>
    <w:unhideWhenUsed w:val="1"/>
    <w:qFormat w:val="1"/>
    <w:rsid w:val="003F1955"/>
    <w:pPr>
      <w:spacing w:before="80"/>
    </w:pPr>
    <w:rPr>
      <w:b w:val="0"/>
      <w:bCs w:val="0"/>
      <w:caps w:val="0"/>
    </w:rPr>
  </w:style>
  <w:style w:type="paragraph" w:styleId="Caption">
    <w:name w:val="caption"/>
    <w:basedOn w:val="Normal"/>
    <w:next w:val="Normal"/>
    <w:uiPriority w:val="35"/>
    <w:unhideWhenUsed w:val="1"/>
    <w:qFormat w:val="1"/>
    <w:rsid w:val="00F41CEF"/>
    <w:pPr>
      <w:spacing w:after="240" w:before="160" w:line="240" w:lineRule="auto"/>
    </w:pPr>
    <w:rPr>
      <w:i w:val="1"/>
      <w:iCs w:val="1"/>
      <w:color w:val="000000" w:themeColor="text1"/>
      <w:sz w:val="18"/>
      <w:szCs w:val="18"/>
      <w:lang w:val="nl-BE"/>
    </w:rPr>
  </w:style>
  <w:style w:type="table" w:styleId="Tabeloranje" w:customStyle="1">
    <w:name w:val="Tabel (oranje)"/>
    <w:basedOn w:val="TableProfessional"/>
    <w:uiPriority w:val="99"/>
    <w:rsid w:val="00F84CDA"/>
    <w:pPr>
      <w:spacing w:line="240" w:lineRule="auto"/>
    </w:pPr>
    <w:rPr>
      <w:rFonts w:ascii="Arial" w:cs="Times New Roman (Body CS)" w:hAnsi="Arial"/>
      <w:kern w:val="0"/>
      <w:sz w:val="19"/>
      <w:szCs w:val="20"/>
      <w:lang w:eastAsia="en-GB" w:val="en-BE"/>
    </w:rPr>
    <w:tblPr>
      <w:tblStyleRowBandSize w:val="1"/>
      <w:tblStyleColBandSize w:val="1"/>
      <w:tblBorders>
        <w:top w:color="auto" w:space="0" w:sz="0" w:val="none"/>
        <w:left w:color="auto" w:space="0" w:sz="0" w:val="none"/>
        <w:bottom w:color="auto" w:space="0" w:sz="0" w:val="none"/>
        <w:right w:color="auto" w:space="0" w:sz="0" w:val="none"/>
        <w:insideH w:color="aabdca" w:space="0" w:sz="4" w:val="single"/>
        <w:insideV w:color="aabdca" w:space="0" w:sz="4" w:val="single"/>
      </w:tblBorders>
      <w:tblCellMar>
        <w:top w:w="57.0" w:type="dxa"/>
        <w:left w:w="170.0" w:type="dxa"/>
        <w:bottom w:w="57.0" w:type="dxa"/>
        <w:right w:w="170.0" w:type="dxa"/>
      </w:tblCellMar>
    </w:tblPr>
    <w:trPr>
      <w:cantSplit w:val="1"/>
    </w:trPr>
    <w:tcPr>
      <w:noWrap w:val="1"/>
      <w:vAlign w:val="center"/>
    </w:tcPr>
    <w:tblStylePr w:type="firstRow">
      <w:rPr>
        <w:b w:val="1"/>
        <w:bCs w:val="1"/>
        <w:color w:val="auto"/>
      </w:rPr>
      <w:tblPr/>
      <w:tcPr>
        <w:tcBorders>
          <w:tl2br w:color="auto" w:space="0" w:sz="0" w:val="none"/>
          <w:tr2bl w:color="auto" w:space="0" w:sz="0" w:val="none"/>
        </w:tcBorders>
        <w:shd w:color="auto" w:fill="00283c" w:themeFill="text2" w:val="clear"/>
      </w:tcPr>
    </w:tblStylePr>
    <w:tblStylePr w:type="lastRow">
      <w:rPr>
        <w:rFonts w:asciiTheme="minorHAnsi" w:hAnsiTheme="minorHAnsi"/>
        <w:b w:val="1"/>
        <w:color w:val="000000" w:themeColor="text1"/>
      </w:rPr>
      <w:tblPr/>
      <w:tcPr>
        <w:shd w:color="auto" w:fill="d9d9d9" w:themeFill="background1" w:themeFillShade="0000D9" w:val="clear"/>
      </w:tcPr>
    </w:tblStylePr>
    <w:tblStylePr w:type="firstCol">
      <w:rPr>
        <w:rFonts w:asciiTheme="minorHAnsi" w:hAnsiTheme="minorHAnsi"/>
        <w:b w:val="1"/>
        <w:color w:val="00283c" w:themeColor="text2"/>
      </w:rPr>
      <w:tblPr/>
      <w:tcPr>
        <w:shd w:color="auto" w:fill="e7edf1" w:val="clear"/>
      </w:tcPr>
    </w:tblStylePr>
    <w:tblStylePr w:type="lastCol">
      <w:rPr>
        <w:rFonts w:asciiTheme="minorHAnsi" w:hAnsiTheme="minorHAnsi"/>
        <w:b w:val="1"/>
        <w:color w:val="00283c" w:themeColor="text2"/>
      </w:rPr>
      <w:tblPr/>
      <w:tcPr>
        <w:shd w:color="auto" w:fill="e7edf1" w:val="clear"/>
      </w:tcPr>
    </w:tblStylePr>
    <w:tblStylePr w:type="band1Vert">
      <w:rPr>
        <w:rFonts w:asciiTheme="minorHAnsi" w:hAnsiTheme="minorHAnsi"/>
        <w:sz w:val="18"/>
      </w:rPr>
    </w:tblStylePr>
    <w:tblStylePr w:type="band2Vert">
      <w:rPr>
        <w:rFonts w:asciiTheme="minorHAnsi" w:hAnsiTheme="minorHAnsi"/>
        <w:sz w:val="18"/>
      </w:rPr>
      <w:tblPr/>
      <w:tcPr>
        <w:shd w:color="auto" w:fill="f2f2f2" w:themeFill="background1" w:themeFillShade="0000F2" w:val="clear"/>
      </w:tcPr>
    </w:tblStylePr>
    <w:tblStylePr w:type="band1Horz">
      <w:rPr>
        <w:rFonts w:asciiTheme="minorHAnsi" w:hAnsiTheme="minorHAnsi"/>
      </w:rPr>
    </w:tblStylePr>
    <w:tblStylePr w:type="band2Horz">
      <w:rPr>
        <w:rFonts w:asciiTheme="minorHAnsi" w:hAnsiTheme="minorHAnsi"/>
        <w:sz w:val="20"/>
      </w:rPr>
      <w:tblPr/>
      <w:tcPr>
        <w:shd w:color="auto" w:fill="f2f2f2" w:themeFill="background1" w:themeFillShade="0000F2" w:val="clear"/>
      </w:tcPr>
    </w:tblStylePr>
    <w:tblStylePr w:type="neCell">
      <w:rPr>
        <w:rFonts w:asciiTheme="minorHAnsi" w:hAnsiTheme="minorHAnsi"/>
      </w:rPr>
    </w:tblStylePr>
    <w:tblStylePr w:type="nwCell">
      <w:rPr>
        <w:rFonts w:asciiTheme="minorHAnsi" w:hAnsiTheme="minorHAnsi"/>
      </w:rPr>
    </w:tblStylePr>
    <w:tblStylePr w:type="seCell">
      <w:rPr>
        <w:rFonts w:asciiTheme="minorHAnsi" w:hAnsiTheme="minorHAnsi"/>
      </w:rPr>
    </w:tblStylePr>
    <w:tblStylePr w:type="swCell">
      <w:rPr>
        <w:rFonts w:asciiTheme="minorHAnsi" w:hAnsiTheme="minorHAnsi"/>
      </w:rPr>
    </w:tblStylePr>
  </w:style>
  <w:style w:type="table" w:styleId="Stijl1" w:customStyle="1">
    <w:name w:val="Stijl1"/>
    <w:basedOn w:val="TableNormal"/>
    <w:uiPriority w:val="99"/>
    <w:rsid w:val="00CA77F5"/>
    <w:tblPr/>
  </w:style>
  <w:style w:type="paragraph" w:styleId="Kop1nietinTOC" w:customStyle="1">
    <w:name w:val="Kop 1 (niet in TOC)"/>
    <w:basedOn w:val="Normal"/>
    <w:qFormat w:val="1"/>
    <w:rsid w:val="000E64F9"/>
    <w:pPr>
      <w:spacing w:after="480" w:before="640"/>
      <w:contextualSpacing w:val="1"/>
    </w:pPr>
    <w:rPr>
      <w:rFonts w:cs="Times New Roman (Koppen CS)" w:asciiTheme="majorHAnsi" w:eastAsiaTheme="majorEastAsia" w:hAnsiTheme="majorHAnsi"/>
      <w:b w:val="1"/>
      <w:color w:val="fa6432" w:themeColor="background2"/>
      <w:sz w:val="42"/>
      <w:szCs w:val="42"/>
      <w:lang w:val="nl-NL"/>
    </w:rPr>
  </w:style>
  <w:style w:type="table" w:styleId="TableProfessional">
    <w:name w:val="Table Professional"/>
    <w:basedOn w:val="TableNormal"/>
    <w:uiPriority w:val="99"/>
    <w:semiHidden w:val="1"/>
    <w:unhideWhenUsed w:val="1"/>
    <w:rsid w:val="00110B8B"/>
    <w:pPr>
      <w:keepLines w:val="1"/>
    </w:p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val="1"/>
        <w:bCs w:val="1"/>
        <w:color w:val="auto"/>
      </w:rPr>
      <w:tblPr/>
      <w:tcPr>
        <w:tcBorders>
          <w:tl2br w:color="auto" w:space="0" w:sz="0" w:val="none"/>
          <w:tr2bl w:color="auto" w:space="0" w:sz="0" w:val="none"/>
        </w:tcBorders>
        <w:shd w:color="000000" w:fill="ffffff" w:val="solid"/>
      </w:tcPr>
    </w:tblStylePr>
  </w:style>
  <w:style w:type="table" w:styleId="Tabelraster1" w:customStyle="1">
    <w:name w:val="Tabelraster1"/>
    <w:basedOn w:val="TableNormal"/>
    <w:next w:val="TableGrid"/>
    <w:uiPriority w:val="39"/>
    <w:rsid w:val="0011383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rontcover-subtitelblauw" w:customStyle="1">
    <w:name w:val="Frontcover - subtitel (blauw)"/>
    <w:basedOn w:val="Normal"/>
    <w:qFormat w:val="1"/>
    <w:rsid w:val="00134888"/>
    <w:pPr>
      <w:spacing w:line="288" w:lineRule="auto"/>
    </w:pPr>
    <w:rPr>
      <w:rFonts w:ascii="Century Gothic" w:hAnsi="Century Gothic"/>
      <w:b w:val="1"/>
      <w:bCs w:val="1"/>
      <w:caps w:val="1"/>
      <w:color w:val="00283c"/>
      <w:spacing w:val="6"/>
      <w:kern w:val="0"/>
      <w:sz w:val="26"/>
      <w:szCs w:val="28"/>
    </w:rPr>
  </w:style>
  <w:style w:type="paragraph" w:styleId="Frontcover-hoofdtiteloranje" w:customStyle="1">
    <w:name w:val="Frontcover - hoofdtitel (oranje)"/>
    <w:basedOn w:val="Normal"/>
    <w:qFormat w:val="1"/>
    <w:rsid w:val="00134888"/>
    <w:pPr>
      <w:spacing w:line="216" w:lineRule="auto"/>
    </w:pPr>
    <w:rPr>
      <w:rFonts w:ascii="Century Gothic" w:hAnsi="Century Gothic"/>
      <w:b w:val="1"/>
      <w:color w:val="fa6432"/>
      <w:spacing w:val="6"/>
      <w:kern w:val="0"/>
      <w:sz w:val="64"/>
      <w:szCs w:val="64"/>
    </w:rPr>
  </w:style>
  <w:style w:type="paragraph" w:styleId="Frontcover-extrainfozwart" w:customStyle="1">
    <w:name w:val="Frontcover - extra info (zwart)"/>
    <w:basedOn w:val="Normal"/>
    <w:qFormat w:val="1"/>
    <w:rsid w:val="00134888"/>
    <w:rPr>
      <w:rFonts w:ascii="Century Gothic" w:hAnsi="Century Gothic"/>
      <w:color w:val="000000" w:themeColor="text1"/>
      <w:sz w:val="24"/>
    </w:rPr>
  </w:style>
  <w:style w:type="paragraph" w:styleId="Frontcover-gemarkeerdetekst" w:customStyle="1">
    <w:name w:val="Frontcover - gemarkeerde tekst"/>
    <w:basedOn w:val="Normal"/>
    <w:qFormat w:val="1"/>
    <w:rsid w:val="00134888"/>
    <w:rPr>
      <w:rFonts w:ascii="Century Gothic" w:hAnsi="Century Gothic"/>
      <w:color w:val="ffffff" w:themeColor="background1"/>
      <w:sz w:val="24"/>
      <w:szCs w:val="26"/>
    </w:rPr>
  </w:style>
  <w:style w:type="paragraph" w:styleId="Backcover-titeloranje" w:customStyle="1">
    <w:name w:val="Backcover - titel (oranje)"/>
    <w:basedOn w:val="Normal"/>
    <w:qFormat w:val="1"/>
    <w:rsid w:val="00BB1130"/>
    <w:pPr>
      <w:spacing w:after="60" w:before="300"/>
      <w:jc w:val="right"/>
    </w:pPr>
    <w:rPr>
      <w:rFonts w:ascii="Century Gothic" w:hAnsi="Century Gothic"/>
      <w:b w:val="1"/>
      <w:caps w:val="1"/>
      <w:color w:val="fa6432"/>
      <w:spacing w:val="6"/>
      <w:kern w:val="0"/>
      <w:sz w:val="26"/>
      <w:szCs w:val="28"/>
    </w:rPr>
  </w:style>
  <w:style w:type="paragraph" w:styleId="Backcover-tekstzwart" w:customStyle="1">
    <w:name w:val="Backcover - tekst (zwart)"/>
    <w:basedOn w:val="Normal"/>
    <w:qFormat w:val="1"/>
    <w:rsid w:val="00BB1130"/>
    <w:pPr>
      <w:jc w:val="right"/>
    </w:pPr>
    <w:rPr>
      <w:color w:val="000000" w:themeColor="text1"/>
      <w:spacing w:val="6"/>
    </w:rPr>
  </w:style>
  <w:style w:type="paragraph" w:styleId="EndnoteText">
    <w:name w:val="endnote text"/>
    <w:basedOn w:val="Normal"/>
    <w:link w:val="EndnoteTextChar"/>
    <w:uiPriority w:val="99"/>
    <w:semiHidden w:val="1"/>
    <w:unhideWhenUsed w:val="1"/>
    <w:rsid w:val="000A5C9F"/>
    <w:pPr>
      <w:spacing w:line="240" w:lineRule="auto"/>
    </w:pPr>
    <w:rPr>
      <w:sz w:val="20"/>
      <w:szCs w:val="20"/>
    </w:rPr>
  </w:style>
  <w:style w:type="character" w:styleId="EndnoteTextChar" w:customStyle="1">
    <w:name w:val="Endnote Text Char"/>
    <w:basedOn w:val="DefaultParagraphFont"/>
    <w:link w:val="EndnoteText"/>
    <w:uiPriority w:val="99"/>
    <w:semiHidden w:val="1"/>
    <w:rsid w:val="000A5C9F"/>
    <w:rPr>
      <w:rFonts w:ascii="Arial" w:cs="Arial" w:hAnsi="Arial"/>
      <w:noProof w:val="1"/>
      <w:sz w:val="20"/>
      <w:szCs w:val="20"/>
      <w:lang w:val="en-US"/>
    </w:rPr>
  </w:style>
  <w:style w:type="character" w:styleId="EndnoteReference">
    <w:name w:val="endnote reference"/>
    <w:basedOn w:val="DefaultParagraphFont"/>
    <w:uiPriority w:val="99"/>
    <w:semiHidden w:val="1"/>
    <w:unhideWhenUsed w:val="1"/>
    <w:rsid w:val="000A5C9F"/>
    <w:rPr>
      <w:vertAlign w:val="superscript"/>
    </w:rPr>
  </w:style>
  <w:style w:type="table" w:styleId="TableGridLight">
    <w:name w:val="Grid Table Light"/>
    <w:basedOn w:val="TableNormal"/>
    <w:uiPriority w:val="40"/>
    <w:rsid w:val="006E17BE"/>
    <w:pPr>
      <w:spacing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NormalWeb">
    <w:name w:val="Normal (Web)"/>
    <w:basedOn w:val="Normal"/>
    <w:uiPriority w:val="99"/>
    <w:semiHidden w:val="1"/>
    <w:unhideWhenUsed w:val="1"/>
    <w:rsid w:val="002253A6"/>
    <w:pPr>
      <w:spacing w:after="100" w:afterAutospacing="1" w:before="100" w:beforeAutospacing="1" w:line="240" w:lineRule="auto"/>
    </w:pPr>
    <w:rPr>
      <w:rFonts w:ascii="Times New Roman" w:cs="Times New Roman" w:eastAsia="Times New Roman" w:hAnsi="Times New Roman"/>
      <w:kern w:val="0"/>
      <w:sz w:val="24"/>
      <w:lang w:eastAsia="en-BE" w:val="en-BE"/>
    </w:rPr>
  </w:style>
  <w:style w:type="paragraph" w:styleId="Subtitle">
    <w:name w:val="Subtitle"/>
    <w:basedOn w:val="Normal"/>
    <w:next w:val="Normal"/>
    <w:pPr>
      <w:widowControl/>
      <w:spacing w:line="252" w:lineRule="auto" w:before="0" w:after="160"/>
      <w:ind w:left="0" w:right="0" w:firstLine="0"/>
    </w:pPr>
    <w:rPr>
      <w:rFonts w:ascii="Century Gothic" w:cs="Century Gothic" w:eastAsia="Century Gothic" w:hAnsi="Century Gothic"/>
      <w:b w:val="0"/>
      <w:bCs w:val="1"/>
      <w:color w:val="000000"/>
      <w:sz w:val="44"/>
      <w:szCs w:val="20"/>
      <w:u w:val="none"/>
      <w:lang w:val="en-GB"/>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keepLines w:val="1"/>
      <w:spacing w:line="240" w:lineRule="auto"/>
    </w:pPr>
    <w:rPr>
      <w:rFonts w:ascii="Arial" w:cs="Arial" w:eastAsia="Arial" w:hAnsi="Arial"/>
      <w:sz w:val="19"/>
      <w:szCs w:val="19"/>
    </w:rPr>
    <w:tblPr>
      <w:tblStyleRowBandSize w:val="1"/>
      <w:tblStyleColBandSize w:val="1"/>
      <w:tblCellMar>
        <w:top w:w="0.0" w:type="dxa"/>
        <w:left w:w="115.0" w:type="dxa"/>
        <w:bottom w:w="0.0" w:type="dxa"/>
        <w:right w:w="115.0" w:type="dxa"/>
      </w:tblCellMar>
    </w:tblPr>
    <w:tcPr>
      <w:shd w:fill="auto" w:val="clear"/>
      <w:vAlign w:val="center"/>
    </w:tcPr>
    <w:tblStylePr w:type="band1Horz">
      <w:rPr>
        <w:rFonts w:ascii="Arial" w:cs="Arial" w:eastAsia="Arial" w:hAnsi="Arial"/>
      </w:rPr>
    </w:tblStylePr>
    <w:tblStylePr w:type="band1Vert">
      <w:rPr>
        <w:rFonts w:ascii="Arial" w:cs="Arial" w:eastAsia="Arial" w:hAnsi="Arial"/>
        <w:sz w:val="18"/>
        <w:szCs w:val="18"/>
      </w:rPr>
    </w:tblStylePr>
    <w:tblStylePr w:type="band2Horz">
      <w:rPr>
        <w:rFonts w:ascii="Arial" w:cs="Arial" w:eastAsia="Arial" w:hAnsi="Arial"/>
        <w:sz w:val="20"/>
        <w:szCs w:val="20"/>
      </w:rPr>
      <w:tcPr>
        <w:shd w:fill="f2f2f2" w:val="clear"/>
      </w:tcPr>
    </w:tblStylePr>
    <w:tblStylePr w:type="band2Vert">
      <w:rPr>
        <w:rFonts w:ascii="Arial" w:cs="Arial" w:eastAsia="Arial" w:hAnsi="Arial"/>
        <w:sz w:val="18"/>
        <w:szCs w:val="18"/>
      </w:rPr>
      <w:tcPr>
        <w:shd w:fill="f2f2f2" w:val="clear"/>
      </w:tcPr>
    </w:tblStylePr>
    <w:tblStylePr w:type="firstCol">
      <w:rPr>
        <w:rFonts w:ascii="Arial" w:cs="Arial" w:eastAsia="Arial" w:hAnsi="Arial"/>
        <w:b w:val="1"/>
        <w:bCs w:val="1"/>
        <w:color w:val="00283c"/>
      </w:rPr>
      <w:tcPr>
        <w:shd w:fill="e7edf1" w:val="clear"/>
      </w:tcPr>
    </w:tblStylePr>
    <w:tblStylePr w:type="firstRow">
      <w:rPr>
        <w:b w:val="1"/>
        <w:bCs w:val="1"/>
        <w:color w:val="000000"/>
      </w:rPr>
      <w:tcPr>
        <w:shd w:fill="00283c" w:val="clear"/>
      </w:tcPr>
    </w:tblStylePr>
    <w:tblStylePr w:type="lastCol">
      <w:rPr>
        <w:rFonts w:ascii="Arial" w:cs="Arial" w:eastAsia="Arial" w:hAnsi="Arial"/>
        <w:b w:val="1"/>
        <w:bCs w:val="1"/>
        <w:color w:val="00283c"/>
      </w:rPr>
      <w:tcPr>
        <w:shd w:fill="e7edf1" w:val="clear"/>
      </w:tcPr>
    </w:tblStylePr>
    <w:tblStylePr w:type="lastRow">
      <w:rPr>
        <w:rFonts w:ascii="Arial" w:cs="Arial" w:eastAsia="Arial" w:hAnsi="Arial"/>
        <w:b w:val="1"/>
        <w:bCs w:val="1"/>
        <w:color w:val="000000"/>
      </w:rPr>
      <w:tcPr>
        <w:shd w:fill="d9d9d9" w:val="clear"/>
      </w:tcPr>
    </w:tblStylePr>
    <w:tblStylePr w:type="neCell">
      <w:rPr>
        <w:rFonts w:ascii="Arial" w:cs="Arial" w:eastAsia="Arial" w:hAnsi="Arial"/>
      </w:rPr>
    </w:tblStylePr>
    <w:tblStylePr w:type="nwCell">
      <w:rPr>
        <w:rFonts w:ascii="Arial" w:cs="Arial" w:eastAsia="Arial" w:hAnsi="Arial"/>
      </w:rPr>
    </w:tblStylePr>
    <w:tblStylePr w:type="seCell">
      <w:rPr>
        <w:rFonts w:ascii="Arial" w:cs="Arial" w:eastAsia="Arial" w:hAnsi="Arial"/>
      </w:rPr>
    </w:tblStylePr>
    <w:tblStylePr w:type="swCell">
      <w:rPr>
        <w:rFonts w:ascii="Arial" w:cs="Arial" w:eastAsia="Arial" w:hAnsi="Arial"/>
      </w:rPr>
    </w:tblStylePr>
  </w:style>
  <w:style w:type="table" w:styleId="Table3">
    <w:basedOn w:val="TableNormal"/>
    <w:tblPr>
      <w:tblStyleRowBandSize w:val="1"/>
      <w:tblStyleColBandSize w:val="1"/>
      <w:tblCellMar>
        <w:top w:w="0.0" w:type="dxa"/>
        <w:left w:w="0.0" w:type="dxa"/>
        <w:bottom w:w="0.0" w:type="dxa"/>
        <w:right w:w="0.0" w:type="dxa"/>
      </w:tblCellMar>
    </w:tblPr>
  </w:style>
  <w:style w:type="paragraph" w:customStyle="1" w:styleId="BCSmall">
    <w:name w:val="BC Small"/>
    <w:pPr>
      <w:widowControl/>
      <w:spacing w:before="80" w:after="140" w:line="252" w:lineRule="auto"/>
      <w:ind w:left="0" w:right="0" w:firstLine="0"/>
    </w:pPr>
    <w:rPr>
      <w:rFonts w:ascii="Arial" w:hAnsi="Arial"/>
      <w:b w:val="0"/>
      <w:color w:val="000000"/>
      <w:sz w:val="19"/>
      <w:u w:val="none"/>
    </w:rPr>
  </w:style>
  <w:style w:type="paragraph" w:customStyle="1" w:styleId="BCTable">
    <w:name w:val="BC Table"/>
    <w:pPr>
      <w:widowControl/>
      <w:spacing w:before="0" w:after="40" w:line="250" w:lineRule="auto"/>
      <w:ind w:left="0" w:right="0" w:firstLine="0"/>
    </w:pPr>
    <w:rPr>
      <w:rFonts w:ascii="Arial" w:hAnsi="Arial"/>
      <w:b w:val="0"/>
      <w:color w:val="000000"/>
      <w:sz w:val="21"/>
      <w:u w:val="none"/>
    </w:rPr>
  </w:style>
  <w:style w:type="paragraph" w:customStyle="1" w:styleId="BCTOCTitle">
    <w:name w:val="BC TOC Title"/>
    <w:pPr>
      <w:widowControl/>
      <w:spacing w:before="0" w:after="320" w:line="252" w:lineRule="auto"/>
      <w:ind w:left="0" w:right="0" w:firstLine="0"/>
    </w:pPr>
    <w:rPr>
      <w:rFonts w:ascii="Century Gothic" w:hAnsi="Century Gothic"/>
      <w:b/>
      <w:color w:val="000000"/>
      <w:sz w:val="36"/>
      <w:u w:val="none"/>
      <w:lang w:val="en-GB"/>
    </w:rPr>
  </w:style>
  <w:style w:type="paragraph" w:customStyle="1" w:styleId="TOC1">
    <w:name w:val="TOC 1"/>
    <w:pPr>
      <w:widowControl/>
      <w:spacing w:before="200" w:after="80" w:line="252" w:lineRule="auto"/>
      <w:ind w:left="0" w:right="0" w:firstLine="0"/>
    </w:pPr>
    <w:rPr>
      <w:rFonts w:ascii="Arial" w:hAnsi="Arial"/>
      <w:b/>
      <w:color w:val="000000"/>
      <w:sz w:val="22"/>
      <w:u w:val="none"/>
    </w:rPr>
  </w:style>
  <w:style w:type="paragraph" w:customStyle="1" w:styleId="TOC2">
    <w:name w:val="TOC 2"/>
    <w:pPr>
      <w:widowControl/>
      <w:spacing w:before="60" w:after="60" w:line="252" w:lineRule="auto"/>
      <w:ind w:left="369" w:right="0" w:firstLine="0"/>
    </w:pPr>
    <w:rPr>
      <w:rFonts w:ascii="Arial" w:hAnsi="Arial"/>
      <w:b w:val="0"/>
      <w:color w:val="000000"/>
      <w:sz w:val="21"/>
      <w:u w:val="none"/>
    </w:rPr>
  </w:style>
  <w:style w:type="paragraph" w:customStyle="1" w:styleId="BCBullet">
    <w:name w:val="BC Bullet"/>
    <w:pPr>
      <w:widowControl/>
      <w:spacing w:before="0" w:after="100" w:line="252" w:lineRule="auto"/>
      <w:ind w:left="255" w:right="0" w:hanging="181"/>
    </w:pPr>
    <w:rPr>
      <w:rFonts w:ascii="Arial" w:hAnsi="Arial"/>
      <w:b w:val="0"/>
      <w:color w:val="000000"/>
      <w:sz w:val="22"/>
      <w:u w:val="no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ThomasMore">
  <a:themeElements>
    <a:clrScheme name="TM Colors Final">
      <a:dk1>
        <a:srgbClr val="000000"/>
      </a:dk1>
      <a:lt1>
        <a:srgbClr val="FFFFFF"/>
      </a:lt1>
      <a:dk2>
        <a:srgbClr val="00283C"/>
      </a:dk2>
      <a:lt2>
        <a:srgbClr val="FA6432"/>
      </a:lt2>
      <a:accent1>
        <a:srgbClr val="FA6232"/>
      </a:accent1>
      <a:accent2>
        <a:srgbClr val="FFC87B"/>
      </a:accent2>
      <a:accent3>
        <a:srgbClr val="00627B"/>
      </a:accent3>
      <a:accent4>
        <a:srgbClr val="63C8C8"/>
      </a:accent4>
      <a:accent5>
        <a:srgbClr val="86D278"/>
      </a:accent5>
      <a:accent6>
        <a:srgbClr val="C8E163"/>
      </a:accent6>
      <a:hlink>
        <a:srgbClr val="00637C"/>
      </a:hlink>
      <a:folHlink>
        <a:srgbClr val="00637C"/>
      </a:folHlink>
    </a:clrScheme>
    <a:fontScheme name="TM-font">
      <a:majorFont>
        <a:latin typeface="Century Gothic"/>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omasMore" id="{D13393E6-B854-B643-97FD-C4025D78ABC8}" vid="{ED8BBA26-1628-A344-A3E6-4B3B62EC9D3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dWOzrMJr8HUQq8/NAsp+6Sznfw==">CgMxLjAyDmgub3k1NW90cmlweThkMg5oLmk5MWx0dGsyNGtndDIOaC5uYjRnczF5MTB1cXgyDmguc3pseWtxd2NvaGw0Mg5oLnhvM3B4NjNtc2g3MzIOaC52c2QxeXBhNXptc2wyDWguYTJ2ZG9rbjRoMXkyDmguYnhzeDg3cGF4MHo5OAByITFSNkhFOEpCcEhTVFJkSWtucnF4QnRiWmFrRW1fbVVhcw==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2025-09-08T08:23:00Z</dcterms:created>
  <dc:creator>Team SVW2</dc:creator>
  <dc:title>Machine Vision Lab Business Case</dc:title>
  <dc:subject>Skills Integration Lab 2 analysis and design</dc:subject>
  <cp:lastModifiedBy>Team SVW2</cp:lastModifiedBy>
  <dc:description/>
  <dcterms:modified xsi:type="dcterms:W3CDTF">2026-10-10T13:30:00Z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2023-06-15T13:27:49Z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d5faedef-a9cb-4bbd-b836-19611cce3347</vt:lpwstr>
  </property>
  <property fmtid="{D5CDD505-2E9C-101B-9397-08002B2CF9AE}" pid="8" name="MSIP_Label_c337be75-dfbb-4261-9834-ac247c7dde13_ContentBits">
    <vt:lpwstr>0</vt:lpwstr>
  </property>
</Properties>
</file>