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F2F0" w14:textId="38459D42" w:rsidR="002E5EC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EC99C" w14:textId="68D6786D" w:rsidR="002E5EC0" w:rsidRPr="002E5EC0" w:rsidRDefault="002E5EC0" w:rsidP="002E5EC0">
      <w:pPr>
        <w:spacing w:after="0"/>
      </w:pPr>
    </w:p>
    <w:p w14:paraId="14B8D385" w14:textId="61AED1E7" w:rsidR="00287725" w:rsidRDefault="00287725" w:rsidP="002E5EC0">
      <w:pPr>
        <w:tabs>
          <w:tab w:val="left" w:pos="1965"/>
        </w:tabs>
        <w:spacing w:after="0"/>
      </w:pPr>
    </w:p>
    <w:p w14:paraId="0AB77E76" w14:textId="77777777" w:rsidR="000A04BB" w:rsidRPr="002E5EC0" w:rsidRDefault="000A04BB"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404384A2" w14:textId="13518A9D"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61072EE" w14:textId="600FF055" w:rsidR="00C1183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Dr. C. Raisa Socorro Llanes (</w:t>
      </w:r>
      <w:hyperlink r:id="rId12" w:history="1">
        <w:r w:rsidR="000A04BB" w:rsidRPr="00573601">
          <w:rPr>
            <w:rStyle w:val="Hipervnculo"/>
            <w:rFonts w:ascii="Times New Roman" w:hAnsi="Times New Roman" w:cs="Times New Roman"/>
            <w:sz w:val="28"/>
            <w:szCs w:val="28"/>
          </w:rPr>
          <w:t>raisa@ceis.cujae.edu.cu</w:t>
        </w:r>
      </w:hyperlink>
      <w:r>
        <w:rPr>
          <w:rFonts w:ascii="Times New Roman" w:hAnsi="Times New Roman" w:cs="Times New Roman"/>
          <w:sz w:val="28"/>
          <w:szCs w:val="28"/>
        </w:rPr>
        <w:t>)</w:t>
      </w:r>
    </w:p>
    <w:p w14:paraId="619F38F0" w14:textId="77777777" w:rsidR="000A04BB" w:rsidRDefault="000A04BB"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r w:rsidRPr="00C5042F">
        <w:lastRenderedPageBreak/>
        <w:t>Abstrac</w:t>
      </w:r>
      <w:bookmarkEnd w:id="1"/>
      <w:r w:rsidR="001B2337">
        <w:t>t</w:t>
      </w:r>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61F15363" w14:textId="1312455F" w:rsidR="00F31B74"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849866" w:history="1">
        <w:r w:rsidR="00F31B74" w:rsidRPr="001A256D">
          <w:rPr>
            <w:rStyle w:val="Hipervnculo"/>
            <w:noProof/>
          </w:rPr>
          <w:t>Introducción</w:t>
        </w:r>
        <w:r w:rsidR="00F31B74">
          <w:rPr>
            <w:noProof/>
            <w:webHidden/>
          </w:rPr>
          <w:tab/>
        </w:r>
        <w:r w:rsidR="00F31B74">
          <w:rPr>
            <w:noProof/>
            <w:webHidden/>
          </w:rPr>
          <w:fldChar w:fldCharType="begin"/>
        </w:r>
        <w:r w:rsidR="00F31B74">
          <w:rPr>
            <w:noProof/>
            <w:webHidden/>
          </w:rPr>
          <w:instrText xml:space="preserve"> PAGEREF _Toc194849866 \h </w:instrText>
        </w:r>
        <w:r w:rsidR="00F31B74">
          <w:rPr>
            <w:noProof/>
            <w:webHidden/>
          </w:rPr>
        </w:r>
        <w:r w:rsidR="00F31B74">
          <w:rPr>
            <w:noProof/>
            <w:webHidden/>
          </w:rPr>
          <w:fldChar w:fldCharType="separate"/>
        </w:r>
        <w:r w:rsidR="00F31B74">
          <w:rPr>
            <w:noProof/>
            <w:webHidden/>
          </w:rPr>
          <w:t>1</w:t>
        </w:r>
        <w:r w:rsidR="00F31B74">
          <w:rPr>
            <w:noProof/>
            <w:webHidden/>
          </w:rPr>
          <w:fldChar w:fldCharType="end"/>
        </w:r>
      </w:hyperlink>
    </w:p>
    <w:p w14:paraId="0218D921" w14:textId="2C138AC6" w:rsidR="00F31B74" w:rsidRDefault="00F31B74">
      <w:pPr>
        <w:pStyle w:val="TDC1"/>
        <w:tabs>
          <w:tab w:val="left" w:pos="440"/>
        </w:tabs>
        <w:rPr>
          <w:rFonts w:asciiTheme="minorHAnsi" w:eastAsiaTheme="minorEastAsia" w:hAnsiTheme="minorHAnsi"/>
          <w:noProof/>
          <w:sz w:val="22"/>
          <w:lang w:eastAsia="es-ES"/>
        </w:rPr>
      </w:pPr>
      <w:hyperlink w:anchor="_Toc194849867" w:history="1">
        <w:r w:rsidRPr="001A256D">
          <w:rPr>
            <w:rStyle w:val="Hipervnculo"/>
            <w:noProof/>
          </w:rPr>
          <w:t>1</w:t>
        </w:r>
        <w:r>
          <w:rPr>
            <w:rFonts w:asciiTheme="minorHAnsi" w:eastAsiaTheme="minorEastAsia" w:hAnsiTheme="minorHAnsi"/>
            <w:noProof/>
            <w:sz w:val="22"/>
            <w:lang w:eastAsia="es-ES"/>
          </w:rPr>
          <w:tab/>
        </w:r>
        <w:r w:rsidRPr="001A256D">
          <w:rPr>
            <w:rStyle w:val="Hipervnculo"/>
            <w:noProof/>
          </w:rPr>
          <w:t>Capítulo 1: Marco Teórico</w:t>
        </w:r>
        <w:r>
          <w:rPr>
            <w:noProof/>
            <w:webHidden/>
          </w:rPr>
          <w:tab/>
        </w:r>
        <w:r>
          <w:rPr>
            <w:noProof/>
            <w:webHidden/>
          </w:rPr>
          <w:fldChar w:fldCharType="begin"/>
        </w:r>
        <w:r>
          <w:rPr>
            <w:noProof/>
            <w:webHidden/>
          </w:rPr>
          <w:instrText xml:space="preserve"> PAGEREF _Toc194849867 \h </w:instrText>
        </w:r>
        <w:r>
          <w:rPr>
            <w:noProof/>
            <w:webHidden/>
          </w:rPr>
        </w:r>
        <w:r>
          <w:rPr>
            <w:noProof/>
            <w:webHidden/>
          </w:rPr>
          <w:fldChar w:fldCharType="separate"/>
        </w:r>
        <w:r>
          <w:rPr>
            <w:noProof/>
            <w:webHidden/>
          </w:rPr>
          <w:t>5</w:t>
        </w:r>
        <w:r>
          <w:rPr>
            <w:noProof/>
            <w:webHidden/>
          </w:rPr>
          <w:fldChar w:fldCharType="end"/>
        </w:r>
      </w:hyperlink>
    </w:p>
    <w:p w14:paraId="0E4E8A81" w14:textId="1DF0D650" w:rsidR="00F31B74" w:rsidRDefault="00F31B74">
      <w:pPr>
        <w:pStyle w:val="TDC2"/>
        <w:tabs>
          <w:tab w:val="left" w:pos="880"/>
          <w:tab w:val="right" w:leader="dot" w:pos="8494"/>
        </w:tabs>
        <w:rPr>
          <w:rFonts w:asciiTheme="minorHAnsi" w:hAnsiTheme="minorHAnsi" w:cstheme="minorBidi"/>
          <w:noProof/>
          <w:sz w:val="22"/>
        </w:rPr>
      </w:pPr>
      <w:hyperlink w:anchor="_Toc194849868" w:history="1">
        <w:r w:rsidRPr="001A256D">
          <w:rPr>
            <w:rStyle w:val="Hipervnculo"/>
            <w:noProof/>
          </w:rPr>
          <w:t>1.1</w:t>
        </w:r>
        <w:r>
          <w:rPr>
            <w:rFonts w:asciiTheme="minorHAnsi" w:hAnsiTheme="minorHAnsi" w:cstheme="minorBidi"/>
            <w:noProof/>
            <w:sz w:val="22"/>
          </w:rPr>
          <w:tab/>
        </w:r>
        <w:r w:rsidRPr="001A256D">
          <w:rPr>
            <w:rStyle w:val="Hipervnculo"/>
            <w:noProof/>
          </w:rPr>
          <w:t>Procesos de las pruebas de software</w:t>
        </w:r>
        <w:r>
          <w:rPr>
            <w:noProof/>
            <w:webHidden/>
          </w:rPr>
          <w:tab/>
        </w:r>
        <w:r>
          <w:rPr>
            <w:noProof/>
            <w:webHidden/>
          </w:rPr>
          <w:fldChar w:fldCharType="begin"/>
        </w:r>
        <w:r>
          <w:rPr>
            <w:noProof/>
            <w:webHidden/>
          </w:rPr>
          <w:instrText xml:space="preserve"> PAGEREF _Toc194849868 \h </w:instrText>
        </w:r>
        <w:r>
          <w:rPr>
            <w:noProof/>
            <w:webHidden/>
          </w:rPr>
        </w:r>
        <w:r>
          <w:rPr>
            <w:noProof/>
            <w:webHidden/>
          </w:rPr>
          <w:fldChar w:fldCharType="separate"/>
        </w:r>
        <w:r>
          <w:rPr>
            <w:noProof/>
            <w:webHidden/>
          </w:rPr>
          <w:t>5</w:t>
        </w:r>
        <w:r>
          <w:rPr>
            <w:noProof/>
            <w:webHidden/>
          </w:rPr>
          <w:fldChar w:fldCharType="end"/>
        </w:r>
      </w:hyperlink>
    </w:p>
    <w:p w14:paraId="76241D3A" w14:textId="6CF1280C" w:rsidR="00F31B74" w:rsidRDefault="00F31B74">
      <w:pPr>
        <w:pStyle w:val="TDC2"/>
        <w:tabs>
          <w:tab w:val="left" w:pos="880"/>
          <w:tab w:val="right" w:leader="dot" w:pos="8494"/>
        </w:tabs>
        <w:rPr>
          <w:rFonts w:asciiTheme="minorHAnsi" w:hAnsiTheme="minorHAnsi" w:cstheme="minorBidi"/>
          <w:noProof/>
          <w:sz w:val="22"/>
        </w:rPr>
      </w:pPr>
      <w:hyperlink w:anchor="_Toc194849869" w:history="1">
        <w:r w:rsidRPr="001A256D">
          <w:rPr>
            <w:rStyle w:val="Hipervnculo"/>
            <w:noProof/>
          </w:rPr>
          <w:t>1.2</w:t>
        </w:r>
        <w:r>
          <w:rPr>
            <w:rFonts w:asciiTheme="minorHAnsi" w:hAnsiTheme="minorHAnsi" w:cstheme="minorBidi"/>
            <w:noProof/>
            <w:sz w:val="22"/>
          </w:rPr>
          <w:tab/>
        </w:r>
        <w:r w:rsidRPr="001A256D">
          <w:rPr>
            <w:rStyle w:val="Hipervnculo"/>
            <w:noProof/>
          </w:rPr>
          <w:t>Tipos de pruebas de software</w:t>
        </w:r>
        <w:r>
          <w:rPr>
            <w:noProof/>
            <w:webHidden/>
          </w:rPr>
          <w:tab/>
        </w:r>
        <w:r>
          <w:rPr>
            <w:noProof/>
            <w:webHidden/>
          </w:rPr>
          <w:fldChar w:fldCharType="begin"/>
        </w:r>
        <w:r>
          <w:rPr>
            <w:noProof/>
            <w:webHidden/>
          </w:rPr>
          <w:instrText xml:space="preserve"> PAGEREF _Toc194849869 \h </w:instrText>
        </w:r>
        <w:r>
          <w:rPr>
            <w:noProof/>
            <w:webHidden/>
          </w:rPr>
        </w:r>
        <w:r>
          <w:rPr>
            <w:noProof/>
            <w:webHidden/>
          </w:rPr>
          <w:fldChar w:fldCharType="separate"/>
        </w:r>
        <w:r>
          <w:rPr>
            <w:noProof/>
            <w:webHidden/>
          </w:rPr>
          <w:t>6</w:t>
        </w:r>
        <w:r>
          <w:rPr>
            <w:noProof/>
            <w:webHidden/>
          </w:rPr>
          <w:fldChar w:fldCharType="end"/>
        </w:r>
      </w:hyperlink>
    </w:p>
    <w:p w14:paraId="62822AE9" w14:textId="5F3EE435" w:rsidR="00F31B74" w:rsidRDefault="00F31B74">
      <w:pPr>
        <w:pStyle w:val="TDC2"/>
        <w:tabs>
          <w:tab w:val="left" w:pos="880"/>
          <w:tab w:val="right" w:leader="dot" w:pos="8494"/>
        </w:tabs>
        <w:rPr>
          <w:rFonts w:asciiTheme="minorHAnsi" w:hAnsiTheme="minorHAnsi" w:cstheme="minorBidi"/>
          <w:noProof/>
          <w:sz w:val="22"/>
        </w:rPr>
      </w:pPr>
      <w:hyperlink w:anchor="_Toc194849870" w:history="1">
        <w:r w:rsidRPr="001A256D">
          <w:rPr>
            <w:rStyle w:val="Hipervnculo"/>
            <w:noProof/>
          </w:rPr>
          <w:t>1.3</w:t>
        </w:r>
        <w:r>
          <w:rPr>
            <w:rFonts w:asciiTheme="minorHAnsi" w:hAnsiTheme="minorHAnsi" w:cstheme="minorBidi"/>
            <w:noProof/>
            <w:sz w:val="22"/>
          </w:rPr>
          <w:tab/>
        </w:r>
        <w:r w:rsidRPr="001A256D">
          <w:rPr>
            <w:rStyle w:val="Hipervnculo"/>
            <w:noProof/>
          </w:rPr>
          <w:t>Pruebas de software en sistemas de planificación de recursos empresariales</w:t>
        </w:r>
        <w:r>
          <w:rPr>
            <w:noProof/>
            <w:webHidden/>
          </w:rPr>
          <w:tab/>
        </w:r>
        <w:r>
          <w:rPr>
            <w:noProof/>
            <w:webHidden/>
          </w:rPr>
          <w:fldChar w:fldCharType="begin"/>
        </w:r>
        <w:r>
          <w:rPr>
            <w:noProof/>
            <w:webHidden/>
          </w:rPr>
          <w:instrText xml:space="preserve"> PAGEREF _Toc194849870 \h </w:instrText>
        </w:r>
        <w:r>
          <w:rPr>
            <w:noProof/>
            <w:webHidden/>
          </w:rPr>
        </w:r>
        <w:r>
          <w:rPr>
            <w:noProof/>
            <w:webHidden/>
          </w:rPr>
          <w:fldChar w:fldCharType="separate"/>
        </w:r>
        <w:r>
          <w:rPr>
            <w:noProof/>
            <w:webHidden/>
          </w:rPr>
          <w:t>8</w:t>
        </w:r>
        <w:r>
          <w:rPr>
            <w:noProof/>
            <w:webHidden/>
          </w:rPr>
          <w:fldChar w:fldCharType="end"/>
        </w:r>
      </w:hyperlink>
    </w:p>
    <w:p w14:paraId="36B51BC4" w14:textId="64AB0B61" w:rsidR="00F31B74" w:rsidRDefault="00F31B74">
      <w:pPr>
        <w:pStyle w:val="TDC2"/>
        <w:tabs>
          <w:tab w:val="left" w:pos="880"/>
          <w:tab w:val="right" w:leader="dot" w:pos="8494"/>
        </w:tabs>
        <w:rPr>
          <w:rFonts w:asciiTheme="minorHAnsi" w:hAnsiTheme="minorHAnsi" w:cstheme="minorBidi"/>
          <w:noProof/>
          <w:sz w:val="22"/>
        </w:rPr>
      </w:pPr>
      <w:hyperlink w:anchor="_Toc194849871" w:history="1">
        <w:r w:rsidRPr="001A256D">
          <w:rPr>
            <w:rStyle w:val="Hipervnculo"/>
            <w:noProof/>
          </w:rPr>
          <w:t>1.4</w:t>
        </w:r>
        <w:r>
          <w:rPr>
            <w:rFonts w:asciiTheme="minorHAnsi" w:hAnsiTheme="minorHAnsi" w:cstheme="minorBidi"/>
            <w:noProof/>
            <w:sz w:val="22"/>
          </w:rPr>
          <w:tab/>
        </w:r>
        <w:r w:rsidRPr="001A256D">
          <w:rPr>
            <w:rStyle w:val="Hipervnculo"/>
            <w:noProof/>
          </w:rPr>
          <w:t>Diferencias entre las pruebas manuales y las pruebas automatizadas</w:t>
        </w:r>
        <w:r>
          <w:rPr>
            <w:noProof/>
            <w:webHidden/>
          </w:rPr>
          <w:tab/>
        </w:r>
        <w:r>
          <w:rPr>
            <w:noProof/>
            <w:webHidden/>
          </w:rPr>
          <w:fldChar w:fldCharType="begin"/>
        </w:r>
        <w:r>
          <w:rPr>
            <w:noProof/>
            <w:webHidden/>
          </w:rPr>
          <w:instrText xml:space="preserve"> PAGEREF _Toc194849871 \h </w:instrText>
        </w:r>
        <w:r>
          <w:rPr>
            <w:noProof/>
            <w:webHidden/>
          </w:rPr>
        </w:r>
        <w:r>
          <w:rPr>
            <w:noProof/>
            <w:webHidden/>
          </w:rPr>
          <w:fldChar w:fldCharType="separate"/>
        </w:r>
        <w:r>
          <w:rPr>
            <w:noProof/>
            <w:webHidden/>
          </w:rPr>
          <w:t>9</w:t>
        </w:r>
        <w:r>
          <w:rPr>
            <w:noProof/>
            <w:webHidden/>
          </w:rPr>
          <w:fldChar w:fldCharType="end"/>
        </w:r>
      </w:hyperlink>
    </w:p>
    <w:p w14:paraId="5CF6EFFD" w14:textId="432B0890" w:rsidR="00F31B74" w:rsidRDefault="00F31B74">
      <w:pPr>
        <w:pStyle w:val="TDC2"/>
        <w:tabs>
          <w:tab w:val="left" w:pos="880"/>
          <w:tab w:val="right" w:leader="dot" w:pos="8494"/>
        </w:tabs>
        <w:rPr>
          <w:rFonts w:asciiTheme="minorHAnsi" w:hAnsiTheme="minorHAnsi" w:cstheme="minorBidi"/>
          <w:noProof/>
          <w:sz w:val="22"/>
        </w:rPr>
      </w:pPr>
      <w:hyperlink w:anchor="_Toc194849872" w:history="1">
        <w:r w:rsidRPr="001A256D">
          <w:rPr>
            <w:rStyle w:val="Hipervnculo"/>
            <w:noProof/>
          </w:rPr>
          <w:t>1.5</w:t>
        </w:r>
        <w:r>
          <w:rPr>
            <w:rFonts w:asciiTheme="minorHAnsi" w:hAnsiTheme="minorHAnsi" w:cstheme="minorBidi"/>
            <w:noProof/>
            <w:sz w:val="22"/>
          </w:rPr>
          <w:tab/>
        </w:r>
        <w:r w:rsidRPr="001A256D">
          <w:rPr>
            <w:rStyle w:val="Hipervnculo"/>
            <w:noProof/>
          </w:rPr>
          <w:t>Metodologías de pruebas de software</w:t>
        </w:r>
        <w:r>
          <w:rPr>
            <w:noProof/>
            <w:webHidden/>
          </w:rPr>
          <w:tab/>
        </w:r>
        <w:r>
          <w:rPr>
            <w:noProof/>
            <w:webHidden/>
          </w:rPr>
          <w:fldChar w:fldCharType="begin"/>
        </w:r>
        <w:r>
          <w:rPr>
            <w:noProof/>
            <w:webHidden/>
          </w:rPr>
          <w:instrText xml:space="preserve"> PAGEREF _Toc194849872 \h </w:instrText>
        </w:r>
        <w:r>
          <w:rPr>
            <w:noProof/>
            <w:webHidden/>
          </w:rPr>
        </w:r>
        <w:r>
          <w:rPr>
            <w:noProof/>
            <w:webHidden/>
          </w:rPr>
          <w:fldChar w:fldCharType="separate"/>
        </w:r>
        <w:r>
          <w:rPr>
            <w:noProof/>
            <w:webHidden/>
          </w:rPr>
          <w:t>10</w:t>
        </w:r>
        <w:r>
          <w:rPr>
            <w:noProof/>
            <w:webHidden/>
          </w:rPr>
          <w:fldChar w:fldCharType="end"/>
        </w:r>
      </w:hyperlink>
    </w:p>
    <w:p w14:paraId="0861A92F" w14:textId="6236CEB0" w:rsidR="00F31B74" w:rsidRDefault="00F31B74">
      <w:pPr>
        <w:pStyle w:val="TDC2"/>
        <w:tabs>
          <w:tab w:val="left" w:pos="880"/>
          <w:tab w:val="right" w:leader="dot" w:pos="8494"/>
        </w:tabs>
        <w:rPr>
          <w:rFonts w:asciiTheme="minorHAnsi" w:hAnsiTheme="minorHAnsi" w:cstheme="minorBidi"/>
          <w:noProof/>
          <w:sz w:val="22"/>
        </w:rPr>
      </w:pPr>
      <w:hyperlink w:anchor="_Toc194849873" w:history="1">
        <w:r w:rsidRPr="001A256D">
          <w:rPr>
            <w:rStyle w:val="Hipervnculo"/>
            <w:noProof/>
          </w:rPr>
          <w:t>1.6</w:t>
        </w:r>
        <w:r>
          <w:rPr>
            <w:rFonts w:asciiTheme="minorHAnsi" w:hAnsiTheme="minorHAnsi" w:cstheme="minorBidi"/>
            <w:noProof/>
            <w:sz w:val="22"/>
          </w:rPr>
          <w:tab/>
        </w:r>
        <w:r w:rsidRPr="001A256D">
          <w:rPr>
            <w:rStyle w:val="Hipervnculo"/>
            <w:noProof/>
          </w:rPr>
          <w:t>Herramientas para las pruebas automatizadas</w:t>
        </w:r>
        <w:r>
          <w:rPr>
            <w:noProof/>
            <w:webHidden/>
          </w:rPr>
          <w:tab/>
        </w:r>
        <w:r>
          <w:rPr>
            <w:noProof/>
            <w:webHidden/>
          </w:rPr>
          <w:fldChar w:fldCharType="begin"/>
        </w:r>
        <w:r>
          <w:rPr>
            <w:noProof/>
            <w:webHidden/>
          </w:rPr>
          <w:instrText xml:space="preserve"> PAGEREF _Toc194849873 \h </w:instrText>
        </w:r>
        <w:r>
          <w:rPr>
            <w:noProof/>
            <w:webHidden/>
          </w:rPr>
        </w:r>
        <w:r>
          <w:rPr>
            <w:noProof/>
            <w:webHidden/>
          </w:rPr>
          <w:fldChar w:fldCharType="separate"/>
        </w:r>
        <w:r>
          <w:rPr>
            <w:noProof/>
            <w:webHidden/>
          </w:rPr>
          <w:t>11</w:t>
        </w:r>
        <w:r>
          <w:rPr>
            <w:noProof/>
            <w:webHidden/>
          </w:rPr>
          <w:fldChar w:fldCharType="end"/>
        </w:r>
      </w:hyperlink>
    </w:p>
    <w:p w14:paraId="25A4359C" w14:textId="15ED9C55" w:rsidR="00F31B74" w:rsidRDefault="00F31B74">
      <w:pPr>
        <w:pStyle w:val="TDC2"/>
        <w:tabs>
          <w:tab w:val="left" w:pos="880"/>
          <w:tab w:val="right" w:leader="dot" w:pos="8494"/>
        </w:tabs>
        <w:rPr>
          <w:rFonts w:asciiTheme="minorHAnsi" w:hAnsiTheme="minorHAnsi" w:cstheme="minorBidi"/>
          <w:noProof/>
          <w:sz w:val="22"/>
        </w:rPr>
      </w:pPr>
      <w:hyperlink w:anchor="_Toc194849874" w:history="1">
        <w:r w:rsidRPr="001A256D">
          <w:rPr>
            <w:rStyle w:val="Hipervnculo"/>
            <w:rFonts w:eastAsia="Times New Roman"/>
            <w:noProof/>
          </w:rPr>
          <w:t>1.7</w:t>
        </w:r>
        <w:r>
          <w:rPr>
            <w:rFonts w:asciiTheme="minorHAnsi" w:hAnsiTheme="minorHAnsi" w:cstheme="minorBidi"/>
            <w:noProof/>
            <w:sz w:val="22"/>
          </w:rPr>
          <w:tab/>
        </w:r>
        <w:r w:rsidRPr="001A256D">
          <w:rPr>
            <w:rStyle w:val="Hipervnculo"/>
            <w:rFonts w:eastAsia="Times New Roman"/>
            <w:noProof/>
          </w:rPr>
          <w:t>Patrones de diseño para pruebas automatizadas</w:t>
        </w:r>
        <w:r>
          <w:rPr>
            <w:noProof/>
            <w:webHidden/>
          </w:rPr>
          <w:tab/>
        </w:r>
        <w:r>
          <w:rPr>
            <w:noProof/>
            <w:webHidden/>
          </w:rPr>
          <w:fldChar w:fldCharType="begin"/>
        </w:r>
        <w:r>
          <w:rPr>
            <w:noProof/>
            <w:webHidden/>
          </w:rPr>
          <w:instrText xml:space="preserve"> PAGEREF _Toc194849874 \h </w:instrText>
        </w:r>
        <w:r>
          <w:rPr>
            <w:noProof/>
            <w:webHidden/>
          </w:rPr>
        </w:r>
        <w:r>
          <w:rPr>
            <w:noProof/>
            <w:webHidden/>
          </w:rPr>
          <w:fldChar w:fldCharType="separate"/>
        </w:r>
        <w:r>
          <w:rPr>
            <w:noProof/>
            <w:webHidden/>
          </w:rPr>
          <w:t>12</w:t>
        </w:r>
        <w:r>
          <w:rPr>
            <w:noProof/>
            <w:webHidden/>
          </w:rPr>
          <w:fldChar w:fldCharType="end"/>
        </w:r>
      </w:hyperlink>
    </w:p>
    <w:p w14:paraId="27A96ABB" w14:textId="0ECB0306" w:rsidR="00F31B74" w:rsidRDefault="00F31B74">
      <w:pPr>
        <w:pStyle w:val="TDC2"/>
        <w:tabs>
          <w:tab w:val="left" w:pos="880"/>
          <w:tab w:val="right" w:leader="dot" w:pos="8494"/>
        </w:tabs>
        <w:rPr>
          <w:rFonts w:asciiTheme="minorHAnsi" w:hAnsiTheme="minorHAnsi" w:cstheme="minorBidi"/>
          <w:noProof/>
          <w:sz w:val="22"/>
        </w:rPr>
      </w:pPr>
      <w:hyperlink w:anchor="_Toc194849875" w:history="1">
        <w:r w:rsidRPr="001A256D">
          <w:rPr>
            <w:rStyle w:val="Hipervnculo"/>
            <w:noProof/>
          </w:rPr>
          <w:t>1.8</w:t>
        </w:r>
        <w:r>
          <w:rPr>
            <w:rFonts w:asciiTheme="minorHAnsi" w:hAnsiTheme="minorHAnsi" w:cstheme="minorBidi"/>
            <w:noProof/>
            <w:sz w:val="22"/>
          </w:rPr>
          <w:tab/>
        </w:r>
        <w:r w:rsidRPr="001A256D">
          <w:rPr>
            <w:rStyle w:val="Hipervnculo"/>
            <w:noProof/>
          </w:rPr>
          <w:t>Inteligen</w:t>
        </w:r>
        <w:r w:rsidRPr="001A256D">
          <w:rPr>
            <w:rStyle w:val="Hipervnculo"/>
            <w:noProof/>
          </w:rPr>
          <w:t>c</w:t>
        </w:r>
        <w:r w:rsidRPr="001A256D">
          <w:rPr>
            <w:rStyle w:val="Hipervnculo"/>
            <w:noProof/>
          </w:rPr>
          <w:t>ia Artificial en pruebas de software:</w:t>
        </w:r>
        <w:r>
          <w:rPr>
            <w:noProof/>
            <w:webHidden/>
          </w:rPr>
          <w:tab/>
        </w:r>
        <w:r>
          <w:rPr>
            <w:noProof/>
            <w:webHidden/>
          </w:rPr>
          <w:fldChar w:fldCharType="begin"/>
        </w:r>
        <w:r>
          <w:rPr>
            <w:noProof/>
            <w:webHidden/>
          </w:rPr>
          <w:instrText xml:space="preserve"> PAGEREF _Toc194849875 \h </w:instrText>
        </w:r>
        <w:r>
          <w:rPr>
            <w:noProof/>
            <w:webHidden/>
          </w:rPr>
        </w:r>
        <w:r>
          <w:rPr>
            <w:noProof/>
            <w:webHidden/>
          </w:rPr>
          <w:fldChar w:fldCharType="separate"/>
        </w:r>
        <w:r>
          <w:rPr>
            <w:noProof/>
            <w:webHidden/>
          </w:rPr>
          <w:t>14</w:t>
        </w:r>
        <w:r>
          <w:rPr>
            <w:noProof/>
            <w:webHidden/>
          </w:rPr>
          <w:fldChar w:fldCharType="end"/>
        </w:r>
      </w:hyperlink>
    </w:p>
    <w:p w14:paraId="29703F3B" w14:textId="7A90310A" w:rsidR="00F31B74" w:rsidRDefault="00F31B74">
      <w:pPr>
        <w:pStyle w:val="TDC1"/>
        <w:tabs>
          <w:tab w:val="left" w:pos="440"/>
        </w:tabs>
        <w:rPr>
          <w:rFonts w:asciiTheme="minorHAnsi" w:eastAsiaTheme="minorEastAsia" w:hAnsiTheme="minorHAnsi"/>
          <w:noProof/>
          <w:sz w:val="22"/>
          <w:lang w:eastAsia="es-ES"/>
        </w:rPr>
      </w:pPr>
      <w:hyperlink w:anchor="_Toc194849876" w:history="1">
        <w:r w:rsidRPr="001A256D">
          <w:rPr>
            <w:rStyle w:val="Hipervnculo"/>
            <w:noProof/>
          </w:rPr>
          <w:t>2</w:t>
        </w:r>
        <w:r>
          <w:rPr>
            <w:rFonts w:asciiTheme="minorHAnsi" w:eastAsiaTheme="minorEastAsia" w:hAnsiTheme="minorHAnsi"/>
            <w:noProof/>
            <w:sz w:val="22"/>
            <w:lang w:eastAsia="es-ES"/>
          </w:rPr>
          <w:tab/>
        </w:r>
        <w:r w:rsidRPr="001A256D">
          <w:rPr>
            <w:rStyle w:val="Hipervnculo"/>
            <w:noProof/>
          </w:rPr>
          <w:t>Capítulo 2: Propuesta de solución</w:t>
        </w:r>
        <w:r>
          <w:rPr>
            <w:noProof/>
            <w:webHidden/>
          </w:rPr>
          <w:tab/>
        </w:r>
        <w:r>
          <w:rPr>
            <w:noProof/>
            <w:webHidden/>
          </w:rPr>
          <w:fldChar w:fldCharType="begin"/>
        </w:r>
        <w:r>
          <w:rPr>
            <w:noProof/>
            <w:webHidden/>
          </w:rPr>
          <w:instrText xml:space="preserve"> PAGEREF _Toc194849876 \h </w:instrText>
        </w:r>
        <w:r>
          <w:rPr>
            <w:noProof/>
            <w:webHidden/>
          </w:rPr>
        </w:r>
        <w:r>
          <w:rPr>
            <w:noProof/>
            <w:webHidden/>
          </w:rPr>
          <w:fldChar w:fldCharType="separate"/>
        </w:r>
        <w:r>
          <w:rPr>
            <w:noProof/>
            <w:webHidden/>
          </w:rPr>
          <w:t>17</w:t>
        </w:r>
        <w:r>
          <w:rPr>
            <w:noProof/>
            <w:webHidden/>
          </w:rPr>
          <w:fldChar w:fldCharType="end"/>
        </w:r>
      </w:hyperlink>
    </w:p>
    <w:p w14:paraId="52369638" w14:textId="41D38C88" w:rsidR="00F31B74" w:rsidRDefault="00F31B74">
      <w:pPr>
        <w:pStyle w:val="TDC2"/>
        <w:tabs>
          <w:tab w:val="left" w:pos="880"/>
          <w:tab w:val="right" w:leader="dot" w:pos="8494"/>
        </w:tabs>
        <w:rPr>
          <w:rFonts w:asciiTheme="minorHAnsi" w:hAnsiTheme="minorHAnsi" w:cstheme="minorBidi"/>
          <w:noProof/>
          <w:sz w:val="22"/>
        </w:rPr>
      </w:pPr>
      <w:hyperlink w:anchor="_Toc194849877" w:history="1">
        <w:r w:rsidRPr="001A256D">
          <w:rPr>
            <w:rStyle w:val="Hipervnculo"/>
            <w:rFonts w:eastAsia="Times New Roman"/>
            <w:noProof/>
          </w:rPr>
          <w:t>2.1</w:t>
        </w:r>
        <w:r>
          <w:rPr>
            <w:rFonts w:asciiTheme="minorHAnsi" w:hAnsiTheme="minorHAnsi" w:cstheme="minorBidi"/>
            <w:noProof/>
            <w:sz w:val="22"/>
          </w:rPr>
          <w:tab/>
        </w:r>
        <w:r w:rsidRPr="001A256D">
          <w:rPr>
            <w:rStyle w:val="Hipervnculo"/>
            <w:rFonts w:eastAsia="Times New Roman"/>
            <w:noProof/>
          </w:rPr>
          <w:t>Introducción al capítulo</w:t>
        </w:r>
        <w:r>
          <w:rPr>
            <w:noProof/>
            <w:webHidden/>
          </w:rPr>
          <w:tab/>
        </w:r>
        <w:r>
          <w:rPr>
            <w:noProof/>
            <w:webHidden/>
          </w:rPr>
          <w:fldChar w:fldCharType="begin"/>
        </w:r>
        <w:r>
          <w:rPr>
            <w:noProof/>
            <w:webHidden/>
          </w:rPr>
          <w:instrText xml:space="preserve"> PAGEREF _Toc194849877 \h </w:instrText>
        </w:r>
        <w:r>
          <w:rPr>
            <w:noProof/>
            <w:webHidden/>
          </w:rPr>
        </w:r>
        <w:r>
          <w:rPr>
            <w:noProof/>
            <w:webHidden/>
          </w:rPr>
          <w:fldChar w:fldCharType="separate"/>
        </w:r>
        <w:r>
          <w:rPr>
            <w:noProof/>
            <w:webHidden/>
          </w:rPr>
          <w:t>17</w:t>
        </w:r>
        <w:r>
          <w:rPr>
            <w:noProof/>
            <w:webHidden/>
          </w:rPr>
          <w:fldChar w:fldCharType="end"/>
        </w:r>
      </w:hyperlink>
    </w:p>
    <w:p w14:paraId="132DCFBE" w14:textId="171A8B18" w:rsidR="00F31B74" w:rsidRDefault="00F31B74">
      <w:pPr>
        <w:pStyle w:val="TDC2"/>
        <w:tabs>
          <w:tab w:val="left" w:pos="880"/>
          <w:tab w:val="right" w:leader="dot" w:pos="8494"/>
        </w:tabs>
        <w:rPr>
          <w:rFonts w:asciiTheme="minorHAnsi" w:hAnsiTheme="minorHAnsi" w:cstheme="minorBidi"/>
          <w:noProof/>
          <w:sz w:val="22"/>
        </w:rPr>
      </w:pPr>
      <w:hyperlink w:anchor="_Toc194849878" w:history="1">
        <w:r w:rsidRPr="001A256D">
          <w:rPr>
            <w:rStyle w:val="Hipervnculo"/>
            <w:rFonts w:eastAsia="Times New Roman"/>
            <w:noProof/>
          </w:rPr>
          <w:t>2.2</w:t>
        </w:r>
        <w:r>
          <w:rPr>
            <w:rFonts w:asciiTheme="minorHAnsi" w:hAnsiTheme="minorHAnsi" w:cstheme="minorBidi"/>
            <w:noProof/>
            <w:sz w:val="22"/>
          </w:rPr>
          <w:tab/>
        </w:r>
        <w:r w:rsidRPr="001A256D">
          <w:rPr>
            <w:rStyle w:val="Hipervnculo"/>
            <w:rFonts w:eastAsia="Times New Roman"/>
            <w:noProof/>
          </w:rPr>
          <w:t>Análisis del módulo "Carga-Descarga"</w:t>
        </w:r>
        <w:r>
          <w:rPr>
            <w:noProof/>
            <w:webHidden/>
          </w:rPr>
          <w:tab/>
        </w:r>
        <w:r>
          <w:rPr>
            <w:noProof/>
            <w:webHidden/>
          </w:rPr>
          <w:fldChar w:fldCharType="begin"/>
        </w:r>
        <w:r>
          <w:rPr>
            <w:noProof/>
            <w:webHidden/>
          </w:rPr>
          <w:instrText xml:space="preserve"> PAGEREF _Toc194849878 \h </w:instrText>
        </w:r>
        <w:r>
          <w:rPr>
            <w:noProof/>
            <w:webHidden/>
          </w:rPr>
        </w:r>
        <w:r>
          <w:rPr>
            <w:noProof/>
            <w:webHidden/>
          </w:rPr>
          <w:fldChar w:fldCharType="separate"/>
        </w:r>
        <w:r>
          <w:rPr>
            <w:noProof/>
            <w:webHidden/>
          </w:rPr>
          <w:t>17</w:t>
        </w:r>
        <w:r>
          <w:rPr>
            <w:noProof/>
            <w:webHidden/>
          </w:rPr>
          <w:fldChar w:fldCharType="end"/>
        </w:r>
      </w:hyperlink>
    </w:p>
    <w:p w14:paraId="5F8766FE" w14:textId="6D6C92C3" w:rsidR="00F31B74" w:rsidRDefault="00F31B74">
      <w:pPr>
        <w:pStyle w:val="TDC2"/>
        <w:tabs>
          <w:tab w:val="left" w:pos="880"/>
          <w:tab w:val="right" w:leader="dot" w:pos="8494"/>
        </w:tabs>
        <w:rPr>
          <w:rFonts w:asciiTheme="minorHAnsi" w:hAnsiTheme="minorHAnsi" w:cstheme="minorBidi"/>
          <w:noProof/>
          <w:sz w:val="22"/>
        </w:rPr>
      </w:pPr>
      <w:hyperlink w:anchor="_Toc194849879" w:history="1">
        <w:r w:rsidRPr="001A256D">
          <w:rPr>
            <w:rStyle w:val="Hipervnculo"/>
            <w:rFonts w:eastAsia="Times New Roman"/>
            <w:noProof/>
          </w:rPr>
          <w:t>2.3</w:t>
        </w:r>
        <w:r>
          <w:rPr>
            <w:rFonts w:asciiTheme="minorHAnsi" w:hAnsiTheme="minorHAnsi" w:cstheme="minorBidi"/>
            <w:noProof/>
            <w:sz w:val="22"/>
          </w:rPr>
          <w:tab/>
        </w:r>
        <w:r w:rsidRPr="001A256D">
          <w:rPr>
            <w:rStyle w:val="Hipervnculo"/>
            <w:rFonts w:eastAsia="Times New Roman"/>
            <w:noProof/>
          </w:rPr>
          <w:t>Complejidades técnicas identificadas</w:t>
        </w:r>
        <w:r>
          <w:rPr>
            <w:noProof/>
            <w:webHidden/>
          </w:rPr>
          <w:tab/>
        </w:r>
        <w:r>
          <w:rPr>
            <w:noProof/>
            <w:webHidden/>
          </w:rPr>
          <w:fldChar w:fldCharType="begin"/>
        </w:r>
        <w:r>
          <w:rPr>
            <w:noProof/>
            <w:webHidden/>
          </w:rPr>
          <w:instrText xml:space="preserve"> PAGEREF _Toc194849879 \h </w:instrText>
        </w:r>
        <w:r>
          <w:rPr>
            <w:noProof/>
            <w:webHidden/>
          </w:rPr>
        </w:r>
        <w:r>
          <w:rPr>
            <w:noProof/>
            <w:webHidden/>
          </w:rPr>
          <w:fldChar w:fldCharType="separate"/>
        </w:r>
        <w:r>
          <w:rPr>
            <w:noProof/>
            <w:webHidden/>
          </w:rPr>
          <w:t>20</w:t>
        </w:r>
        <w:r>
          <w:rPr>
            <w:noProof/>
            <w:webHidden/>
          </w:rPr>
          <w:fldChar w:fldCharType="end"/>
        </w:r>
      </w:hyperlink>
    </w:p>
    <w:p w14:paraId="6886F63D" w14:textId="07478EC2" w:rsidR="00F31B74" w:rsidRDefault="00F31B74">
      <w:pPr>
        <w:pStyle w:val="TDC2"/>
        <w:tabs>
          <w:tab w:val="left" w:pos="880"/>
          <w:tab w:val="right" w:leader="dot" w:pos="8494"/>
        </w:tabs>
        <w:rPr>
          <w:rFonts w:asciiTheme="minorHAnsi" w:hAnsiTheme="minorHAnsi" w:cstheme="minorBidi"/>
          <w:noProof/>
          <w:sz w:val="22"/>
        </w:rPr>
      </w:pPr>
      <w:hyperlink w:anchor="_Toc194849880" w:history="1">
        <w:r w:rsidRPr="001A256D">
          <w:rPr>
            <w:rStyle w:val="Hipervnculo"/>
            <w:rFonts w:eastAsia="Times New Roman"/>
            <w:noProof/>
          </w:rPr>
          <w:t>2.4</w:t>
        </w:r>
        <w:r>
          <w:rPr>
            <w:rFonts w:asciiTheme="minorHAnsi" w:hAnsiTheme="minorHAnsi" w:cstheme="minorBidi"/>
            <w:noProof/>
            <w:sz w:val="22"/>
          </w:rPr>
          <w:tab/>
        </w:r>
        <w:r w:rsidRPr="001A256D">
          <w:rPr>
            <w:rStyle w:val="Hipervnculo"/>
            <w:rFonts w:eastAsia="Times New Roman"/>
            <w:noProof/>
          </w:rPr>
          <w:t>Metodología para el diseño de casos de prueba</w:t>
        </w:r>
        <w:r>
          <w:rPr>
            <w:noProof/>
            <w:webHidden/>
          </w:rPr>
          <w:tab/>
        </w:r>
        <w:r>
          <w:rPr>
            <w:noProof/>
            <w:webHidden/>
          </w:rPr>
          <w:fldChar w:fldCharType="begin"/>
        </w:r>
        <w:r>
          <w:rPr>
            <w:noProof/>
            <w:webHidden/>
          </w:rPr>
          <w:instrText xml:space="preserve"> PAGEREF _Toc194849880 \h </w:instrText>
        </w:r>
        <w:r>
          <w:rPr>
            <w:noProof/>
            <w:webHidden/>
          </w:rPr>
        </w:r>
        <w:r>
          <w:rPr>
            <w:noProof/>
            <w:webHidden/>
          </w:rPr>
          <w:fldChar w:fldCharType="separate"/>
        </w:r>
        <w:r>
          <w:rPr>
            <w:noProof/>
            <w:webHidden/>
          </w:rPr>
          <w:t>21</w:t>
        </w:r>
        <w:r>
          <w:rPr>
            <w:noProof/>
            <w:webHidden/>
          </w:rPr>
          <w:fldChar w:fldCharType="end"/>
        </w:r>
      </w:hyperlink>
    </w:p>
    <w:p w14:paraId="1CA16571" w14:textId="19DEF649" w:rsidR="00F31B74" w:rsidRDefault="00F31B74">
      <w:pPr>
        <w:pStyle w:val="TDC2"/>
        <w:tabs>
          <w:tab w:val="left" w:pos="880"/>
          <w:tab w:val="right" w:leader="dot" w:pos="8494"/>
        </w:tabs>
        <w:rPr>
          <w:rFonts w:asciiTheme="minorHAnsi" w:hAnsiTheme="minorHAnsi" w:cstheme="minorBidi"/>
          <w:noProof/>
          <w:sz w:val="22"/>
        </w:rPr>
      </w:pPr>
      <w:hyperlink w:anchor="_Toc194849881" w:history="1">
        <w:r w:rsidRPr="001A256D">
          <w:rPr>
            <w:rStyle w:val="Hipervnculo"/>
            <w:rFonts w:eastAsia="Times New Roman"/>
            <w:noProof/>
          </w:rPr>
          <w:t>2.5</w:t>
        </w:r>
        <w:r>
          <w:rPr>
            <w:rFonts w:asciiTheme="minorHAnsi" w:hAnsiTheme="minorHAnsi" w:cstheme="minorBidi"/>
            <w:noProof/>
            <w:sz w:val="22"/>
          </w:rPr>
          <w:tab/>
        </w:r>
        <w:r w:rsidRPr="001A256D">
          <w:rPr>
            <w:rStyle w:val="Hipervnculo"/>
            <w:rFonts w:eastAsia="Times New Roman"/>
            <w:noProof/>
          </w:rPr>
          <w:t>Organización y gestión con Squash TM</w:t>
        </w:r>
        <w:r>
          <w:rPr>
            <w:noProof/>
            <w:webHidden/>
          </w:rPr>
          <w:tab/>
        </w:r>
        <w:r>
          <w:rPr>
            <w:noProof/>
            <w:webHidden/>
          </w:rPr>
          <w:fldChar w:fldCharType="begin"/>
        </w:r>
        <w:r>
          <w:rPr>
            <w:noProof/>
            <w:webHidden/>
          </w:rPr>
          <w:instrText xml:space="preserve"> PAGEREF _Toc194849881 \h </w:instrText>
        </w:r>
        <w:r>
          <w:rPr>
            <w:noProof/>
            <w:webHidden/>
          </w:rPr>
        </w:r>
        <w:r>
          <w:rPr>
            <w:noProof/>
            <w:webHidden/>
          </w:rPr>
          <w:fldChar w:fldCharType="separate"/>
        </w:r>
        <w:r>
          <w:rPr>
            <w:noProof/>
            <w:webHidden/>
          </w:rPr>
          <w:t>22</w:t>
        </w:r>
        <w:r>
          <w:rPr>
            <w:noProof/>
            <w:webHidden/>
          </w:rPr>
          <w:fldChar w:fldCharType="end"/>
        </w:r>
      </w:hyperlink>
    </w:p>
    <w:p w14:paraId="76BD6D60" w14:textId="71D3495C" w:rsidR="00F31B74" w:rsidRDefault="00F31B74">
      <w:pPr>
        <w:pStyle w:val="TDC2"/>
        <w:tabs>
          <w:tab w:val="left" w:pos="880"/>
          <w:tab w:val="right" w:leader="dot" w:pos="8494"/>
        </w:tabs>
        <w:rPr>
          <w:rFonts w:asciiTheme="minorHAnsi" w:hAnsiTheme="minorHAnsi" w:cstheme="minorBidi"/>
          <w:noProof/>
          <w:sz w:val="22"/>
        </w:rPr>
      </w:pPr>
      <w:hyperlink w:anchor="_Toc194849882" w:history="1">
        <w:r w:rsidRPr="001A256D">
          <w:rPr>
            <w:rStyle w:val="Hipervnculo"/>
            <w:rFonts w:eastAsia="Times New Roman"/>
            <w:noProof/>
          </w:rPr>
          <w:t>2.6</w:t>
        </w:r>
        <w:r>
          <w:rPr>
            <w:rFonts w:asciiTheme="minorHAnsi" w:hAnsiTheme="minorHAnsi" w:cstheme="minorBidi"/>
            <w:noProof/>
            <w:sz w:val="22"/>
          </w:rPr>
          <w:tab/>
        </w:r>
        <w:r w:rsidRPr="001A256D">
          <w:rPr>
            <w:rStyle w:val="Hipervnculo"/>
            <w:rFonts w:eastAsia="Times New Roman"/>
            <w:noProof/>
          </w:rPr>
          <w:t>Arquitectura de la solución de automatización</w:t>
        </w:r>
        <w:r>
          <w:rPr>
            <w:noProof/>
            <w:webHidden/>
          </w:rPr>
          <w:tab/>
        </w:r>
        <w:r>
          <w:rPr>
            <w:noProof/>
            <w:webHidden/>
          </w:rPr>
          <w:fldChar w:fldCharType="begin"/>
        </w:r>
        <w:r>
          <w:rPr>
            <w:noProof/>
            <w:webHidden/>
          </w:rPr>
          <w:instrText xml:space="preserve"> PAGEREF _Toc194849882 \h </w:instrText>
        </w:r>
        <w:r>
          <w:rPr>
            <w:noProof/>
            <w:webHidden/>
          </w:rPr>
        </w:r>
        <w:r>
          <w:rPr>
            <w:noProof/>
            <w:webHidden/>
          </w:rPr>
          <w:fldChar w:fldCharType="separate"/>
        </w:r>
        <w:r>
          <w:rPr>
            <w:noProof/>
            <w:webHidden/>
          </w:rPr>
          <w:t>23</w:t>
        </w:r>
        <w:r>
          <w:rPr>
            <w:noProof/>
            <w:webHidden/>
          </w:rPr>
          <w:fldChar w:fldCharType="end"/>
        </w:r>
      </w:hyperlink>
    </w:p>
    <w:p w14:paraId="5C19E719" w14:textId="14302B5E" w:rsidR="00F31B74" w:rsidRDefault="00F31B74">
      <w:pPr>
        <w:pStyle w:val="TDC2"/>
        <w:tabs>
          <w:tab w:val="left" w:pos="880"/>
          <w:tab w:val="right" w:leader="dot" w:pos="8494"/>
        </w:tabs>
        <w:rPr>
          <w:rFonts w:asciiTheme="minorHAnsi" w:hAnsiTheme="minorHAnsi" w:cstheme="minorBidi"/>
          <w:noProof/>
          <w:sz w:val="22"/>
        </w:rPr>
      </w:pPr>
      <w:hyperlink w:anchor="_Toc194849883" w:history="1">
        <w:r w:rsidRPr="001A256D">
          <w:rPr>
            <w:rStyle w:val="Hipervnculo"/>
            <w:rFonts w:eastAsia="Times New Roman"/>
            <w:noProof/>
          </w:rPr>
          <w:t>2.7</w:t>
        </w:r>
        <w:r>
          <w:rPr>
            <w:rFonts w:asciiTheme="minorHAnsi" w:hAnsiTheme="minorHAnsi" w:cstheme="minorBidi"/>
            <w:noProof/>
            <w:sz w:val="22"/>
          </w:rPr>
          <w:tab/>
        </w:r>
        <w:r w:rsidRPr="001A256D">
          <w:rPr>
            <w:rStyle w:val="Hipervnculo"/>
            <w:rFonts w:eastAsia="Times New Roman"/>
            <w:noProof/>
          </w:rPr>
          <w:t>Estrategia de parametrización y gestión de datos</w:t>
        </w:r>
        <w:r>
          <w:rPr>
            <w:noProof/>
            <w:webHidden/>
          </w:rPr>
          <w:tab/>
        </w:r>
        <w:r>
          <w:rPr>
            <w:noProof/>
            <w:webHidden/>
          </w:rPr>
          <w:fldChar w:fldCharType="begin"/>
        </w:r>
        <w:r>
          <w:rPr>
            <w:noProof/>
            <w:webHidden/>
          </w:rPr>
          <w:instrText xml:space="preserve"> PAGEREF _Toc194849883 \h </w:instrText>
        </w:r>
        <w:r>
          <w:rPr>
            <w:noProof/>
            <w:webHidden/>
          </w:rPr>
        </w:r>
        <w:r>
          <w:rPr>
            <w:noProof/>
            <w:webHidden/>
          </w:rPr>
          <w:fldChar w:fldCharType="separate"/>
        </w:r>
        <w:r>
          <w:rPr>
            <w:noProof/>
            <w:webHidden/>
          </w:rPr>
          <w:t>26</w:t>
        </w:r>
        <w:r>
          <w:rPr>
            <w:noProof/>
            <w:webHidden/>
          </w:rPr>
          <w:fldChar w:fldCharType="end"/>
        </w:r>
      </w:hyperlink>
    </w:p>
    <w:p w14:paraId="68C38139" w14:textId="20BF7C55" w:rsidR="00F31B74" w:rsidRDefault="00F31B74">
      <w:pPr>
        <w:pStyle w:val="TDC2"/>
        <w:tabs>
          <w:tab w:val="left" w:pos="880"/>
          <w:tab w:val="right" w:leader="dot" w:pos="8494"/>
        </w:tabs>
        <w:rPr>
          <w:rFonts w:asciiTheme="minorHAnsi" w:hAnsiTheme="minorHAnsi" w:cstheme="minorBidi"/>
          <w:noProof/>
          <w:sz w:val="22"/>
        </w:rPr>
      </w:pPr>
      <w:hyperlink w:anchor="_Toc194849884" w:history="1">
        <w:r w:rsidRPr="001A256D">
          <w:rPr>
            <w:rStyle w:val="Hipervnculo"/>
            <w:rFonts w:eastAsia="Times New Roman"/>
            <w:noProof/>
          </w:rPr>
          <w:t>2.8</w:t>
        </w:r>
        <w:r>
          <w:rPr>
            <w:rFonts w:asciiTheme="minorHAnsi" w:hAnsiTheme="minorHAnsi" w:cstheme="minorBidi"/>
            <w:noProof/>
            <w:sz w:val="22"/>
          </w:rPr>
          <w:tab/>
        </w:r>
        <w:r w:rsidRPr="001A256D">
          <w:rPr>
            <w:rStyle w:val="Hipervnculo"/>
            <w:rFonts w:eastAsia="Times New Roman"/>
            <w:noProof/>
          </w:rPr>
          <w:t>Integración con el proceso de desarrollo</w:t>
        </w:r>
        <w:r>
          <w:rPr>
            <w:noProof/>
            <w:webHidden/>
          </w:rPr>
          <w:tab/>
        </w:r>
        <w:r>
          <w:rPr>
            <w:noProof/>
            <w:webHidden/>
          </w:rPr>
          <w:fldChar w:fldCharType="begin"/>
        </w:r>
        <w:r>
          <w:rPr>
            <w:noProof/>
            <w:webHidden/>
          </w:rPr>
          <w:instrText xml:space="preserve"> PAGEREF _Toc194849884 \h </w:instrText>
        </w:r>
        <w:r>
          <w:rPr>
            <w:noProof/>
            <w:webHidden/>
          </w:rPr>
        </w:r>
        <w:r>
          <w:rPr>
            <w:noProof/>
            <w:webHidden/>
          </w:rPr>
          <w:fldChar w:fldCharType="separate"/>
        </w:r>
        <w:r>
          <w:rPr>
            <w:noProof/>
            <w:webHidden/>
          </w:rPr>
          <w:t>28</w:t>
        </w:r>
        <w:r>
          <w:rPr>
            <w:noProof/>
            <w:webHidden/>
          </w:rPr>
          <w:fldChar w:fldCharType="end"/>
        </w:r>
      </w:hyperlink>
    </w:p>
    <w:p w14:paraId="2F414B10" w14:textId="3C5CAF10" w:rsidR="00F31B74" w:rsidRDefault="00F31B74">
      <w:pPr>
        <w:pStyle w:val="TDC2"/>
        <w:tabs>
          <w:tab w:val="left" w:pos="880"/>
          <w:tab w:val="right" w:leader="dot" w:pos="8494"/>
        </w:tabs>
        <w:rPr>
          <w:rFonts w:asciiTheme="minorHAnsi" w:hAnsiTheme="minorHAnsi" w:cstheme="minorBidi"/>
          <w:noProof/>
          <w:sz w:val="22"/>
        </w:rPr>
      </w:pPr>
      <w:hyperlink w:anchor="_Toc194849885" w:history="1">
        <w:r w:rsidRPr="001A256D">
          <w:rPr>
            <w:rStyle w:val="Hipervnculo"/>
            <w:rFonts w:eastAsia="Times New Roman"/>
            <w:noProof/>
          </w:rPr>
          <w:t>2.9</w:t>
        </w:r>
        <w:r>
          <w:rPr>
            <w:rFonts w:asciiTheme="minorHAnsi" w:hAnsiTheme="minorHAnsi" w:cstheme="minorBidi"/>
            <w:noProof/>
            <w:sz w:val="22"/>
          </w:rPr>
          <w:tab/>
        </w:r>
        <w:r w:rsidRPr="001A256D">
          <w:rPr>
            <w:rStyle w:val="Hipervnculo"/>
            <w:rFonts w:eastAsia="Times New Roman"/>
            <w:noProof/>
          </w:rPr>
          <w:t>Implementación de mantenimiento asistido por IA</w:t>
        </w:r>
        <w:r>
          <w:rPr>
            <w:noProof/>
            <w:webHidden/>
          </w:rPr>
          <w:tab/>
        </w:r>
        <w:r>
          <w:rPr>
            <w:noProof/>
            <w:webHidden/>
          </w:rPr>
          <w:fldChar w:fldCharType="begin"/>
        </w:r>
        <w:r>
          <w:rPr>
            <w:noProof/>
            <w:webHidden/>
          </w:rPr>
          <w:instrText xml:space="preserve"> PAGEREF _Toc194849885 \h </w:instrText>
        </w:r>
        <w:r>
          <w:rPr>
            <w:noProof/>
            <w:webHidden/>
          </w:rPr>
        </w:r>
        <w:r>
          <w:rPr>
            <w:noProof/>
            <w:webHidden/>
          </w:rPr>
          <w:fldChar w:fldCharType="separate"/>
        </w:r>
        <w:r>
          <w:rPr>
            <w:noProof/>
            <w:webHidden/>
          </w:rPr>
          <w:t>30</w:t>
        </w:r>
        <w:r>
          <w:rPr>
            <w:noProof/>
            <w:webHidden/>
          </w:rPr>
          <w:fldChar w:fldCharType="end"/>
        </w:r>
      </w:hyperlink>
    </w:p>
    <w:p w14:paraId="76E9791B" w14:textId="64690B5F" w:rsidR="00F31B74" w:rsidRDefault="00F31B74">
      <w:pPr>
        <w:pStyle w:val="TDC2"/>
        <w:tabs>
          <w:tab w:val="left" w:pos="1100"/>
          <w:tab w:val="right" w:leader="dot" w:pos="8494"/>
        </w:tabs>
        <w:rPr>
          <w:rFonts w:asciiTheme="minorHAnsi" w:hAnsiTheme="minorHAnsi" w:cstheme="minorBidi"/>
          <w:noProof/>
          <w:sz w:val="22"/>
        </w:rPr>
      </w:pPr>
      <w:hyperlink w:anchor="_Toc194849886" w:history="1">
        <w:r w:rsidRPr="001A256D">
          <w:rPr>
            <w:rStyle w:val="Hipervnculo"/>
            <w:rFonts w:eastAsia="Times New Roman"/>
            <w:noProof/>
          </w:rPr>
          <w:t>2.10</w:t>
        </w:r>
        <w:r>
          <w:rPr>
            <w:rFonts w:asciiTheme="minorHAnsi" w:hAnsiTheme="minorHAnsi" w:cstheme="minorBidi"/>
            <w:noProof/>
            <w:sz w:val="22"/>
          </w:rPr>
          <w:tab/>
        </w:r>
        <w:r w:rsidRPr="001A256D">
          <w:rPr>
            <w:rStyle w:val="Hipervnculo"/>
            <w:rFonts w:eastAsia="Times New Roman"/>
            <w:noProof/>
          </w:rPr>
          <w:t>Conclusiones del capítulo</w:t>
        </w:r>
        <w:r>
          <w:rPr>
            <w:noProof/>
            <w:webHidden/>
          </w:rPr>
          <w:tab/>
        </w:r>
        <w:r>
          <w:rPr>
            <w:noProof/>
            <w:webHidden/>
          </w:rPr>
          <w:fldChar w:fldCharType="begin"/>
        </w:r>
        <w:r>
          <w:rPr>
            <w:noProof/>
            <w:webHidden/>
          </w:rPr>
          <w:instrText xml:space="preserve"> PAGEREF _Toc194849886 \h </w:instrText>
        </w:r>
        <w:r>
          <w:rPr>
            <w:noProof/>
            <w:webHidden/>
          </w:rPr>
        </w:r>
        <w:r>
          <w:rPr>
            <w:noProof/>
            <w:webHidden/>
          </w:rPr>
          <w:fldChar w:fldCharType="separate"/>
        </w:r>
        <w:r>
          <w:rPr>
            <w:noProof/>
            <w:webHidden/>
          </w:rPr>
          <w:t>31</w:t>
        </w:r>
        <w:r>
          <w:rPr>
            <w:noProof/>
            <w:webHidden/>
          </w:rPr>
          <w:fldChar w:fldCharType="end"/>
        </w:r>
      </w:hyperlink>
    </w:p>
    <w:p w14:paraId="75D7E7E8" w14:textId="354640B2" w:rsidR="00F31B74" w:rsidRDefault="00F31B74">
      <w:pPr>
        <w:pStyle w:val="TDC1"/>
        <w:rPr>
          <w:rFonts w:asciiTheme="minorHAnsi" w:eastAsiaTheme="minorEastAsia" w:hAnsiTheme="minorHAnsi"/>
          <w:noProof/>
          <w:sz w:val="22"/>
          <w:lang w:eastAsia="es-ES"/>
        </w:rPr>
      </w:pPr>
      <w:hyperlink w:anchor="_Toc194849887" w:history="1">
        <w:r w:rsidRPr="001A256D">
          <w:rPr>
            <w:rStyle w:val="Hipervnculo"/>
            <w:noProof/>
          </w:rPr>
          <w:t>Referencias Bibliográficas</w:t>
        </w:r>
        <w:r>
          <w:rPr>
            <w:noProof/>
            <w:webHidden/>
          </w:rPr>
          <w:tab/>
        </w:r>
        <w:r>
          <w:rPr>
            <w:noProof/>
            <w:webHidden/>
          </w:rPr>
          <w:fldChar w:fldCharType="begin"/>
        </w:r>
        <w:r>
          <w:rPr>
            <w:noProof/>
            <w:webHidden/>
          </w:rPr>
          <w:instrText xml:space="preserve"> PAGEREF _Toc194849887 \h </w:instrText>
        </w:r>
        <w:r>
          <w:rPr>
            <w:noProof/>
            <w:webHidden/>
          </w:rPr>
        </w:r>
        <w:r>
          <w:rPr>
            <w:noProof/>
            <w:webHidden/>
          </w:rPr>
          <w:fldChar w:fldCharType="separate"/>
        </w:r>
        <w:r>
          <w:rPr>
            <w:noProof/>
            <w:webHidden/>
          </w:rPr>
          <w:t>34</w:t>
        </w:r>
        <w:r>
          <w:rPr>
            <w:noProof/>
            <w:webHidden/>
          </w:rPr>
          <w:fldChar w:fldCharType="end"/>
        </w:r>
      </w:hyperlink>
    </w:p>
    <w:p w14:paraId="1D0F4E70" w14:textId="76E8AD15"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849866"/>
      <w:r w:rsidRPr="00E97CA8">
        <w:rPr>
          <w:lang w:val="es-ES"/>
        </w:rPr>
        <w:lastRenderedPageBreak/>
        <w:t>Introducción</w:t>
      </w:r>
      <w:bookmarkEnd w:id="2"/>
      <w:bookmarkEnd w:id="3"/>
      <w:bookmarkEnd w:id="4"/>
      <w:bookmarkEnd w:id="5"/>
    </w:p>
    <w:p w14:paraId="32C9D28C" w14:textId="06EE48EA"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6D2EAF">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6D2EAF">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39CBB04"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D2EAF">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D2EAF">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D2EAF">
        <w:rPr>
          <w:noProof/>
        </w:rPr>
        <w:t>[3]</w:t>
      </w:r>
      <w:r w:rsidR="00627C21">
        <w:fldChar w:fldCharType="end"/>
      </w:r>
      <w:r>
        <w:t>.</w:t>
      </w:r>
    </w:p>
    <w:p w14:paraId="421E74FB" w14:textId="3B1D83E9"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D2EAF">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D2EAF">
        <w:rPr>
          <w:noProof/>
        </w:rPr>
        <w:t>[4, 5]</w:t>
      </w:r>
      <w:r w:rsidR="00982A7D">
        <w:fldChar w:fldCharType="end"/>
      </w:r>
      <w:r>
        <w:t>.</w:t>
      </w:r>
    </w:p>
    <w:p w14:paraId="2E62C769" w14:textId="1CA0FFE4" w:rsidR="00982A7D" w:rsidRDefault="00BC1180" w:rsidP="00273C68">
      <w:r>
        <w:t xml:space="preserve">El </w:t>
      </w:r>
      <w:r w:rsidR="00CA4666">
        <w:t>ciclo de vida del desarrollo de software(SDLC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r w:rsidR="00CA4666" w:rsidRPr="00CA4666">
        <w:t>continuous integration and continuous delivery</w:t>
      </w:r>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6D2EAF">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6D2EAF">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6D2EAF">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6D2EAF">
        <w:rPr>
          <w:noProof/>
        </w:rPr>
        <w:t>[6]</w:t>
      </w:r>
      <w:r w:rsidR="00CA4666">
        <w:fldChar w:fldCharType="end"/>
      </w:r>
      <w:r w:rsidR="00CA4666" w:rsidRPr="00CA4666">
        <w:t>.</w:t>
      </w:r>
    </w:p>
    <w:p w14:paraId="3549300A" w14:textId="5CF17A92"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 </w:instrText>
      </w:r>
      <w:r w:rsidR="006D2EAF">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EN.CITE.DATA </w:instrText>
      </w:r>
      <w:r w:rsidR="006D2EAF">
        <w:fldChar w:fldCharType="end"/>
      </w:r>
      <w:r w:rsidR="006A34BE">
        <w:fldChar w:fldCharType="separate"/>
      </w:r>
      <w:r w:rsidR="006D2EAF">
        <w:rPr>
          <w:noProof/>
        </w:rPr>
        <w:t>[1, 2, 6]</w:t>
      </w:r>
      <w:r w:rsidR="006A34BE">
        <w:fldChar w:fldCharType="end"/>
      </w:r>
      <w:r>
        <w:t>.</w:t>
      </w:r>
    </w:p>
    <w:p w14:paraId="6AA3398D" w14:textId="5B175FB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6D2EAF">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5A8388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D2EAF">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D2EAF">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D2EAF">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D2EAF">
        <w:rPr>
          <w:noProof/>
        </w:rPr>
        <w:t>[8]</w:t>
      </w:r>
      <w:r w:rsidR="006A34BE">
        <w:fldChar w:fldCharType="end"/>
      </w:r>
      <w:r>
        <w:t>.</w:t>
      </w:r>
    </w:p>
    <w:p w14:paraId="22B1E2A5" w14:textId="392D282B"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6D2EAF">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6D2EAF">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4D21D28A" w:rsidR="00CF66DB" w:rsidRDefault="00CF66DB" w:rsidP="00CF66DB">
      <w:r>
        <w:t xml:space="preserve">Desarrollar un </w:t>
      </w:r>
      <w:r w:rsidR="005F00F8">
        <w:t>plan</w:t>
      </w:r>
      <w:r>
        <w:t xml:space="preserve">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rsidP="00B52B3E">
      <w:pPr>
        <w:pStyle w:val="Prrafodelista"/>
        <w:numPr>
          <w:ilvl w:val="0"/>
          <w:numId w:val="9"/>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rsidP="00B52B3E">
      <w:pPr>
        <w:pStyle w:val="Prrafodelista"/>
        <w:numPr>
          <w:ilvl w:val="0"/>
          <w:numId w:val="9"/>
        </w:numPr>
      </w:pPr>
      <w:r>
        <w:t>Diseñar los casos de prueba para el módulo “Carga y Descarga” que garanticen la explotación de las funcionalidades</w:t>
      </w:r>
    </w:p>
    <w:p w14:paraId="73E27F41" w14:textId="4EC703F0" w:rsidR="00D958EB" w:rsidRDefault="00FA0096" w:rsidP="00B52B3E">
      <w:pPr>
        <w:pStyle w:val="Prrafodelista"/>
        <w:numPr>
          <w:ilvl w:val="0"/>
          <w:numId w:val="9"/>
        </w:numPr>
      </w:pPr>
      <w:r>
        <w:t>Implementar los casos de prueba siguiendo patrones de diseño que favorezcan la reutilización y el mantenimiento de los conjuntos de prueba.</w:t>
      </w:r>
    </w:p>
    <w:p w14:paraId="43EEF54A" w14:textId="4144EF53" w:rsidR="00BF2E59" w:rsidRDefault="00BF2E59" w:rsidP="00B52B3E">
      <w:pPr>
        <w:pStyle w:val="Prrafodelista"/>
        <w:numPr>
          <w:ilvl w:val="0"/>
          <w:numId w:val="9"/>
        </w:numPr>
      </w:pPr>
      <w:r>
        <w:t>Documentar el proceso de diseño de casos de prueba para el módulo en cuestión.</w:t>
      </w:r>
    </w:p>
    <w:p w14:paraId="265E01C5" w14:textId="081E9CEF" w:rsidR="00D958EB" w:rsidRPr="00D31A5B" w:rsidRDefault="00D958EB" w:rsidP="00D31A5B">
      <w:pPr>
        <w:pStyle w:val="Ttulo1"/>
      </w:pPr>
      <w:r>
        <w:br w:type="page"/>
      </w:r>
      <w:bookmarkStart w:id="6" w:name="_Toc194582081"/>
      <w:bookmarkStart w:id="7" w:name="_Toc194849867"/>
      <w:r w:rsidRPr="00D31A5B">
        <w:lastRenderedPageBreak/>
        <w:t>Capítulo 1</w:t>
      </w:r>
      <w:r w:rsidR="00E97CA8" w:rsidRPr="00D31A5B">
        <w:t>: Marco Teórico</w:t>
      </w:r>
      <w:bookmarkEnd w:id="6"/>
      <w:bookmarkEnd w:id="7"/>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849868"/>
      <w:r>
        <w:t>Procesos de las pruebas de software</w:t>
      </w:r>
      <w:bookmarkEnd w:id="8"/>
      <w:bookmarkEnd w:id="9"/>
    </w:p>
    <w:p w14:paraId="73B4CB78" w14:textId="1CE71943"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484BEE">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484BEE">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77777777"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Pr>
          <w:rStyle w:val="relative"/>
          <w:noProof/>
        </w:rPr>
        <w:t>[11]</w:t>
      </w:r>
      <w:r>
        <w:rPr>
          <w:rStyle w:val="relative"/>
        </w:rPr>
        <w:fldChar w:fldCharType="end"/>
      </w:r>
      <w:r>
        <w:rPr>
          <w:rStyle w:val="relative"/>
        </w:rPr>
        <w:t>.</w:t>
      </w:r>
    </w:p>
    <w:p w14:paraId="2BB87155" w14:textId="77777777"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Pr>
          <w:rStyle w:val="relative"/>
          <w:noProof/>
        </w:rPr>
        <w:t>[1]</w:t>
      </w:r>
      <w:r>
        <w:rPr>
          <w:rStyle w:val="relative"/>
        </w:rPr>
        <w:fldChar w:fldCharType="end"/>
      </w:r>
      <w:r>
        <w:rPr>
          <w:rStyle w:val="relative"/>
        </w:rPr>
        <w:t xml:space="preserve">. </w:t>
      </w:r>
    </w:p>
    <w:p w14:paraId="767F5564" w14:textId="77777777"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 12]</w:t>
      </w:r>
      <w:r>
        <w:fldChar w:fldCharType="end"/>
      </w:r>
      <w:r>
        <w:t>.</w:t>
      </w:r>
    </w:p>
    <w:p w14:paraId="1A3D9EE7" w14:textId="7777777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Pr>
          <w:noProof/>
        </w:rPr>
        <w:t>[2, 8]</w:t>
      </w:r>
      <w:r>
        <w:fldChar w:fldCharType="end"/>
      </w:r>
      <w:r>
        <w:t>.</w:t>
      </w:r>
    </w:p>
    <w:p w14:paraId="4DF66164" w14:textId="32E2E6AF" w:rsidR="004B24C1" w:rsidRDefault="004B24C1" w:rsidP="000E563B">
      <w:r>
        <w:t>A partir de los casos de prueba diseñados los equipos de testing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425A3FE1" w14:textId="77777777"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849869"/>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03CA41F7"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47B8F9C7"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40E21E10"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65FF79D6"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0EAFE838"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154130CA"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3BFBA394"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6B5B91D3"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77777777" w:rsidR="009021B2" w:rsidRDefault="009977C0" w:rsidP="009977C0">
      <w:r>
        <w:t>Finalmente, las pruebas de aceptación, ya sean internas o por parte del cliente (UAT, User Acceptance Testing), verifican que el software cumpla con las expectativas y requisitos del negocio. Es el último paso antes de la puesta en producción, donde se valida la funcionalidad desde la perspectiva del usuario final</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6D2E6E" w14:textId="77777777" w:rsidR="009021B2" w:rsidRDefault="009021B2" w:rsidP="009021B2">
      <w:pPr>
        <w:pStyle w:val="Ttulo2"/>
      </w:pPr>
      <w:bookmarkStart w:id="21" w:name="_Toc194849870"/>
      <w:r>
        <w:t>Pruebas de software en sistemas de planificación de recursos empresariales</w:t>
      </w:r>
      <w:bookmarkEnd w:id="21"/>
    </w:p>
    <w:p w14:paraId="6731C3F7" w14:textId="5DE88CCD" w:rsidR="009021B2" w:rsidRDefault="009021B2" w:rsidP="009021B2">
      <w:r>
        <w:t>Las pruebas de software en los ERPs son fundamentales para garantizar la robustez y confiabilidad de sistemas que gestionan procesos críticos en las organizaciones. Debido a la complejidad de estos sistemas(que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Las pruebas de integración cobran especial relevancia en los ERPs,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as pruebas de rendimiento y escalabilidad son críticas, ya que los ERPs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849871"/>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2B4AB201"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3A051236" w:rsidR="009C054F" w:rsidRDefault="009C054F" w:rsidP="009C054F">
      <w:r w:rsidRPr="009C054F">
        <w:t>Eficiencia y rapidez</w:t>
      </w:r>
      <w:r>
        <w:t>: Los tests automatizados se pueden ejecutar en cada integración o despliegue, reduciendo significativamente el tiempo de validación y permitiendo identificar errores de forma inmediata</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D0AB68F" w14:textId="01BC5FE8" w:rsidR="009C054F" w:rsidRDefault="009C054F" w:rsidP="009C054F">
      <w:r>
        <w:t>Consistencia: Al eliminar la variabilidad humana, se garantiza que cada prueba se realice de forma uniforme, lo que mejora la confiabilidad de los resultados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77FC2116" w14:textId="4418F4A2"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971AF64" w14:textId="4A718025"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41B8D229" w14:textId="6EAD6015"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w:t>
      </w:r>
    </w:p>
    <w:p w14:paraId="2B72AB69" w14:textId="3287D6DE" w:rsidR="00735BB2" w:rsidRDefault="00566DD3" w:rsidP="00566DD3">
      <w:pPr>
        <w:pStyle w:val="Ttulo2"/>
      </w:pPr>
      <w:bookmarkStart w:id="23" w:name="_Toc194849872"/>
      <w:r>
        <w:t>Metodologías de pruebas de software</w:t>
      </w:r>
      <w:bookmarkEnd w:id="23"/>
    </w:p>
    <w:p w14:paraId="1D6223AE" w14:textId="7E87091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77B9FEFC"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Test Driven Development (TDD)</w:t>
      </w:r>
      <w:r w:rsidRPr="00566DD3">
        <w:rPr>
          <w:b/>
          <w:bCs/>
        </w:rPr>
        <w:t>,</w:t>
      </w:r>
      <w:r>
        <w:t xml:space="preserve"> donde se escriben primero los casos de prueba para luego desarrollar el código que los satisfaga, y el </w:t>
      </w:r>
      <w:r w:rsidRPr="00566DD3">
        <w:rPr>
          <w:rStyle w:val="Textoennegrita"/>
          <w:b w:val="0"/>
          <w:bCs w:val="0"/>
        </w:rPr>
        <w:t>Behavior Driven Development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Pr>
          <w:noProof/>
        </w:rPr>
        <w:t>[18]</w:t>
      </w:r>
      <w:r>
        <w:fldChar w:fldCharType="end"/>
      </w:r>
      <w:r>
        <w:t>.</w:t>
      </w:r>
    </w:p>
    <w:p w14:paraId="357804F4" w14:textId="2BE53754"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131ECA">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131ECA">
        <w:rPr>
          <w:noProof/>
        </w:rPr>
        <w:t>[19]</w:t>
      </w:r>
      <w:r w:rsidR="00131ECA">
        <w:fldChar w:fldCharType="end"/>
      </w:r>
      <w:r w:rsidR="00131ECA">
        <w:t>.</w:t>
      </w:r>
    </w:p>
    <w:p w14:paraId="13885ED8" w14:textId="15ED96D1" w:rsidR="00131ECA" w:rsidRDefault="00B91AAA" w:rsidP="00B91AAA">
      <w:pPr>
        <w:pStyle w:val="Ttulo2"/>
      </w:pPr>
      <w:bookmarkStart w:id="24" w:name="_Toc194849873"/>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r>
        <w:t>Selenium WebDriver</w:t>
      </w:r>
    </w:p>
    <w:p w14:paraId="44F34562" w14:textId="138CC3ED" w:rsidR="00B91AAA" w:rsidRDefault="00B91AAA" w:rsidP="00B91AAA">
      <w:r>
        <w:t>Sin duda, una de las herramientas más reconocidas para la automatización de pruebas en aplicaciones web. Con soporte para múltiples lenguajes de programación y navegadores, Selenium permite simular la interacción del usuario y validar el comportamiento de la aplicación en diferentes entornos. Su flexibilidad y comunidad activa lo convierten en una opción robusta para proyectos de diversa envergadura</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93E30BC" w14:textId="0936B1FC" w:rsidR="00B91AAA" w:rsidRDefault="00B91AAA" w:rsidP="00B91AAA">
      <w:pPr>
        <w:pStyle w:val="Ttulo3"/>
      </w:pPr>
      <w:r>
        <w:t>Cypress</w:t>
      </w:r>
    </w:p>
    <w:p w14:paraId="1256D52F" w14:textId="0829A88C" w:rsidR="00B91AAA" w:rsidRDefault="00B91AAA" w:rsidP="00B91AAA">
      <w:r w:rsidRPr="00B91AAA">
        <w:t xml:space="preserve">Cypress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integrándose de manera fluida en pipelines de CI/CD. Su enfoque en el testing de front-end y su interfaz intuitiva hacen que sea una excelente opción para equipos que buscan resultados inmediatos y una curva de aprendizaje amigable</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rsidRPr="00B91AAA">
        <w:t>.</w:t>
      </w:r>
    </w:p>
    <w:p w14:paraId="0F574AD6" w14:textId="41DAF7CB" w:rsidR="00B91AAA" w:rsidRDefault="00B91AAA" w:rsidP="00B91AAA">
      <w:pPr>
        <w:pStyle w:val="Ttulo3"/>
      </w:pPr>
      <w:r>
        <w:t>Playwright</w:t>
      </w:r>
    </w:p>
    <w:p w14:paraId="1228C6FB" w14:textId="278BC916" w:rsidR="00B91AAA" w:rsidRDefault="00B91AAA" w:rsidP="00B91AAA">
      <w:r>
        <w:t>Desarrollada por Microsoft, es otra herramienta emergente en el mundo de las pruebas automatizadas. Similar a Cypress en cuanto a su capacidad para realizar pruebas de aplicaciones web, Playwright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7E71771" w14:textId="36573C7E" w:rsidR="00B91AAA" w:rsidRDefault="00B91AAA" w:rsidP="00B91AAA">
      <w:pPr>
        <w:pStyle w:val="Ttulo3"/>
      </w:pPr>
      <w:r>
        <w:t>Appium</w:t>
      </w:r>
    </w:p>
    <w:p w14:paraId="4BB86BBD" w14:textId="47855AF6" w:rsidR="00B91AAA" w:rsidRDefault="00B91AAA" w:rsidP="00B91AAA">
      <w:r w:rsidRPr="00B91AAA">
        <w:rPr>
          <w:rStyle w:val="Textoennegrita"/>
          <w:b w:val="0"/>
          <w:bCs w:val="0"/>
        </w:rPr>
        <w:t>Appium</w:t>
      </w:r>
      <w:r>
        <w:t xml:space="preserve"> se posiciona como una herramienta esencial para las pruebas de aplicaciones móviles. Permitiendo la automatización tanto de aplicaciones nativas como híbridas, Appium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61FF7B7D" w14:textId="1B5013F5" w:rsidR="00B91AAA" w:rsidRDefault="00B91AAA" w:rsidP="00B91AAA">
      <w:r>
        <w:t xml:space="preserve">Además de estas herramientas especializadas en pruebas de interfaz, existen frameworks orientados a pruebas unitarias y de integración, como </w:t>
      </w:r>
      <w:r>
        <w:rPr>
          <w:rStyle w:val="Textoennegrita"/>
        </w:rPr>
        <w:t>JUnit</w:t>
      </w:r>
      <w:r>
        <w:t xml:space="preserve"> para aplicaciones en Java y </w:t>
      </w:r>
      <w:r w:rsidRPr="00B91AAA">
        <w:rPr>
          <w:rStyle w:val="Textoennegrita"/>
        </w:rPr>
        <w:t>pytest</w:t>
      </w:r>
      <w:r>
        <w:t xml:space="preserve"> para Python. Estas herramientas son clave para validar el comportamiento de componentes individuales y asegurar que las integraciones entre ellos sean correctas, permitiendo una detección temprana de errores a nivel de código.</w:t>
      </w:r>
    </w:p>
    <w:p w14:paraId="0EC5EC95" w14:textId="5DF36BD0" w:rsidR="00880DF0" w:rsidRPr="00880DF0" w:rsidRDefault="00880DF0" w:rsidP="000A04BB">
      <w:pPr>
        <w:pStyle w:val="Ttulo2"/>
        <w:rPr>
          <w:rFonts w:eastAsia="Times New Roman"/>
          <w:lang w:eastAsia="es-ES"/>
        </w:rPr>
      </w:pPr>
      <w:bookmarkStart w:id="25" w:name="_Toc194849874"/>
      <w:r w:rsidRPr="00880DF0">
        <w:rPr>
          <w:rFonts w:eastAsia="Times New Roman"/>
          <w:lang w:eastAsia="es-ES"/>
        </w:rPr>
        <w:t>Patrones de diseño para pruebas automatizadas</w:t>
      </w:r>
      <w:bookmarkEnd w:id="25"/>
    </w:p>
    <w:p w14:paraId="5A11D0CA" w14:textId="34020D8E" w:rsidR="00880DF0" w:rsidRPr="00880DF0" w:rsidRDefault="00880DF0" w:rsidP="00ED4103">
      <w:pPr>
        <w:spacing w:before="100" w:beforeAutospacing="1" w:after="100" w:afterAutospacing="1"/>
        <w:ind w:left="708" w:hanging="708"/>
        <w:rPr>
          <w:rFonts w:eastAsia="Times New Roman" w:cs="Arial"/>
          <w:szCs w:val="24"/>
          <w:lang w:eastAsia="es-ES"/>
        </w:rPr>
      </w:pPr>
      <w:r w:rsidRPr="00880DF0">
        <w:rPr>
          <w:rFonts w:eastAsia="Times New Roman" w:cs="Arial"/>
          <w:szCs w:val="24"/>
          <w:lang w:eastAsia="es-ES"/>
        </w:rPr>
        <w:t>Los patrones de diseño para pruebas automatizadas representan soluciones estandarizadas a problemas comunes en la implementación de pruebas, proporcionando estructuras que mejoran la mantenibilidad, escalabilidad y reusabilidad del código de prueba</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&lt;EndNote&gt;&lt;Cite&gt;&lt;Author&gt;Khankhoje&lt;/Author&gt;&lt;Year&gt;2023&lt;/Year&gt;&lt;RecNum&gt;25&lt;/RecNum&gt;&lt;DisplayText&gt;[21]&lt;/DisplayText&gt;&lt;record&gt;&lt;rec-number&gt;25&lt;/rec-number&gt;&lt;foreign-keys&gt;&lt;key app="EN" db-id="zdes9ax27vxz0fex2emve2rjdvxxaaa5ze59" timestamp="1743974075"&gt;25&lt;/key&gt;&lt;/foreign-keys&gt;&lt;ref-type name="Journal Article"&gt;17&lt;/ref-type&gt;&lt;contributors&gt;&lt;authors&gt;&lt;author&gt;Khankhoje, Rohit&lt;/author&gt;&lt;/authors&gt;&lt;/contributors&gt;&lt;titles&gt;&lt;title&gt;An In-Depth Review of Test Automation Frameworks: Types and Trade-offs&lt;/title&gt;&lt;secondary-title&gt;International Journal of Advanced Research in Science, Communication and Technology (IJARSCT)&lt;/secondary-title&gt;&lt;/titles&gt;&lt;periodical&gt;&lt;full-title&gt;International Journal of Advanced Research in Science, Communication and Technology (IJARSCT)&lt;/full-title&gt;&lt;/periodical&gt;&lt;pages&gt;55-64&lt;/pages&gt;&lt;volume&gt;3&lt;/volume&gt;&lt;number&gt;1&lt;/number&gt;&lt;dates&gt;&lt;year&gt;2023&lt;/year&gt;&lt;/dates&gt;&lt;urls&gt;&lt;/urls&gt;&lt;/record&gt;&lt;/Cite&gt;&lt;/EndNote&gt;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[21]</w:t>
      </w:r>
      <w:r w:rsidR="00ED4103">
        <w:rPr>
          <w:rFonts w:eastAsia="Times New Roman" w:cs="Arial"/>
          <w:szCs w:val="24"/>
          <w:lang w:eastAsia="es-ES"/>
        </w:rPr>
        <w:fldChar w:fldCharType="end"/>
      </w:r>
      <w:r w:rsidRPr="00880DF0">
        <w:rPr>
          <w:rFonts w:eastAsia="Times New Roman" w:cs="Arial"/>
          <w:szCs w:val="24"/>
          <w:lang w:eastAsia="es-ES"/>
        </w:rPr>
        <w:t>. Entre los patrones más utilizados se destacan:</w:t>
      </w:r>
    </w:p>
    <w:p w14:paraId="7883CC37" w14:textId="77777777" w:rsidR="00880DF0" w:rsidRPr="00880DF0" w:rsidRDefault="00880DF0" w:rsidP="000A04BB">
      <w:pPr>
        <w:pStyle w:val="Ttulo3"/>
        <w:rPr>
          <w:rFonts w:eastAsia="Times New Roman"/>
          <w:lang w:eastAsia="es-ES"/>
        </w:rPr>
      </w:pPr>
      <w:r w:rsidRPr="00880DF0">
        <w:rPr>
          <w:rFonts w:eastAsia="Times New Roman"/>
          <w:lang w:eastAsia="es-ES"/>
        </w:rPr>
        <w:lastRenderedPageBreak/>
        <w:t>Page Object Model (POM)</w:t>
      </w:r>
    </w:p>
    <w:p w14:paraId="733E5D54" w14:textId="6AF027CE"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código</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&lt;EndNote&gt;&lt;Cite&gt;&lt;Author&gt;Schäfer&lt;/Author&gt;&lt;Year&gt;2023&lt;/Year&gt;&lt;RecNum&gt;26&lt;/RecNum&gt;&lt;DisplayText&gt;[22]&lt;/DisplayText&gt;&lt;record&gt;&lt;rec-number&gt;26&lt;/rec-number&gt;&lt;foreign-keys&gt;&lt;key app="EN" db-id="zdes9ax27vxz0fex2emve2rjdvxxaaa5ze59" timestamp="1743974177"&gt;26&lt;/key&gt;&lt;/foreign-keys&gt;&lt;ref-type name="Journal Article"&gt;17&lt;/ref-type&gt;&lt;contributors&gt;&lt;authors&gt;&lt;author&gt;Schäfer, Max&lt;/author&gt;&lt;author&gt;Nadi, Sarah&lt;/author&gt;&lt;author&gt;Eghbali, Aryaz&lt;/author&gt;&lt;author&gt;Tip, Frank&lt;/author&gt;&lt;/authors&gt;&lt;/contributors&gt;&lt;titles&gt;&lt;title&gt;An empirical evaluation of using large language models for automated unit test generation&lt;/title&gt;&lt;secondary-title&gt;IEEE Transactions on Software Engineering&lt;/secondary-title&gt;&lt;/titles&gt;&lt;periodical&gt;&lt;full-title&gt;IEEE Transactions on Software Engineering&lt;/full-title&gt;&lt;/periodical&gt;&lt;pages&gt;85-105&lt;/pages&gt;&lt;volume&gt;50&lt;/volume&gt;&lt;number&gt;1&lt;/number&gt;&lt;dates&gt;&lt;year&gt;2023&lt;/year&gt;&lt;/dates&gt;&lt;isbn&gt;0098-5589&lt;/isbn&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[22]</w:t>
      </w:r>
      <w:r w:rsidR="00ED4103">
        <w:rPr>
          <w:rFonts w:eastAsia="Times New Roman" w:cs="Arial"/>
          <w:szCs w:val="24"/>
          <w:lang w:eastAsia="es-ES"/>
        </w:rPr>
        <w:fldChar w:fldCharType="end"/>
      </w:r>
      <w:r w:rsidRPr="00880DF0">
        <w:rPr>
          <w:rFonts w:eastAsia="Times New Roman" w:cs="Arial"/>
          <w:szCs w:val="24"/>
          <w:lang w:eastAsia="es-ES"/>
        </w:rPr>
        <w:t>. Cada página se representa como una clase que contiene los selectores de elementos y los métodos que interactúan con ellos, mientras que los casos de prueba simplemente utilizan estos objetos para simular las interacciones del usuario.</w:t>
      </w:r>
    </w:p>
    <w:p w14:paraId="3A8F4964" w14:textId="77777777" w:rsidR="00880DF0" w:rsidRPr="00880DF0" w:rsidRDefault="00880DF0" w:rsidP="000A04BB">
      <w:pPr>
        <w:pStyle w:val="Ttulo3"/>
        <w:rPr>
          <w:rFonts w:eastAsia="Times New Roman"/>
          <w:lang w:eastAsia="es-ES"/>
        </w:rPr>
      </w:pPr>
      <w:r w:rsidRPr="00880DF0">
        <w:rPr>
          <w:rFonts w:eastAsia="Times New Roman"/>
          <w:lang w:eastAsia="es-ES"/>
        </w:rPr>
        <w:t>Screenplay Pattern</w:t>
      </w:r>
    </w:p>
    <w:p w14:paraId="25FF4E22" w14:textId="5F3E709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Evolución del Page Object Model, este patrón se centra en las capacidades y tareas que un usuario puede realizar, más que en las páginas con las que interactúa. El Screenplay Pattern organiza el código en términos de actores, habilidades, tareas y preguntas, lo que mejora la expresividad y claridad de las pruebas, acercándolas al lenguaje de negocio</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[23]</w:t>
      </w:r>
      <w:r w:rsidR="00ED4103">
        <w:rPr>
          <w:rFonts w:eastAsia="Times New Roman" w:cs="Arial"/>
          <w:szCs w:val="24"/>
          <w:lang w:eastAsia="es-ES"/>
        </w:rPr>
        <w:fldChar w:fldCharType="end"/>
      </w:r>
      <w:r w:rsidRPr="00880DF0">
        <w:rPr>
          <w:rFonts w:eastAsia="Times New Roman" w:cs="Arial"/>
          <w:szCs w:val="24"/>
          <w:lang w:eastAsia="es-ES"/>
        </w:rPr>
        <w:t>. Este enfoque resulta particularmente valioso en pruebas BDD, donde la alineación con el lenguaje de dominio es crucial.</w:t>
      </w:r>
    </w:p>
    <w:p w14:paraId="4E6528CC" w14:textId="77777777" w:rsidR="00880DF0" w:rsidRPr="00880DF0" w:rsidRDefault="00880DF0" w:rsidP="000A04BB">
      <w:pPr>
        <w:pStyle w:val="Ttulo3"/>
        <w:rPr>
          <w:rFonts w:eastAsia="Times New Roman"/>
          <w:lang w:eastAsia="es-ES"/>
        </w:rPr>
      </w:pPr>
      <w:r w:rsidRPr="00880DF0">
        <w:rPr>
          <w:rFonts w:eastAsia="Times New Roman"/>
          <w:lang w:eastAsia="es-ES"/>
        </w:rPr>
        <w:t>Data-Driven Testing</w:t>
      </w:r>
    </w:p>
    <w:p w14:paraId="19DAE7AA" w14:textId="197ADEED"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Este patrón separa la lógica de prueba de los datos utilizados, permitiendo ejecutar los mismos casos de prueba con diferentes conjuntos de entrada. Los datos pueden provenir de diversas fuentes como archivos CSV, bases de datos o APIs, lo que facilita la cobertura exhaustiva sin duplicar código</w:t>
      </w:r>
      <w:r w:rsidR="00FB519C">
        <w:rPr>
          <w:rFonts w:eastAsia="Times New Roman" w:cs="Arial"/>
          <w:szCs w:val="24"/>
          <w:lang w:eastAsia="es-ES"/>
        </w:rPr>
        <w:fldChar w:fldCharType="begin"/>
      </w:r>
      <w:r w:rsidR="00FB519C">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FB519C">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 El Data-Driven Testing es especialmente útil para validar funcionalidades que deben comportarse de manera consistente bajo diferentes condiciones de entrada.</w:t>
      </w:r>
    </w:p>
    <w:p w14:paraId="7DF61828" w14:textId="77777777" w:rsidR="00880DF0" w:rsidRPr="00880DF0" w:rsidRDefault="00880DF0" w:rsidP="000A04BB">
      <w:pPr>
        <w:pStyle w:val="Ttulo3"/>
        <w:rPr>
          <w:rFonts w:eastAsia="Times New Roman"/>
          <w:lang w:eastAsia="es-ES"/>
        </w:rPr>
      </w:pPr>
      <w:r w:rsidRPr="00880DF0">
        <w:rPr>
          <w:rFonts w:eastAsia="Times New Roman"/>
          <w:lang w:eastAsia="es-ES"/>
        </w:rPr>
        <w:t>Factory Pattern</w:t>
      </w:r>
    </w:p>
    <w:p w14:paraId="6509A799" w14:textId="21AB20DC" w:rsid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w:t>
      </w:r>
      <w:r w:rsidRPr="00880DF0">
        <w:rPr>
          <w:rFonts w:eastAsia="Times New Roman" w:cs="Arial"/>
          <w:szCs w:val="24"/>
          <w:lang w:eastAsia="es-ES"/>
        </w:rPr>
        <w:lastRenderedPageBreak/>
        <w:t>métodos para generar instancias con configuraciones predeterminadas o personalizadas, lo que mejora la legibilidad y mantenibilidad del código</w:t>
      </w:r>
      <w:r w:rsidR="00FB519C">
        <w:rPr>
          <w:rFonts w:eastAsia="Times New Roman" w:cs="Arial"/>
          <w:szCs w:val="24"/>
          <w:lang w:eastAsia="es-ES"/>
        </w:rPr>
        <w:fldChar w:fldCharType="begin"/>
      </w:r>
      <w:r w:rsidR="00FB519C">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FB519C">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w:t>
      </w:r>
    </w:p>
    <w:p w14:paraId="62B57177" w14:textId="1C098FE2" w:rsidR="00F6127D" w:rsidRPr="00F6127D" w:rsidRDefault="00F6127D" w:rsidP="000A04BB">
      <w:pPr>
        <w:pStyle w:val="Ttulo2"/>
      </w:pPr>
      <w:bookmarkStart w:id="26" w:name="_Toc194849875"/>
      <w:r w:rsidRPr="00F6127D">
        <w:t>Inteligencia Artificial en pruebas de software:</w:t>
      </w:r>
      <w:bookmarkEnd w:id="26"/>
      <w:r w:rsidRPr="00F6127D">
        <w:t xml:space="preserve"> </w:t>
      </w:r>
    </w:p>
    <w:p w14:paraId="65CECFE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La integración de la Inteligencia Artificial (IA) en las pruebas de software representa uno de los avances más significativos en la evolución de la garantía de calidad de software en los últimos años. Esta convergencia tecnológica está transformando cada fase del ciclo de pruebas, desde la planificación hasta el análisis de resultados, optimizando procesos y mejorando la efectividad de la detección de errores.</w:t>
      </w:r>
    </w:p>
    <w:p w14:paraId="4A0B8DF0" w14:textId="17C87BCE" w:rsidR="00F6127D" w:rsidRPr="00F6127D" w:rsidRDefault="00F6127D" w:rsidP="000A04BB">
      <w:pPr>
        <w:pStyle w:val="Ttulo3"/>
      </w:pPr>
      <w:r w:rsidRPr="00F6127D">
        <w:t>Generación automática de casos de prueba</w:t>
      </w:r>
    </w:p>
    <w:p w14:paraId="38511E08" w14:textId="5B936B8D" w:rsidR="00F6127D" w:rsidRPr="00F6127D" w:rsidRDefault="00F6127D" w:rsidP="00F6127D">
      <w:pPr>
        <w:pStyle w:val="whitespace-pre-wrap"/>
        <w:spacing w:line="360" w:lineRule="auto"/>
        <w:rPr>
          <w:rFonts w:ascii="Arial" w:hAnsi="Arial" w:cs="Arial"/>
        </w:rPr>
      </w:pPr>
      <w:r w:rsidRPr="00F6127D">
        <w:rPr>
          <w:rFonts w:ascii="Arial" w:hAnsi="Arial" w:cs="Arial"/>
        </w:rPr>
        <w:t>Uno de los avances más prometedores es la aplicación de técnicas de aprendizaje automático para la generación de casos de prueba. Algoritmos basados en aprendizaje profundo pueden analizar el código fuente, requisitos funcionales y datos históricos de ejecución para crear conjuntos de pruebas exhaustivos con mínima intervención humana</w:t>
      </w:r>
      <w:r w:rsidR="00FB519C">
        <w:rPr>
          <w:rFonts w:ascii="Arial" w:hAnsi="Arial" w:cs="Arial"/>
        </w:rPr>
        <w:fldChar w:fldCharType="begin"/>
      </w:r>
      <w:r w:rsidR="00FB519C">
        <w:rPr>
          <w:rFonts w:ascii="Arial" w:hAnsi="Arial" w:cs="Arial"/>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ascii="Arial" w:hAnsi="Arial" w:cs="Arial"/>
        </w:rPr>
        <w:fldChar w:fldCharType="separate"/>
      </w:r>
      <w:r w:rsidR="00FB519C">
        <w:rPr>
          <w:rFonts w:ascii="Arial" w:hAnsi="Arial" w:cs="Arial"/>
          <w:noProof/>
        </w:rPr>
        <w:t>[24]</w:t>
      </w:r>
      <w:r w:rsidR="00FB519C">
        <w:rPr>
          <w:rFonts w:ascii="Arial" w:hAnsi="Arial" w:cs="Arial"/>
        </w:rPr>
        <w:fldChar w:fldCharType="end"/>
      </w:r>
      <w:r w:rsidRPr="00F6127D">
        <w:rPr>
          <w:rFonts w:ascii="Arial" w:hAnsi="Arial" w:cs="Arial"/>
        </w:rPr>
        <w:t>. Estos sistemas son capaces de identificar áreas críticas del código y generar escenarios de prueba que maximizan la cobertura, incluyendo casos límite que podrían pasar desapercibidos en el diseño manual de pruebas</w:t>
      </w:r>
      <w:r w:rsidR="00FB519C">
        <w:rPr>
          <w:rFonts w:ascii="Arial" w:hAnsi="Arial" w:cs="Arial"/>
        </w:rPr>
        <w:t>.</w:t>
      </w:r>
    </w:p>
    <w:p w14:paraId="1AF9FDB0" w14:textId="56854934" w:rsidR="00F6127D" w:rsidRPr="00F6127D" w:rsidRDefault="00F6127D" w:rsidP="000A04BB">
      <w:pPr>
        <w:pStyle w:val="Ttulo3"/>
      </w:pPr>
      <w:r w:rsidRPr="00F6127D">
        <w:t>Pruebas autorreparables</w:t>
      </w:r>
    </w:p>
    <w:p w14:paraId="0386082E" w14:textId="6C260DCA" w:rsidR="00F6127D" w:rsidRPr="00F6127D" w:rsidRDefault="00F6127D" w:rsidP="00F6127D">
      <w:pPr>
        <w:pStyle w:val="whitespace-pre-wrap"/>
        <w:spacing w:line="360" w:lineRule="auto"/>
        <w:rPr>
          <w:rFonts w:ascii="Arial" w:hAnsi="Arial" w:cs="Arial"/>
        </w:rPr>
      </w:pPr>
      <w:r w:rsidRPr="00F6127D">
        <w:rPr>
          <w:rFonts w:ascii="Arial" w:hAnsi="Arial" w:cs="Arial"/>
        </w:rPr>
        <w:t>Los frameworks de pruebas con capacidades de autoreparación representan un avance significativo en el mantenimiento de suites de pruebas automatizadas. Estos sistemas emplean algoritmos de aprendizaje por refuerzo para identificar cambios en los elementos de la interfaz y adaptar dinámicamente los selectores en tiempo de ejecución</w:t>
      </w:r>
      <w:r w:rsidR="00FB519C">
        <w:rPr>
          <w:rFonts w:ascii="Arial" w:hAnsi="Arial" w:cs="Arial"/>
        </w:rPr>
        <w:fldChar w:fldCharType="begin"/>
      </w:r>
      <w:r w:rsidR="00FB519C">
        <w:rPr>
          <w:rFonts w:ascii="Arial" w:hAnsi="Arial" w:cs="Arial"/>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FB519C">
        <w:rPr>
          <w:rFonts w:ascii="Arial" w:hAnsi="Arial" w:cs="Arial"/>
        </w:rPr>
        <w:fldChar w:fldCharType="separate"/>
      </w:r>
      <w:r w:rsidR="00FB519C">
        <w:rPr>
          <w:rFonts w:ascii="Arial" w:hAnsi="Arial" w:cs="Arial"/>
          <w:noProof/>
        </w:rPr>
        <w:t>[23]</w:t>
      </w:r>
      <w:r w:rsidR="00FB519C">
        <w:rPr>
          <w:rFonts w:ascii="Arial" w:hAnsi="Arial" w:cs="Arial"/>
        </w:rPr>
        <w:fldChar w:fldCharType="end"/>
      </w:r>
      <w:r w:rsidRPr="00F6127D">
        <w:rPr>
          <w:rFonts w:ascii="Arial" w:hAnsi="Arial" w:cs="Arial"/>
        </w:rPr>
        <w:t>. Cuando una prueba falla debido a cambios en la estructura del DOM o en identificadores de elementos, estas herramientas pueden generar selectores alternativos, reduciendo significativamente el tiempo dedicado al mantenimiento de scripts y aumentando la resiliencia de las pruebas automatizadas frente a cambios en la interfaz de usuario</w:t>
      </w:r>
      <w:r w:rsidR="00FB519C">
        <w:rPr>
          <w:rFonts w:ascii="Arial" w:hAnsi="Arial" w:cs="Arial"/>
        </w:rPr>
        <w:fldChar w:fldCharType="begin"/>
      </w:r>
      <w:r w:rsidR="00FB519C">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FB519C">
        <w:rPr>
          <w:rFonts w:ascii="Arial" w:hAnsi="Arial" w:cs="Arial"/>
          <w:noProof/>
        </w:rPr>
        <w:t>[25]</w:t>
      </w:r>
      <w:r w:rsidR="00FB519C">
        <w:rPr>
          <w:rFonts w:ascii="Arial" w:hAnsi="Arial" w:cs="Arial"/>
        </w:rPr>
        <w:fldChar w:fldCharType="end"/>
      </w:r>
      <w:r w:rsidRPr="00F6127D">
        <w:rPr>
          <w:rFonts w:ascii="Arial" w:hAnsi="Arial" w:cs="Arial"/>
        </w:rPr>
        <w:t>.</w:t>
      </w:r>
    </w:p>
    <w:p w14:paraId="47F48BE0" w14:textId="245C9147" w:rsidR="00F6127D" w:rsidRPr="00F6127D" w:rsidRDefault="00F6127D" w:rsidP="000A04BB">
      <w:pPr>
        <w:pStyle w:val="Ttulo3"/>
      </w:pPr>
      <w:r w:rsidRPr="00F6127D">
        <w:lastRenderedPageBreak/>
        <w:t>Análisis predictivo de defectos</w:t>
      </w:r>
    </w:p>
    <w:p w14:paraId="0BA6EEF0" w14:textId="3AA49B45" w:rsidR="00F6127D" w:rsidRPr="00F6127D" w:rsidRDefault="00F6127D" w:rsidP="00F6127D">
      <w:pPr>
        <w:pStyle w:val="whitespace-pre-wrap"/>
        <w:spacing w:line="360" w:lineRule="auto"/>
        <w:rPr>
          <w:rFonts w:ascii="Arial" w:hAnsi="Arial" w:cs="Arial"/>
        </w:rPr>
      </w:pPr>
      <w:r w:rsidRPr="00F6127D">
        <w:rPr>
          <w:rFonts w:ascii="Arial" w:hAnsi="Arial" w:cs="Arial"/>
        </w:rPr>
        <w:t>Los modelos predictivos basados en IA están revolucionando la forma en que se identifican potenciales áreas problemáticas en el software. Mediante el análisis de patrones en repositorios de código, historiales de cambios y datos de errores pasados, estos sistemas pueden predecir qué componentes tienen mayor probabilidad de contener defectos, permitiendo una asignación más eficiente de los recursos de prueba</w:t>
      </w:r>
      <w:r w:rsidR="00FB519C">
        <w:rPr>
          <w:rFonts w:ascii="Arial" w:hAnsi="Arial" w:cs="Arial"/>
        </w:rPr>
        <w:fldChar w:fldCharType="begin"/>
      </w:r>
      <w:r w:rsidR="00FB519C">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FB519C">
        <w:rPr>
          <w:rFonts w:ascii="Arial" w:hAnsi="Arial" w:cs="Arial"/>
          <w:noProof/>
        </w:rPr>
        <w:t>[25]</w:t>
      </w:r>
      <w:r w:rsidR="00FB519C">
        <w:rPr>
          <w:rFonts w:ascii="Arial" w:hAnsi="Arial" w:cs="Arial"/>
        </w:rPr>
        <w:fldChar w:fldCharType="end"/>
      </w:r>
      <w:r w:rsidRPr="00F6127D">
        <w:rPr>
          <w:rFonts w:ascii="Arial" w:hAnsi="Arial" w:cs="Arial"/>
        </w:rPr>
        <w:t>. Esta capacidad predictiva facilita la implementación de estrategias de prueba focalizadas, concentrando los esfuerzos en áreas de alto riesgo y optimizando el tiempo dedicado a la verificación del software</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w:t>
      </w:r>
    </w:p>
    <w:p w14:paraId="1E292982" w14:textId="0E3E1C79" w:rsidR="00F6127D" w:rsidRPr="00F6127D" w:rsidRDefault="00F6127D" w:rsidP="000A04BB">
      <w:pPr>
        <w:pStyle w:val="Ttulo3"/>
      </w:pPr>
      <w:r w:rsidRPr="00F6127D">
        <w:t>Pruebas de comportamiento inteligentes</w:t>
      </w:r>
    </w:p>
    <w:p w14:paraId="2C2A1C2C" w14:textId="6EEF72BE" w:rsidR="00F6127D" w:rsidRPr="00F6127D" w:rsidRDefault="00F6127D" w:rsidP="00F6127D">
      <w:pPr>
        <w:pStyle w:val="whitespace-pre-wrap"/>
        <w:spacing w:line="360" w:lineRule="auto"/>
        <w:rPr>
          <w:rFonts w:ascii="Arial" w:hAnsi="Arial" w:cs="Arial"/>
        </w:rPr>
      </w:pPr>
      <w:r w:rsidRPr="00F6127D">
        <w:rPr>
          <w:rFonts w:ascii="Arial" w:hAnsi="Arial" w:cs="Arial"/>
        </w:rPr>
        <w:t>La aplicación de tecnologías de procesamiento de lenguaje natural (NLP) ha facilitado la creación de frameworks de pruebas que pueden interpretar requisitos expresados en lenguaje natural y traducirlos automáticamente en escenarios de prueba ejecutables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Estas herramientas mejoran la colaboración entre equipos técnicos y no técnicos, permitiendo que analistas de negocio y usuarios finales participen directamente en la definición de criterios de aceptación, mientras que los sistemas de IA se encargan de generar y mantener los scripts de prueba correspondientes.</w:t>
      </w:r>
    </w:p>
    <w:p w14:paraId="66878372" w14:textId="7FD712F6" w:rsidR="00F6127D" w:rsidRPr="00F6127D" w:rsidRDefault="00F6127D" w:rsidP="000A04BB">
      <w:pPr>
        <w:pStyle w:val="Ttulo3"/>
      </w:pPr>
      <w:r w:rsidRPr="00F6127D">
        <w:t>Optimización de pruebas de regresión</w:t>
      </w:r>
    </w:p>
    <w:p w14:paraId="77CAA6D8" w14:textId="56B85D37" w:rsidR="00F6127D" w:rsidRPr="00F6127D" w:rsidRDefault="00F6127D" w:rsidP="00F6127D">
      <w:pPr>
        <w:pStyle w:val="whitespace-pre-wrap"/>
        <w:spacing w:line="360" w:lineRule="auto"/>
        <w:rPr>
          <w:rFonts w:ascii="Arial" w:hAnsi="Arial" w:cs="Arial"/>
        </w:rPr>
      </w:pPr>
      <w:r w:rsidRPr="00F6127D">
        <w:rPr>
          <w:rFonts w:ascii="Arial" w:hAnsi="Arial" w:cs="Arial"/>
        </w:rPr>
        <w:t>Las técnicas de aprendizaje automático están siendo aplicadas con éxito para optimizar la selección de pruebas de regresión después de cada cambio en el código. Estos sistemas analizan la historia de ejecuciones previas, el impacto de los cambios y las dependencias del código para seleccionar el subconjunto mínimo de pruebas que proporcionará la máxima cobertura de los componentes afectados. Esta optimización reduce significativamente el tiempo de ejecución de las pruebas en pipelines de CI/CD sin comprometer la calidad, facilitando ciclos de retroalimentación más rápidos en entornos de desarrollo ágil.</w:t>
      </w:r>
    </w:p>
    <w:p w14:paraId="346FA508" w14:textId="78FF72BB" w:rsidR="00F6127D" w:rsidRPr="00F6127D" w:rsidRDefault="00F6127D" w:rsidP="000A04BB">
      <w:pPr>
        <w:pStyle w:val="Ttulo3"/>
      </w:pPr>
      <w:r w:rsidRPr="00F6127D">
        <w:lastRenderedPageBreak/>
        <w:t>Análisis visual automatizado</w:t>
      </w:r>
    </w:p>
    <w:p w14:paraId="3A1AE16C" w14:textId="5178E969" w:rsidR="00F6127D" w:rsidRPr="00F6127D" w:rsidRDefault="00F6127D" w:rsidP="00F6127D">
      <w:pPr>
        <w:pStyle w:val="whitespace-pre-wrap"/>
        <w:spacing w:line="360" w:lineRule="auto"/>
        <w:rPr>
          <w:rFonts w:ascii="Arial" w:hAnsi="Arial" w:cs="Arial"/>
        </w:rPr>
      </w:pPr>
      <w:r w:rsidRPr="00F6127D">
        <w:rPr>
          <w:rFonts w:ascii="Arial" w:hAnsi="Arial" w:cs="Arial"/>
        </w:rPr>
        <w:t>En el ámbito de las pruebas de interfaz de usuario, los algoritmos de visión por computadora están transformando la validación visual de aplicaciones. Estas herramientas pueden detectar automáticamente inconsistencias visuales, problemas de renderizado y elementos solapados que afectan la experiencia del usuario</w:t>
      </w:r>
      <w:r w:rsidR="00FB519C">
        <w:rPr>
          <w:rFonts w:ascii="Arial" w:hAnsi="Arial" w:cs="Arial"/>
        </w:rPr>
        <w:t xml:space="preserve">. </w:t>
      </w:r>
      <w:r w:rsidRPr="00F6127D">
        <w:rPr>
          <w:rFonts w:ascii="Arial" w:hAnsi="Arial" w:cs="Arial"/>
        </w:rPr>
        <w:t>A diferencia de las pruebas tradicionales basadas en selectores DOM, los sistemas de análisis visual pueden identificar problemas que escapan a la validación programática, como errores de diseño, problemas de espaciado o elementos visuales incorrectos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w:t>
      </w:r>
    </w:p>
    <w:p w14:paraId="3446CAF2" w14:textId="7AE16A70" w:rsidR="00F6127D" w:rsidRPr="00F6127D" w:rsidRDefault="00F6127D" w:rsidP="000A04BB">
      <w:pPr>
        <w:pStyle w:val="Ttulo3"/>
      </w:pPr>
      <w:r w:rsidRPr="00F6127D">
        <w:t>Desafíos y perspectivas futuras</w:t>
      </w:r>
    </w:p>
    <w:p w14:paraId="1AE4702C" w14:textId="773B0F6F" w:rsidR="00F6127D" w:rsidRPr="00F6127D" w:rsidRDefault="00F6127D" w:rsidP="00F6127D">
      <w:pPr>
        <w:pStyle w:val="whitespace-pre-wrap"/>
        <w:spacing w:line="360" w:lineRule="auto"/>
        <w:rPr>
          <w:rFonts w:ascii="Arial" w:hAnsi="Arial" w:cs="Arial"/>
        </w:rPr>
      </w:pPr>
      <w:r w:rsidRPr="00F6127D">
        <w:rPr>
          <w:rFonts w:ascii="Arial" w:hAnsi="Arial" w:cs="Arial"/>
        </w:rPr>
        <w:t>A pesar de los avances significativos, la integración de IA en las pruebas de software enfrenta desafíos importantes relacionados con la interpretabilidad de los resultados, la confiabilidad de las predicciones y la necesidad de datos de entrenamiento de alta calidad</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El desarrollo de modelos más transparentes y explicables representa una prioridad para facilitar la adopción generalizada de estas tecnologías en entornos críticos.</w:t>
      </w:r>
    </w:p>
    <w:p w14:paraId="48AFFBAF" w14:textId="6A91070D" w:rsidR="00F6127D" w:rsidRDefault="00F6127D" w:rsidP="00F6127D">
      <w:pPr>
        <w:pStyle w:val="whitespace-pre-wrap"/>
        <w:spacing w:line="360" w:lineRule="auto"/>
        <w:rPr>
          <w:rFonts w:ascii="Arial" w:hAnsi="Arial" w:cs="Arial"/>
        </w:rPr>
      </w:pPr>
      <w:r w:rsidRPr="00F6127D">
        <w:rPr>
          <w:rFonts w:ascii="Arial" w:hAnsi="Arial" w:cs="Arial"/>
        </w:rPr>
        <w:t>Las tendencias emergentes apuntan hacia sistemas híbridos que combinan la experiencia humana con las capacidades analíticas de la IA, creando entornos de prueba colaborativos donde los profesionales de QA son asistidos por agentes inteligentes que automatizan tareas repetitivas y proporcionan insights basados en análisis avanzados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Esta sinergia entre humanos e IA promete elevar las pruebas de software a un nuevo nivel de eficiencia y efectividad, fundamentales para satisfacer las demandas de calidad en el acelerado panorama actual de desarrollo de software.</w:t>
      </w:r>
    </w:p>
    <w:p w14:paraId="5E2DD60C" w14:textId="3D3375E0" w:rsidR="00F31B74" w:rsidRDefault="00F31B74" w:rsidP="00F31B74">
      <w:pPr>
        <w:pStyle w:val="Ttulo2"/>
      </w:pPr>
      <w:r>
        <w:t>Conclusiones del capítulo</w:t>
      </w:r>
    </w:p>
    <w:p w14:paraId="2A6118AF" w14:textId="7296EA69" w:rsidR="00F31B74" w:rsidRDefault="00F31B74" w:rsidP="00F31B74">
      <w:r>
        <w:t>El análisis de los campos investigados nos proporciona la base de conocimiento necesaria para desarrollar el plan de pruebas automatizadas del módulo Carga y Descarga. En el alcance de este documento, se profundizará únicamente en el submódulo Choferes, debido a su alto nivel de completitud y a su papel fundamental en el funcionamiento del sistema.</w:t>
      </w:r>
    </w:p>
    <w:p w14:paraId="306F0276" w14:textId="42EEE0FC" w:rsidR="00F31B74" w:rsidRDefault="00F31B74" w:rsidP="00F31B74">
      <w:r>
        <w:lastRenderedPageBreak/>
        <w:t>Se aplicará una metodología BDD para complementar el desarrollo del módulo, asegurando la correcta validación de sus funcionalidades. Para implementar las pruebas, se utilizarán los frameworks Playwright y Pytest: el primero se empleará para la automatización de pruebas en la interfaz de usuario, y el segundo, para realizar pruebas unitarias en funciones específicas. Ambos se integrarán con Behave, un framework diseñado específicamente para metodologías BDD, que facilita la comprensión de las pruebas incluso a personas externas al equipo de implementación.</w:t>
      </w:r>
    </w:p>
    <w:p w14:paraId="6ADEBC54" w14:textId="07841E9C" w:rsidR="00F6127D" w:rsidRPr="00F31B74" w:rsidRDefault="00F31B74" w:rsidP="00F31B74">
      <w:pPr>
        <w:spacing w:line="259" w:lineRule="auto"/>
        <w:jc w:val="left"/>
      </w:pPr>
      <w:r>
        <w:br w:type="page"/>
      </w:r>
    </w:p>
    <w:p w14:paraId="43048F36" w14:textId="6F33CA3A" w:rsidR="00A11EB3" w:rsidRPr="000A04BB" w:rsidRDefault="00A11EB3" w:rsidP="000C7941">
      <w:pPr>
        <w:pStyle w:val="Ttulo1"/>
      </w:pPr>
      <w:bookmarkStart w:id="27" w:name="_Toc194849876"/>
      <w:r w:rsidRPr="000A04BB">
        <w:lastRenderedPageBreak/>
        <w:t>Capítulo 2: Propuesta de solución</w:t>
      </w:r>
      <w:bookmarkEnd w:id="27"/>
    </w:p>
    <w:p w14:paraId="20F6EEA6" w14:textId="10FE71EE" w:rsidR="00A11EB3" w:rsidRPr="00A11EB3" w:rsidRDefault="00A11EB3" w:rsidP="000A04BB">
      <w:pPr>
        <w:pStyle w:val="Ttulo2"/>
        <w:rPr>
          <w:rFonts w:eastAsia="Times New Roman"/>
          <w:lang w:eastAsia="es-ES"/>
        </w:rPr>
      </w:pPr>
      <w:bookmarkStart w:id="28" w:name="_Toc194849877"/>
      <w:r w:rsidRPr="00A11EB3">
        <w:rPr>
          <w:rFonts w:eastAsia="Times New Roman"/>
          <w:lang w:eastAsia="es-ES"/>
        </w:rPr>
        <w:t>Introducción al capítulo</w:t>
      </w:r>
      <w:bookmarkEnd w:id="28"/>
    </w:p>
    <w:p w14:paraId="3C2E1C97"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500B8ED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674B5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26624F67" w14:textId="56A733CF" w:rsidR="00A11EB3" w:rsidRPr="00A11EB3" w:rsidRDefault="00A11EB3" w:rsidP="000A04BB">
      <w:pPr>
        <w:pStyle w:val="Ttulo2"/>
        <w:rPr>
          <w:rFonts w:eastAsia="Times New Roman"/>
          <w:lang w:eastAsia="es-ES"/>
        </w:rPr>
      </w:pPr>
      <w:bookmarkStart w:id="29" w:name="_Toc194849878"/>
      <w:r w:rsidRPr="00A11EB3">
        <w:rPr>
          <w:rFonts w:eastAsia="Times New Roman"/>
          <w:lang w:eastAsia="es-ES"/>
        </w:rPr>
        <w:t>Análisis del módulo "Carga-Descarga"</w:t>
      </w:r>
      <w:bookmarkEnd w:id="29"/>
    </w:p>
    <w:p w14:paraId="248CEC9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4D5D7CAD" w14:textId="677B7E9D" w:rsidR="00A11EB3" w:rsidRPr="00A11EB3" w:rsidRDefault="00A11EB3" w:rsidP="000A04BB">
      <w:pPr>
        <w:pStyle w:val="Ttulo3"/>
        <w:rPr>
          <w:rFonts w:eastAsia="Times New Roman"/>
          <w:lang w:eastAsia="es-ES"/>
        </w:rPr>
      </w:pPr>
      <w:r w:rsidRPr="00A11EB3">
        <w:rPr>
          <w:rFonts w:eastAsia="Times New Roman"/>
          <w:lang w:eastAsia="es-ES"/>
        </w:rPr>
        <w:lastRenderedPageBreak/>
        <w:t>Caracterización funcional del módulo</w:t>
      </w:r>
    </w:p>
    <w:p w14:paraId="1684E38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031A3E8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20DCFA76"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588156A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choferes:</w:t>
      </w:r>
      <w:r w:rsidRPr="00A11EB3">
        <w:rPr>
          <w:rFonts w:eastAsia="Times New Roman" w:cs="Arial"/>
          <w:szCs w:val="24"/>
          <w:lang w:eastAsia="es-ES"/>
        </w:rPr>
        <w:t xml:space="preserve"> Mantiene un registro actualizado de los conductores autorizados para las operaciones de carga y descarga.</w:t>
      </w:r>
    </w:p>
    <w:p w14:paraId="74E6816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49FF8830"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carga</w:t>
      </w:r>
      <w:r w:rsidRPr="00A11EB3">
        <w:rPr>
          <w:rFonts w:eastAsia="Times New Roman" w:cs="Arial"/>
          <w:szCs w:val="24"/>
          <w:lang w:eastAsia="es-ES"/>
        </w:rPr>
        <w:t>: Coordina todas las actividades relacionadas con la salida de productos desde las instalaciones.</w:t>
      </w:r>
    </w:p>
    <w:p w14:paraId="6B187AC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252AAF89" w14:textId="068BDFFE"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 [</w:t>
      </w:r>
      <w:r w:rsidR="00EC358D">
        <w:rPr>
          <w:rFonts w:eastAsia="Times New Roman" w:cs="Arial"/>
          <w:szCs w:val="24"/>
          <w:lang w:eastAsia="es-ES"/>
        </w:rPr>
        <w:t>41</w:t>
      </w:r>
      <w:r w:rsidRPr="00A11EB3">
        <w:rPr>
          <w:rFonts w:eastAsia="Times New Roman" w:cs="Arial"/>
          <w:szCs w:val="24"/>
          <w:lang w:eastAsia="es-ES"/>
        </w:rPr>
        <w:t>]</w:t>
      </w:r>
    </w:p>
    <w:p w14:paraId="719CD7D5" w14:textId="4DBAB8DD" w:rsidR="00A11EB3" w:rsidRPr="00A11EB3" w:rsidRDefault="00A11EB3" w:rsidP="000A04BB">
      <w:pPr>
        <w:pStyle w:val="Ttulo3"/>
        <w:rPr>
          <w:rFonts w:eastAsia="Times New Roman"/>
          <w:lang w:eastAsia="es-ES"/>
        </w:rPr>
      </w:pPr>
      <w:r w:rsidRPr="00A11EB3">
        <w:rPr>
          <w:rFonts w:eastAsia="Times New Roman"/>
          <w:lang w:eastAsia="es-ES"/>
        </w:rPr>
        <w:t>Flujos principales de usuario</w:t>
      </w:r>
    </w:p>
    <w:p w14:paraId="29110802"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0D6CF17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principales flujos identificados incluyen:</w:t>
      </w:r>
    </w:p>
    <w:p w14:paraId="27795487" w14:textId="77777777" w:rsidR="00A11EB3" w:rsidRPr="00A11EB3" w:rsidRDefault="00A11EB3" w:rsidP="00A11EB3">
      <w:pPr>
        <w:pStyle w:val="whitespace-normal"/>
        <w:numPr>
          <w:ilvl w:val="0"/>
          <w:numId w:val="25"/>
        </w:numPr>
        <w:spacing w:line="360" w:lineRule="auto"/>
        <w:rPr>
          <w:rFonts w:ascii="Arial" w:hAnsi="Arial" w:cs="Arial"/>
        </w:rPr>
      </w:pPr>
      <w:r w:rsidRPr="000A04BB">
        <w:rPr>
          <w:rStyle w:val="Textoennegrita"/>
          <w:rFonts w:ascii="Arial" w:hAnsi="Arial" w:cs="Arial"/>
          <w:b w:val="0"/>
          <w:bCs w:val="0"/>
        </w:rPr>
        <w:lastRenderedPageBreak/>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74AC8C24" w14:textId="77777777" w:rsidR="00A11EB3" w:rsidRPr="00A11EB3" w:rsidRDefault="00A11EB3" w:rsidP="00A11EB3">
      <w:pPr>
        <w:pStyle w:val="whitespace-normal"/>
        <w:numPr>
          <w:ilvl w:val="0"/>
          <w:numId w:val="25"/>
        </w:numPr>
        <w:spacing w:line="360" w:lineRule="auto"/>
        <w:rPr>
          <w:rFonts w:ascii="Arial" w:hAnsi="Arial" w:cs="Arial"/>
        </w:rPr>
      </w:pPr>
      <w:r w:rsidRPr="000A04BB">
        <w:rPr>
          <w:rStyle w:val="Textoennegrita"/>
          <w:rFonts w:ascii="Arial" w:hAnsi="Arial" w:cs="Arial"/>
          <w:b w:val="0"/>
          <w:bCs w:val="0"/>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A893DC3" w14:textId="77777777" w:rsidR="00A11EB3" w:rsidRPr="00A11EB3" w:rsidRDefault="00A11EB3" w:rsidP="00A11EB3">
      <w:pPr>
        <w:pStyle w:val="whitespace-normal"/>
        <w:numPr>
          <w:ilvl w:val="0"/>
          <w:numId w:val="25"/>
        </w:numPr>
        <w:spacing w:line="360" w:lineRule="auto"/>
        <w:rPr>
          <w:rFonts w:ascii="Arial" w:hAnsi="Arial" w:cs="Arial"/>
        </w:rPr>
      </w:pPr>
      <w:r w:rsidRPr="000A04BB">
        <w:rPr>
          <w:rStyle w:val="Textoennegrita"/>
          <w:rFonts w:ascii="Arial" w:hAnsi="Arial" w:cs="Arial"/>
          <w:b w:val="0"/>
          <w:bCs w:val="0"/>
        </w:rPr>
        <w:t>Flujo de fabricación</w:t>
      </w:r>
      <w:r w:rsidRPr="00A11EB3">
        <w:rPr>
          <w:rFonts w:ascii="Arial" w:hAnsi="Arial" w:cs="Arial"/>
        </w:rPr>
        <w:t xml:space="preserve">: Este flujo involucra a múltiples roles del área de fabricación: </w:t>
      </w:r>
    </w:p>
    <w:p w14:paraId="1E131EE9"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Jefe de Fabricación</w:t>
      </w:r>
      <w:r w:rsidRPr="00A11EB3">
        <w:rPr>
          <w:rFonts w:ascii="Arial" w:hAnsi="Arial" w:cs="Arial"/>
        </w:rPr>
        <w:t>: Puede acceder a la mayoría de secciones excepto la pestaña "Puesto de Dirección".</w:t>
      </w:r>
    </w:p>
    <w:p w14:paraId="5E95858B"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Tecnólogo de Fabricación</w:t>
      </w:r>
      <w:r w:rsidRPr="00A11EB3">
        <w:rPr>
          <w:rFonts w:ascii="Arial" w:hAnsi="Arial" w:cs="Arial"/>
        </w:rPr>
        <w:t>: Enfocado en aspectos técnicos del proceso productivo.</w:t>
      </w:r>
    </w:p>
    <w:p w14:paraId="2931087A"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Fabricante</w:t>
      </w:r>
      <w:r w:rsidRPr="00A11EB3">
        <w:rPr>
          <w:rFonts w:ascii="Arial" w:hAnsi="Arial" w:cs="Arial"/>
        </w:rPr>
        <w:t>: Centrado en operaciones directas de producción.</w:t>
      </w:r>
    </w:p>
    <w:p w14:paraId="591F0823"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Jefe de Turno de Fabricación</w:t>
      </w:r>
      <w:r w:rsidRPr="00A11EB3">
        <w:rPr>
          <w:rFonts w:ascii="Arial" w:hAnsi="Arial" w:cs="Arial"/>
        </w:rPr>
        <w:t>: Supervisa las operaciones de carga y descarga durante su turno específico.</w:t>
      </w:r>
    </w:p>
    <w:p w14:paraId="1687FC10"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Especialista de Economía de Fabricación</w:t>
      </w:r>
      <w:r w:rsidRPr="00A11EB3">
        <w:rPr>
          <w:rFonts w:ascii="Arial" w:hAnsi="Arial" w:cs="Arial"/>
        </w:rPr>
        <w:t>: Accede a información relacionada con aspectos económicos de los procesos.</w:t>
      </w:r>
    </w:p>
    <w:p w14:paraId="79DDA104" w14:textId="77777777" w:rsidR="00A11EB3" w:rsidRPr="00A11EB3" w:rsidRDefault="00A11EB3" w:rsidP="00A11EB3">
      <w:pPr>
        <w:pStyle w:val="whitespace-normal"/>
        <w:numPr>
          <w:ilvl w:val="0"/>
          <w:numId w:val="25"/>
        </w:numPr>
        <w:spacing w:line="360" w:lineRule="auto"/>
        <w:rPr>
          <w:rFonts w:ascii="Arial" w:hAnsi="Arial" w:cs="Arial"/>
        </w:rPr>
      </w:pPr>
      <w:r w:rsidRPr="000A04BB">
        <w:rPr>
          <w:rStyle w:val="Textoennegrita"/>
          <w:rFonts w:ascii="Arial" w:hAnsi="Arial" w:cs="Arial"/>
          <w:b w:val="0"/>
          <w:bCs w:val="0"/>
        </w:rPr>
        <w:t>Flujo de control de calidad</w:t>
      </w:r>
      <w:r w:rsidRPr="00A11EB3">
        <w:rPr>
          <w:rFonts w:ascii="Arial" w:hAnsi="Arial" w:cs="Arial"/>
        </w:rPr>
        <w:t xml:space="preserve">: Este flujo incluye roles específicos para la verificación de calidad: </w:t>
      </w:r>
    </w:p>
    <w:p w14:paraId="467700ED"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Jefe de Laboratorio</w:t>
      </w:r>
      <w:r w:rsidRPr="00A11EB3">
        <w:rPr>
          <w:rFonts w:ascii="Arial" w:hAnsi="Arial" w:cs="Arial"/>
        </w:rPr>
        <w:t>: Tiene acceso exclusivo a la sección "Laboratorio de Calidad" junto con el Administrador.</w:t>
      </w:r>
    </w:p>
    <w:p w14:paraId="5E6B6248" w14:textId="77777777" w:rsidR="00A11EB3" w:rsidRPr="00A11EB3" w:rsidRDefault="00A11EB3" w:rsidP="00A11EB3">
      <w:pPr>
        <w:pStyle w:val="whitespace-normal"/>
        <w:numPr>
          <w:ilvl w:val="1"/>
          <w:numId w:val="25"/>
        </w:numPr>
        <w:spacing w:line="360" w:lineRule="auto"/>
        <w:rPr>
          <w:rFonts w:ascii="Arial" w:hAnsi="Arial" w:cs="Arial"/>
        </w:rPr>
      </w:pPr>
      <w:r w:rsidRPr="000A04BB">
        <w:rPr>
          <w:rStyle w:val="Textoennegrita"/>
          <w:rFonts w:ascii="Arial" w:hAnsi="Arial" w:cs="Arial"/>
          <w:b w:val="0"/>
          <w:bCs w:val="0"/>
        </w:rPr>
        <w:t>Especialista de Laboratorio de Fabricación</w:t>
      </w:r>
      <w:r w:rsidRPr="00A11EB3">
        <w:rPr>
          <w:rFonts w:ascii="Arial" w:hAnsi="Arial" w:cs="Arial"/>
        </w:rPr>
        <w:t>: Encargado de realizar pruebas y verificaciones de calidad específicas para los procesos de fabricación.</w:t>
      </w:r>
    </w:p>
    <w:p w14:paraId="58A64A5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Cada uno de estos flujos incorpora secuencias de acciones específicas que reflejan las responsabilidades operativas de cada rol. La complejidad aumenta debido a las interdependencias secuenciales, donde la acción de un usuario (por ejemplo, el Jefe de Laboratorio verificando la calidad de un material) puede generar un punto de espera que requiere la intervención de otro usuario (como el Técnico del Puesto de Dirección autorizando la continuación del proceso) para avanzar en el flujo logístico.</w:t>
      </w:r>
    </w:p>
    <w:p w14:paraId="7E7F7BF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lastRenderedPageBreak/>
        <w:t>El sistema de autenticación con contraseñas estandarizadas (TestErp2024*+) para todos los usuarios facilita las pruebas en entornos controlados, mientras que la estructura de correos electrónicos con el formato test.erp.hci+[rol]@avangenio.com permite una clara identificación de los diferentes roles durante las pruebas.</w:t>
      </w:r>
    </w:p>
    <w:p w14:paraId="7BC3BD0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F385B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p>
    <w:p w14:paraId="500F1495" w14:textId="07B534E4" w:rsidR="00A11EB3" w:rsidRPr="00A11EB3" w:rsidRDefault="00A11EB3" w:rsidP="000A04BB">
      <w:pPr>
        <w:pStyle w:val="Ttulo2"/>
        <w:rPr>
          <w:rFonts w:eastAsia="Times New Roman"/>
          <w:lang w:eastAsia="es-ES"/>
        </w:rPr>
      </w:pPr>
      <w:bookmarkStart w:id="30" w:name="_Toc194849879"/>
      <w:r w:rsidRPr="00A11EB3">
        <w:rPr>
          <w:rFonts w:eastAsia="Times New Roman"/>
          <w:lang w:eastAsia="es-ES"/>
        </w:rPr>
        <w:t>Complejidades técnicas identificadas</w:t>
      </w:r>
      <w:bookmarkEnd w:id="30"/>
    </w:p>
    <w:p w14:paraId="6D95714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92829EF" w14:textId="77777777" w:rsidR="00A11EB3" w:rsidRPr="00A11EB3" w:rsidRDefault="00A11EB3" w:rsidP="00A11EB3">
      <w:pPr>
        <w:pStyle w:val="whitespace-normal"/>
        <w:numPr>
          <w:ilvl w:val="0"/>
          <w:numId w:val="24"/>
        </w:numPr>
        <w:spacing w:line="360" w:lineRule="auto"/>
        <w:rPr>
          <w:rFonts w:ascii="Arial" w:hAnsi="Arial" w:cs="Arial"/>
        </w:rPr>
      </w:pPr>
      <w:r w:rsidRPr="000A04BB">
        <w:rPr>
          <w:rStyle w:val="Textoennegrita"/>
          <w:rFonts w:ascii="Arial" w:hAnsi="Arial" w:cs="Arial"/>
          <w:b w:val="0"/>
          <w:bCs w:val="0"/>
        </w:rPr>
        <w:t>Ausencia de sistemas externos de pesaje</w:t>
      </w:r>
      <w:r w:rsidRPr="00A11EB3">
        <w:rPr>
          <w:rFonts w:ascii="Arial" w:hAnsi="Arial" w:cs="Arial"/>
        </w:rPr>
        <w:t>: Actualmente no existe un sistema externo real para el pesaje, por lo que se utiliza un mecanismo de verificación manual (check "pesa rota") que debe ser contemplado en los escenarios de prueba.</w:t>
      </w:r>
    </w:p>
    <w:p w14:paraId="34DD67A7" w14:textId="77777777" w:rsidR="00A11EB3" w:rsidRPr="00A11EB3" w:rsidRDefault="00A11EB3" w:rsidP="00A11EB3">
      <w:pPr>
        <w:pStyle w:val="whitespace-normal"/>
        <w:numPr>
          <w:ilvl w:val="0"/>
          <w:numId w:val="24"/>
        </w:numPr>
        <w:spacing w:line="360" w:lineRule="auto"/>
        <w:rPr>
          <w:rFonts w:ascii="Arial" w:hAnsi="Arial" w:cs="Arial"/>
        </w:rPr>
      </w:pPr>
      <w:r w:rsidRPr="00D2287C">
        <w:rPr>
          <w:rStyle w:val="Textoennegrita"/>
          <w:rFonts w:ascii="Arial" w:hAnsi="Arial" w:cs="Arial"/>
          <w:b w:val="0"/>
          <w:bCs w:val="0"/>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2CDE437E" w14:textId="77777777" w:rsidR="00A11EB3" w:rsidRPr="00A11EB3" w:rsidRDefault="00A11EB3" w:rsidP="00A11EB3">
      <w:pPr>
        <w:pStyle w:val="whitespace-normal"/>
        <w:numPr>
          <w:ilvl w:val="0"/>
          <w:numId w:val="24"/>
        </w:numPr>
        <w:spacing w:line="360" w:lineRule="auto"/>
        <w:rPr>
          <w:rFonts w:ascii="Arial" w:hAnsi="Arial" w:cs="Arial"/>
        </w:rPr>
      </w:pPr>
      <w:r w:rsidRPr="00D2287C">
        <w:rPr>
          <w:rStyle w:val="Textoennegrita"/>
          <w:rFonts w:ascii="Arial" w:hAnsi="Arial" w:cs="Arial"/>
          <w:b w:val="0"/>
          <w:bCs w:val="0"/>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FF9BC" w14:textId="196C3193" w:rsidR="00A11EB3" w:rsidRPr="00A11EB3" w:rsidRDefault="00A11EB3" w:rsidP="00A11EB3">
      <w:pPr>
        <w:pStyle w:val="whitespace-pre-wrap"/>
        <w:spacing w:line="360" w:lineRule="auto"/>
        <w:rPr>
          <w:rFonts w:ascii="Arial" w:hAnsi="Arial" w:cs="Arial"/>
        </w:rPr>
      </w:pPr>
      <w:r w:rsidRPr="00A11EB3">
        <w:rPr>
          <w:rFonts w:ascii="Arial" w:hAnsi="Arial" w:cs="Arial"/>
        </w:rPr>
        <w:t>Estos factores de complejidad deben ser considerados explícitamente en el diseño de pruebas automatizadas para evitar falsos positivos o negativos durante la ejecución. [</w:t>
      </w:r>
      <w:r w:rsidR="00EC358D">
        <w:rPr>
          <w:rFonts w:ascii="Arial" w:hAnsi="Arial" w:cs="Arial"/>
        </w:rPr>
        <w:t>42</w:t>
      </w:r>
      <w:r w:rsidRPr="00A11EB3">
        <w:rPr>
          <w:rFonts w:ascii="Arial" w:hAnsi="Arial" w:cs="Arial"/>
        </w:rPr>
        <w:t>]</w:t>
      </w:r>
    </w:p>
    <w:p w14:paraId="76AC8DA4" w14:textId="77777777" w:rsidR="00A11EB3" w:rsidRPr="00A11EB3" w:rsidRDefault="00A11EB3" w:rsidP="00A11EB3">
      <w:pPr>
        <w:spacing w:before="100" w:beforeAutospacing="1" w:after="100" w:afterAutospacing="1"/>
        <w:rPr>
          <w:rFonts w:eastAsia="Times New Roman" w:cs="Arial"/>
          <w:szCs w:val="24"/>
          <w:lang w:eastAsia="es-ES"/>
        </w:rPr>
      </w:pPr>
    </w:p>
    <w:p w14:paraId="54C2BF71" w14:textId="354AB19A" w:rsidR="00A11EB3" w:rsidRPr="00A11EB3" w:rsidRDefault="00A11EB3" w:rsidP="00D2287C">
      <w:pPr>
        <w:pStyle w:val="Ttulo2"/>
        <w:rPr>
          <w:rFonts w:eastAsia="Times New Roman"/>
          <w:lang w:eastAsia="es-ES"/>
        </w:rPr>
      </w:pPr>
      <w:bookmarkStart w:id="31" w:name="_Toc194849880"/>
      <w:r w:rsidRPr="00A11EB3">
        <w:rPr>
          <w:rFonts w:eastAsia="Times New Roman"/>
          <w:lang w:eastAsia="es-ES"/>
        </w:rPr>
        <w:t>Metodología para el diseño de casos de prueba</w:t>
      </w:r>
      <w:bookmarkEnd w:id="31"/>
    </w:p>
    <w:p w14:paraId="4E373D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metodología adoptada para el diseño de casos de prueba se fundamenta en prácticas ágiles y principios de Behavior-Driven Development (BDD), buscando un enfoque sistemático que garantice la cobertura funcional completa del módulo.</w:t>
      </w:r>
    </w:p>
    <w:p w14:paraId="383C3D3D" w14:textId="0D8C2668" w:rsidR="00A11EB3" w:rsidRPr="00A11EB3" w:rsidRDefault="00A11EB3" w:rsidP="00D2287C">
      <w:pPr>
        <w:pStyle w:val="Ttulo3"/>
        <w:rPr>
          <w:rFonts w:eastAsia="Times New Roman"/>
          <w:lang w:eastAsia="es-ES"/>
        </w:rPr>
      </w:pPr>
      <w:r w:rsidRPr="00A11EB3">
        <w:rPr>
          <w:rFonts w:eastAsia="Times New Roman"/>
          <w:lang w:eastAsia="es-ES"/>
        </w:rPr>
        <w:t>Proceso de identificación y documentación</w:t>
      </w:r>
    </w:p>
    <w:p w14:paraId="7A06214D"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58388680"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0B8CBC56"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Gherkin para aprovechar sus capacidades avanzadas.</w:t>
      </w:r>
    </w:p>
    <w:p w14:paraId="3121EEEF"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7DD8096F" w14:textId="7450E688" w:rsidR="00A11EB3" w:rsidRPr="00A11EB3" w:rsidRDefault="00A11EB3" w:rsidP="00D2287C">
      <w:pPr>
        <w:pStyle w:val="Ttulo3"/>
        <w:rPr>
          <w:rFonts w:eastAsia="Times New Roman"/>
          <w:lang w:eastAsia="es-ES"/>
        </w:rPr>
      </w:pPr>
      <w:r w:rsidRPr="00A11EB3">
        <w:rPr>
          <w:rFonts w:eastAsia="Times New Roman"/>
          <w:lang w:eastAsia="es-ES"/>
        </w:rPr>
        <w:t>Implementación del enfoque BDD y migración a Gherkin</w:t>
      </w:r>
    </w:p>
    <w:p w14:paraId="63EED3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(Given-When-Then). Este enfoque permitió una comunicación clara de los escenarios a probar; sin embargo, a medida que avanzó el proyecto, se identificaron limitaciones en términos de reusabilidad y organización de pasos comunes.</w:t>
      </w:r>
    </w:p>
    <w:p w14:paraId="5C357A3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Se realizó una migración progresiva hacia la sintaxis Gherkin, lo que permitió incorporar características avanzadas como:</w:t>
      </w:r>
    </w:p>
    <w:p w14:paraId="0A9F9011"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Background:</w:t>
      </w:r>
      <w:r w:rsidRPr="00A11EB3">
        <w:rPr>
          <w:rFonts w:eastAsia="Times New Roman" w:cs="Arial"/>
          <w:szCs w:val="24"/>
          <w:lang w:eastAsia="es-ES"/>
        </w:rPr>
        <w:t xml:space="preserve"> Para definir pasos comunes que se ejecutan antes de cada escenario.</w:t>
      </w:r>
    </w:p>
    <w:p w14:paraId="2666931A"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Scenario Outline</w:t>
      </w:r>
      <w:r w:rsidRPr="00A11EB3">
        <w:rPr>
          <w:rFonts w:eastAsia="Times New Roman" w:cs="Arial"/>
          <w:szCs w:val="24"/>
          <w:lang w:eastAsia="es-ES"/>
        </w:rPr>
        <w:t>: Para parametrizar pruebas con conjuntos diferentes de datos.</w:t>
      </w:r>
    </w:p>
    <w:p w14:paraId="48260564" w14:textId="5D3E30B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evolución metodológica optimizó significativamente la estructura de los casos de prueba, reduciendo la duplicación y mejorando la mantenibilidad del conjunto de pruebas. [</w:t>
      </w:r>
      <w:r w:rsidR="00EC358D">
        <w:rPr>
          <w:rFonts w:eastAsia="Times New Roman" w:cs="Arial"/>
          <w:szCs w:val="24"/>
          <w:lang w:eastAsia="es-ES"/>
        </w:rPr>
        <w:t>43</w:t>
      </w:r>
      <w:r w:rsidRPr="00A11EB3">
        <w:rPr>
          <w:rFonts w:eastAsia="Times New Roman" w:cs="Arial"/>
          <w:szCs w:val="24"/>
          <w:lang w:eastAsia="es-ES"/>
        </w:rPr>
        <w:t>]</w:t>
      </w:r>
    </w:p>
    <w:p w14:paraId="75A9A8F6" w14:textId="377F82F3" w:rsidR="00A11EB3" w:rsidRPr="00A11EB3" w:rsidRDefault="00A11EB3" w:rsidP="00D2287C">
      <w:pPr>
        <w:pStyle w:val="Ttulo2"/>
        <w:rPr>
          <w:rFonts w:eastAsia="Times New Roman"/>
          <w:lang w:eastAsia="es-ES"/>
        </w:rPr>
      </w:pPr>
      <w:bookmarkStart w:id="32" w:name="_Toc194849881"/>
      <w:r w:rsidRPr="00A11EB3">
        <w:rPr>
          <w:rFonts w:eastAsia="Times New Roman"/>
          <w:lang w:eastAsia="es-ES"/>
        </w:rPr>
        <w:t>Organización y gestión con Squash TM</w:t>
      </w:r>
      <w:bookmarkEnd w:id="32"/>
    </w:p>
    <w:p w14:paraId="08C3EB3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5F227A2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Organización jerárquica</w:t>
      </w:r>
      <w:r w:rsidRPr="00A11EB3">
        <w:rPr>
          <w:rFonts w:eastAsia="Times New Roman" w:cs="Arial"/>
          <w:szCs w:val="24"/>
          <w:lang w:eastAsia="es-ES"/>
        </w:rPr>
        <w:t>: Estructuración de casos de prueba según módulos y funcionalidades.</w:t>
      </w:r>
    </w:p>
    <w:p w14:paraId="48B55C0C"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Trazabilidad</w:t>
      </w:r>
      <w:r w:rsidRPr="00A11EB3">
        <w:rPr>
          <w:rFonts w:eastAsia="Times New Roman" w:cs="Arial"/>
          <w:szCs w:val="24"/>
          <w:lang w:eastAsia="es-ES"/>
        </w:rPr>
        <w:t>: Vinculación directa entre requisitos funcionales y casos de prueba correspondientes.</w:t>
      </w:r>
    </w:p>
    <w:p w14:paraId="70991A70"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Control de versiones</w:t>
      </w:r>
      <w:r w:rsidRPr="00A11EB3">
        <w:rPr>
          <w:rFonts w:eastAsia="Times New Roman" w:cs="Arial"/>
          <w:szCs w:val="24"/>
          <w:lang w:eastAsia="es-ES"/>
        </w:rPr>
        <w:t>: Gestión de cambios en los casos de prueba a lo largo del tiempo.</w:t>
      </w:r>
    </w:p>
    <w:p w14:paraId="3C9831F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Exportación automatizada</w:t>
      </w:r>
      <w:r w:rsidRPr="00A11EB3">
        <w:rPr>
          <w:rFonts w:eastAsia="Times New Roman" w:cs="Arial"/>
          <w:szCs w:val="24"/>
          <w:lang w:eastAsia="es-ES"/>
        </w:rPr>
        <w:t>: Generación de archivos .feature en formato Gherkin para su posterior implementación.</w:t>
      </w:r>
    </w:p>
    <w:p w14:paraId="35C1FDE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6E35E4E6"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historia de usuario</w:t>
      </w:r>
    </w:p>
    <w:p w14:paraId="249B39ED"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720A0200"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caso de prueba en Squash TM</w:t>
      </w:r>
    </w:p>
    <w:p w14:paraId="04FBB017"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Estado de implementación</w:t>
      </w:r>
    </w:p>
    <w:p w14:paraId="469F2005"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Responsable de la implementación</w:t>
      </w:r>
    </w:p>
    <w:p w14:paraId="619C4C76" w14:textId="3ECCF34C"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Esta estrategia proporciona visibilidad y control sobre el proceso de diseño e implementación de casos. [</w:t>
      </w:r>
      <w:r w:rsidR="00EC358D">
        <w:rPr>
          <w:rFonts w:eastAsia="Times New Roman" w:cs="Arial"/>
          <w:szCs w:val="24"/>
          <w:lang w:eastAsia="es-ES"/>
        </w:rPr>
        <w:t>4</w:t>
      </w:r>
      <w:r w:rsidRPr="00A11EB3">
        <w:rPr>
          <w:rFonts w:eastAsia="Times New Roman" w:cs="Arial"/>
          <w:szCs w:val="24"/>
          <w:lang w:eastAsia="es-ES"/>
        </w:rPr>
        <w:t>4]</w:t>
      </w:r>
    </w:p>
    <w:p w14:paraId="442E333E" w14:textId="6B274607" w:rsidR="00A11EB3" w:rsidRPr="00A11EB3" w:rsidRDefault="00A11EB3" w:rsidP="00D2287C">
      <w:pPr>
        <w:pStyle w:val="Ttulo2"/>
        <w:rPr>
          <w:rFonts w:eastAsia="Times New Roman"/>
          <w:lang w:eastAsia="es-ES"/>
        </w:rPr>
      </w:pPr>
      <w:bookmarkStart w:id="33" w:name="_Toc194849882"/>
      <w:r w:rsidRPr="00A11EB3">
        <w:rPr>
          <w:rFonts w:eastAsia="Times New Roman"/>
          <w:lang w:eastAsia="es-ES"/>
        </w:rPr>
        <w:t>Arquitectura de la solución de automatización</w:t>
      </w:r>
      <w:bookmarkEnd w:id="33"/>
    </w:p>
    <w:p w14:paraId="3B70AC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6C903EC6" w14:textId="5CB66F5B" w:rsidR="00A11EB3" w:rsidRPr="00A11EB3" w:rsidRDefault="00A11EB3" w:rsidP="00D2287C">
      <w:pPr>
        <w:pStyle w:val="Ttulo3"/>
        <w:rPr>
          <w:rFonts w:eastAsia="Times New Roman"/>
          <w:lang w:eastAsia="es-ES"/>
        </w:rPr>
      </w:pPr>
      <w:r w:rsidRPr="00A11EB3">
        <w:rPr>
          <w:rFonts w:eastAsia="Times New Roman"/>
          <w:lang w:eastAsia="es-ES"/>
        </w:rPr>
        <w:t>Framework de automatización seleccionado</w:t>
      </w:r>
    </w:p>
    <w:p w14:paraId="74C522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Tras un análisis comparativo de diferentes herramientas, se seleccionó Behave como framework principal para la implementación de pruebas automatizadas. Esta elección se fundamentó en:</w:t>
      </w:r>
    </w:p>
    <w:p w14:paraId="49C84F34"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Compatibilidad con BDD/Gherkin</w:t>
      </w:r>
      <w:r w:rsidRPr="00A11EB3">
        <w:rPr>
          <w:rFonts w:eastAsia="Times New Roman" w:cs="Arial"/>
          <w:szCs w:val="24"/>
          <w:lang w:eastAsia="es-ES"/>
        </w:rPr>
        <w:t>: Soporte nativo para la sintaxis utilizada en la especificación de casos.</w:t>
      </w:r>
    </w:p>
    <w:p w14:paraId="2493503D"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4279FF8A"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Extensibilidad</w:t>
      </w:r>
      <w:r w:rsidRPr="00A11EB3">
        <w:rPr>
          <w:rFonts w:eastAsia="Times New Roman" w:cs="Arial"/>
          <w:szCs w:val="24"/>
          <w:lang w:eastAsia="es-ES"/>
        </w:rPr>
        <w:t>: Capacidad para integrar librerías adicionales según necesidades específicas.</w:t>
      </w:r>
    </w:p>
    <w:p w14:paraId="5D4D20A1"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Compatibilidad con Playwright</w:t>
      </w:r>
      <w:r w:rsidRPr="00A11EB3">
        <w:rPr>
          <w:rFonts w:eastAsia="Times New Roman" w:cs="Arial"/>
          <w:szCs w:val="24"/>
          <w:lang w:eastAsia="es-ES"/>
        </w:rPr>
        <w:t>: Facilidad de integración con la herramienta seleccionada para la interacción con interfaces web.</w:t>
      </w:r>
    </w:p>
    <w:p w14:paraId="72E9B5F9" w14:textId="0B35BC9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Behave representa una solución robusta para la implementación de pruebas BDD, proporcionando un equilibrio adecuado entre simplicidad de uso y capacidades avanzadas. [</w:t>
      </w:r>
      <w:r w:rsidR="00EC358D">
        <w:rPr>
          <w:rFonts w:eastAsia="Times New Roman" w:cs="Arial"/>
          <w:szCs w:val="24"/>
          <w:lang w:eastAsia="es-ES"/>
        </w:rPr>
        <w:t>45</w:t>
      </w:r>
      <w:r w:rsidRPr="00A11EB3">
        <w:rPr>
          <w:rFonts w:eastAsia="Times New Roman" w:cs="Arial"/>
          <w:szCs w:val="24"/>
          <w:lang w:eastAsia="es-ES"/>
        </w:rPr>
        <w:t>]</w:t>
      </w:r>
    </w:p>
    <w:p w14:paraId="0AF70A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Entiendo, voy a corregir la estructura para que solo los steps y los archivos .feature estén dentro de la carpeta tests, sin incluir los demás archivos que mencionaste:</w:t>
      </w:r>
    </w:p>
    <w:p w14:paraId="0964F548" w14:textId="4FB174D6" w:rsidR="00D2287C" w:rsidRDefault="00A11EB3" w:rsidP="00D2287C">
      <w:pPr>
        <w:pStyle w:val="Ttulo3"/>
        <w:rPr>
          <w:rFonts w:eastAsia="Times New Roman"/>
          <w:lang w:eastAsia="es-ES"/>
        </w:rPr>
      </w:pPr>
      <w:r w:rsidRPr="00A11EB3">
        <w:rPr>
          <w:rFonts w:eastAsia="Times New Roman"/>
          <w:lang w:eastAsia="es-ES"/>
        </w:rPr>
        <w:t xml:space="preserve">Implementación del patrón Page Object Model (POM) </w:t>
      </w:r>
    </w:p>
    <w:p w14:paraId="42595E8F" w14:textId="175A9724"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arquitectura de la solución se fundamenta en el patrón Page Object Model, una práctica recomendada en la industria que promueve la separación entre la </w:t>
      </w:r>
      <w:r w:rsidRPr="00A11EB3">
        <w:rPr>
          <w:rFonts w:eastAsia="Times New Roman" w:cs="Arial"/>
          <w:szCs w:val="24"/>
          <w:lang w:eastAsia="es-ES"/>
        </w:rPr>
        <w:lastRenderedPageBreak/>
        <w:t>lógica de pruebas y la interacción con la interfaz de usuario. Se implementó una estructura jerárquica de clases que representan las diferentes páginas y componentes del sistema [</w:t>
      </w:r>
      <w:r w:rsidR="00EC358D">
        <w:rPr>
          <w:rFonts w:eastAsia="Times New Roman" w:cs="Arial"/>
          <w:szCs w:val="24"/>
          <w:lang w:eastAsia="es-ES"/>
        </w:rPr>
        <w:t>4</w:t>
      </w:r>
      <w:r w:rsidRPr="00A11EB3">
        <w:rPr>
          <w:rFonts w:eastAsia="Times New Roman" w:cs="Arial"/>
          <w:szCs w:val="24"/>
          <w:lang w:eastAsia="es-ES"/>
        </w:rPr>
        <w:t>6]:</w:t>
      </w:r>
    </w:p>
    <w:p w14:paraId="798D59E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HCI-MANUFACTURING-QA-AUTOMATION/</w:t>
      </w:r>
    </w:p>
    <w:p w14:paraId="3EBFF25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.venv</w:t>
      </w:r>
    </w:p>
    <w:p w14:paraId="64C04586"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config</w:t>
      </w:r>
    </w:p>
    <w:p w14:paraId="3F380AA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docs</w:t>
      </w:r>
    </w:p>
    <w:p w14:paraId="63FEAFB8"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pages/</w:t>
      </w:r>
    </w:p>
    <w:p w14:paraId="3CA7FF0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.gitkeep</w:t>
      </w:r>
    </w:p>
    <w:p w14:paraId="13EECF6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tests/</w:t>
      </w:r>
    </w:p>
    <w:p w14:paraId="4B97C74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steps/</w:t>
      </w:r>
    </w:p>
    <w:p w14:paraId="18C4203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common_steps.py</w:t>
      </w:r>
    </w:p>
    <w:p w14:paraId="3713E34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carga_steps.py</w:t>
      </w:r>
    </w:p>
    <w:p w14:paraId="1101D3DD"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descarga_steps.py</w:t>
      </w:r>
    </w:p>
    <w:p w14:paraId="0E296EF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w:t>
      </w:r>
    </w:p>
    <w:p w14:paraId="6692137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carga.feature</w:t>
      </w:r>
    </w:p>
    <w:p w14:paraId="0D01254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descarga.feature</w:t>
      </w:r>
    </w:p>
    <w:p w14:paraId="0000E4D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tanques.feature</w:t>
      </w:r>
    </w:p>
    <w:p w14:paraId="3D58258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w:t>
      </w:r>
    </w:p>
    <w:p w14:paraId="79A5B8C9"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__init__.py</w:t>
      </w:r>
    </w:p>
    <w:p w14:paraId="65AEFCD7"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conftest.py</w:t>
      </w:r>
    </w:p>
    <w:p w14:paraId="0526ADD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_init_.py</w:t>
      </w:r>
    </w:p>
    <w:p w14:paraId="37E7832B"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.env.example</w:t>
      </w:r>
    </w:p>
    <w:p w14:paraId="479FEAB4"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.gitignore</w:t>
      </w:r>
    </w:p>
    <w:p w14:paraId="5CFBCC50"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.python-version</w:t>
      </w:r>
    </w:p>
    <w:p w14:paraId="42D9F97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package-lock.json</w:t>
      </w:r>
    </w:p>
    <w:p w14:paraId="3F454E36"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package.json</w:t>
      </w:r>
    </w:p>
    <w:p w14:paraId="60D6359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playwright.config.ts</w:t>
      </w:r>
    </w:p>
    <w:p w14:paraId="14D403F5"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README.md</w:t>
      </w:r>
    </w:p>
    <w:p w14:paraId="24A896C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requirements.txt</w:t>
      </w:r>
    </w:p>
    <w:p w14:paraId="72AC78A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utils/</w:t>
      </w:r>
    </w:p>
    <w:p w14:paraId="5D9C7E6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context_utils.py</w:t>
      </w:r>
    </w:p>
    <w:p w14:paraId="57A9D4A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0A04BB">
        <w:rPr>
          <w:rFonts w:eastAsia="Times New Roman" w:cs="Arial"/>
          <w:szCs w:val="24"/>
          <w:lang w:val="en-US" w:eastAsia="es-ES"/>
        </w:rPr>
        <w:t xml:space="preserve">    </w:t>
      </w:r>
      <w:r w:rsidRPr="00A11EB3">
        <w:rPr>
          <w:rFonts w:eastAsia="Times New Roman" w:cs="Arial"/>
          <w:szCs w:val="24"/>
          <w:lang w:eastAsia="es-ES"/>
        </w:rPr>
        <w:t>├── fixtures.py</w:t>
      </w:r>
    </w:p>
    <w:p w14:paraId="29504DC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lastRenderedPageBreak/>
        <w:t xml:space="preserve">    └── ...</w:t>
      </w:r>
    </w:p>
    <w:p w14:paraId="08C4CB3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00B41954"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183C6F0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617C2C45"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73BB386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Mantenibilidad</w:t>
      </w:r>
      <w:r w:rsidRPr="00A11EB3">
        <w:rPr>
          <w:rFonts w:eastAsia="Times New Roman" w:cs="Arial"/>
          <w:szCs w:val="24"/>
          <w:lang w:eastAsia="es-ES"/>
        </w:rPr>
        <w:t>: Los cambios en la interfaz afectan únicamente a las clases de páginas correspondientes.</w:t>
      </w:r>
    </w:p>
    <w:p w14:paraId="706FCE23" w14:textId="1944520F" w:rsidR="00A11EB3" w:rsidRPr="00A11EB3" w:rsidRDefault="00A11EB3" w:rsidP="00D2287C">
      <w:pPr>
        <w:pStyle w:val="Ttulo3"/>
        <w:rPr>
          <w:rFonts w:eastAsia="Times New Roman"/>
          <w:lang w:eastAsia="es-ES"/>
        </w:rPr>
      </w:pPr>
      <w:r w:rsidRPr="00A11EB3">
        <w:rPr>
          <w:rFonts w:eastAsia="Times New Roman"/>
          <w:lang w:eastAsia="es-ES"/>
        </w:rPr>
        <w:t>Gestión de contexto y estado</w:t>
      </w:r>
    </w:p>
    <w:p w14:paraId="0C4405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 aspecto crucial en la arquitectura implementada es la gestión eficiente del contexto y estado durante la ejecución de pruebas. Behave proporciona un mecanismo nativo (el objeto "context") que fue aprovechado para:</w:t>
      </w:r>
    </w:p>
    <w:p w14:paraId="288D6805"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Compartir información entre pasos</w:t>
      </w:r>
      <w:r w:rsidRPr="00A11EB3">
        <w:rPr>
          <w:rFonts w:eastAsia="Times New Roman" w:cs="Arial"/>
          <w:szCs w:val="24"/>
          <w:lang w:eastAsia="es-ES"/>
        </w:rPr>
        <w:t>: Transmisión de datos generados en un paso para su verificación en pasos posteriores.</w:t>
      </w:r>
    </w:p>
    <w:p w14:paraId="53DC4EFF"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Mantener referencias a objetos de página</w:t>
      </w:r>
      <w:r w:rsidRPr="00A11EB3">
        <w:rPr>
          <w:rFonts w:eastAsia="Times New Roman" w:cs="Arial"/>
          <w:szCs w:val="24"/>
          <w:lang w:eastAsia="es-ES"/>
        </w:rPr>
        <w:t>: Acceso consistente a las instancias de Page Objects a lo largo de la ejecución.</w:t>
      </w:r>
    </w:p>
    <w:p w14:paraId="45CF7BE8"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43D1430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4E046164" w14:textId="508EE349" w:rsidR="00A11EB3" w:rsidRPr="00A11EB3" w:rsidRDefault="00A11EB3" w:rsidP="00721744">
      <w:pPr>
        <w:pStyle w:val="Ttulo3"/>
        <w:rPr>
          <w:rFonts w:eastAsia="Times New Roman"/>
          <w:lang w:eastAsia="es-ES"/>
        </w:rPr>
      </w:pPr>
      <w:r w:rsidRPr="00A11EB3">
        <w:rPr>
          <w:rFonts w:eastAsia="Times New Roman"/>
          <w:lang w:eastAsia="es-ES"/>
        </w:rPr>
        <w:t>Mecanismos de fixture para precondiciones</w:t>
      </w:r>
    </w:p>
    <w:p w14:paraId="191925FA"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abordar las necesidades de preparación del entorno de pruebas, se implementaron fixtures utilizando las capacidades de hooks de Behave. Estos mecanismos permiten:</w:t>
      </w:r>
    </w:p>
    <w:p w14:paraId="74D2A9D4"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Autenticación automática</w:t>
      </w:r>
      <w:r w:rsidRPr="00A11EB3">
        <w:rPr>
          <w:rFonts w:eastAsia="Times New Roman" w:cs="Arial"/>
          <w:szCs w:val="24"/>
          <w:lang w:eastAsia="es-ES"/>
        </w:rPr>
        <w:t>: Establecimiento de sesiones autenticadas antes de cada escenario.</w:t>
      </w:r>
    </w:p>
    <w:p w14:paraId="50CA2B31"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Preparación de datos</w:t>
      </w:r>
      <w:r w:rsidRPr="00A11EB3">
        <w:rPr>
          <w:rFonts w:eastAsia="Times New Roman" w:cs="Arial"/>
          <w:szCs w:val="24"/>
          <w:lang w:eastAsia="es-ES"/>
        </w:rPr>
        <w:t>: Creación de precondiciones necesarias para la ejecución de pruebas.</w:t>
      </w:r>
    </w:p>
    <w:p w14:paraId="76E7D655"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Limpieza posterior</w:t>
      </w:r>
      <w:r w:rsidRPr="00A11EB3">
        <w:rPr>
          <w:rFonts w:eastAsia="Times New Roman" w:cs="Arial"/>
          <w:szCs w:val="24"/>
          <w:lang w:eastAsia="es-ES"/>
        </w:rPr>
        <w:t>: Restauración del estado inicial del sistema tras la ejecución.</w:t>
      </w:r>
    </w:p>
    <w:p w14:paraId="37166B6C" w14:textId="3564FD4F"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de "preparación automática" reduce significativamente la duplicación de código y mejora la confiabilidad de las pruebas al garantizar un entorno consistente para cada ejecución. [</w:t>
      </w:r>
      <w:r w:rsidR="00EC358D">
        <w:rPr>
          <w:rFonts w:eastAsia="Times New Roman" w:cs="Arial"/>
          <w:szCs w:val="24"/>
          <w:lang w:eastAsia="es-ES"/>
        </w:rPr>
        <w:t>4</w:t>
      </w:r>
      <w:r w:rsidRPr="00A11EB3">
        <w:rPr>
          <w:rFonts w:eastAsia="Times New Roman" w:cs="Arial"/>
          <w:szCs w:val="24"/>
          <w:lang w:eastAsia="es-ES"/>
        </w:rPr>
        <w:t>7</w:t>
      </w:r>
      <w:r w:rsidR="00EC358D">
        <w:rPr>
          <w:rFonts w:eastAsia="Times New Roman" w:cs="Arial"/>
          <w:szCs w:val="24"/>
          <w:lang w:eastAsia="es-ES"/>
        </w:rPr>
        <w:t>, 48</w:t>
      </w:r>
      <w:r w:rsidRPr="00A11EB3">
        <w:rPr>
          <w:rFonts w:eastAsia="Times New Roman" w:cs="Arial"/>
          <w:szCs w:val="24"/>
          <w:lang w:eastAsia="es-ES"/>
        </w:rPr>
        <w:t>]</w:t>
      </w:r>
    </w:p>
    <w:p w14:paraId="7223E17A" w14:textId="7543F5E6" w:rsidR="00A11EB3" w:rsidRPr="00A11EB3" w:rsidRDefault="00A11EB3" w:rsidP="00721744">
      <w:pPr>
        <w:pStyle w:val="Ttulo2"/>
        <w:rPr>
          <w:rFonts w:eastAsia="Times New Roman"/>
          <w:lang w:eastAsia="es-ES"/>
        </w:rPr>
      </w:pPr>
      <w:bookmarkStart w:id="34" w:name="_Toc194849883"/>
      <w:r w:rsidRPr="00A11EB3">
        <w:rPr>
          <w:rFonts w:eastAsia="Times New Roman"/>
          <w:lang w:eastAsia="es-ES"/>
        </w:rPr>
        <w:t>Estrategia de parametrización y gestión de datos</w:t>
      </w:r>
      <w:bookmarkEnd w:id="34"/>
    </w:p>
    <w:p w14:paraId="658DFDF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3546491" w14:textId="69BBB155" w:rsidR="00A11EB3" w:rsidRPr="00A11EB3" w:rsidRDefault="00A11EB3" w:rsidP="00721744">
      <w:pPr>
        <w:pStyle w:val="Ttulo3"/>
        <w:rPr>
          <w:rFonts w:eastAsia="Times New Roman"/>
          <w:lang w:eastAsia="es-ES"/>
        </w:rPr>
      </w:pPr>
      <w:r w:rsidRPr="00A11EB3">
        <w:rPr>
          <w:rFonts w:eastAsia="Times New Roman"/>
          <w:lang w:eastAsia="es-ES"/>
        </w:rPr>
        <w:t>Fuentes de datos para las pruebas</w:t>
      </w:r>
    </w:p>
    <w:p w14:paraId="27A2C9D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2B2736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1A63633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parametrizados mediante Gherkin</w:t>
      </w:r>
      <w:r w:rsidRPr="00A11EB3">
        <w:rPr>
          <w:rFonts w:eastAsia="Times New Roman" w:cs="Arial"/>
          <w:szCs w:val="24"/>
          <w:lang w:eastAsia="es-ES"/>
        </w:rPr>
        <w:t>: La implementación de la sección "Examples" en los archivos .feature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71E2C33E"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de configuración estáticos</w:t>
      </w:r>
      <w:r w:rsidRPr="00A11EB3">
        <w:rPr>
          <w:rFonts w:eastAsia="Times New Roman" w:cs="Arial"/>
          <w:szCs w:val="24"/>
          <w:lang w:eastAsia="es-ES"/>
        </w:rPr>
        <w:t>: Información relativamente estable como credenciales de acceso, URLs de entorno, tiempos de espera y otros parámetros de configuración se almacenan en archivos de configuración separados, facilitando su modificación sin alterar el código de las pruebas.</w:t>
      </w:r>
    </w:p>
    <w:p w14:paraId="2369288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Datos dinámicos capturados durante la ejecución</w:t>
      </w:r>
      <w:r w:rsidRPr="00A11EB3">
        <w:rPr>
          <w:rFonts w:eastAsia="Times New Roman" w:cs="Arial"/>
          <w:szCs w:val="24"/>
          <w:lang w:eastAsia="es-ES"/>
        </w:rPr>
        <w:t>: En escenarios donde ciertos valores son generados por el sistema (como identificadores únicos, timestamps o resultados de cálculos), estos son capturados durante la ejecución de un paso y almacenados en el contexto para su uso en pasos posteriores.</w:t>
      </w:r>
    </w:p>
    <w:p w14:paraId="144542A0"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generados programáticamente (planificación futura</w:t>
      </w:r>
      <w:r w:rsidRPr="00A11EB3">
        <w:rPr>
          <w:rFonts w:eastAsia="Times New Roman" w:cs="Arial"/>
          <w:b/>
          <w:bCs/>
          <w:szCs w:val="24"/>
          <w:lang w:eastAsia="es-ES"/>
        </w:rPr>
        <w:t>)</w:t>
      </w:r>
      <w:r w:rsidRPr="00A11EB3">
        <w:rPr>
          <w:rFonts w:eastAsia="Times New Roman" w:cs="Arial"/>
          <w:szCs w:val="24"/>
          <w:lang w:eastAsia="es-ES"/>
        </w:rPr>
        <w:t>: El Project Manager junto con el Jefe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368F8A78" w14:textId="608EEA4F" w:rsidR="00A11EB3" w:rsidRPr="00721744" w:rsidRDefault="00A11EB3" w:rsidP="00721744">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3BBFDC89" w14:textId="65BFD022" w:rsidR="00A11EB3" w:rsidRPr="00A11EB3" w:rsidRDefault="00A11EB3" w:rsidP="00721744">
      <w:pPr>
        <w:pStyle w:val="Ttulo3"/>
        <w:rPr>
          <w:rFonts w:eastAsia="Times New Roman"/>
          <w:lang w:eastAsia="es-ES"/>
        </w:rPr>
      </w:pPr>
      <w:r w:rsidRPr="00A11EB3">
        <w:rPr>
          <w:rFonts w:eastAsia="Times New Roman"/>
          <w:lang w:eastAsia="es-ES"/>
        </w:rPr>
        <w:t>Estrategia de aislamiento y repetibilidad</w:t>
      </w:r>
    </w:p>
    <w:p w14:paraId="4A7C3D6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1B4D4748"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componentes clave de esta estrategia incluyen:</w:t>
      </w:r>
    </w:p>
    <w:p w14:paraId="7EB44FF9" w14:textId="77777777" w:rsidR="00A11EB3" w:rsidRPr="00A11EB3" w:rsidRDefault="00A11EB3" w:rsidP="00A11EB3">
      <w:pPr>
        <w:pStyle w:val="whitespace-normal"/>
        <w:numPr>
          <w:ilvl w:val="0"/>
          <w:numId w:val="27"/>
        </w:numPr>
        <w:spacing w:line="360" w:lineRule="auto"/>
        <w:rPr>
          <w:rFonts w:ascii="Arial" w:hAnsi="Arial" w:cs="Arial"/>
        </w:rPr>
      </w:pPr>
      <w:r w:rsidRPr="00721744">
        <w:rPr>
          <w:rStyle w:val="Textoennegrita"/>
          <w:rFonts w:ascii="Arial" w:hAnsi="Arial" w:cs="Arial"/>
          <w:b w:val="0"/>
          <w:bCs w:val="0"/>
        </w:rPr>
        <w:t>Hooks de preparación y limpieza</w:t>
      </w:r>
      <w:r w:rsidRPr="00A11EB3">
        <w:rPr>
          <w:rFonts w:ascii="Arial" w:hAnsi="Arial" w:cs="Arial"/>
        </w:rPr>
        <w:t xml:space="preserve">: Mediante la utilización del archivo environment.py de Behave, se han implementado mecanismos que ejecutan acciones específicas en momentos críticos del ciclo de vida de las pruebas: </w:t>
      </w:r>
    </w:p>
    <w:p w14:paraId="666CF3D9"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t>before_all</w:t>
      </w:r>
      <w:r w:rsidRPr="00A11EB3">
        <w:rPr>
          <w:rFonts w:ascii="Arial" w:hAnsi="Arial" w:cs="Arial"/>
        </w:rPr>
        <w:t>: Configuración global única al inicio de toda la ejecución</w:t>
      </w:r>
    </w:p>
    <w:p w14:paraId="7CD3B75A"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t>before_feature</w:t>
      </w:r>
      <w:r w:rsidRPr="00A11EB3">
        <w:rPr>
          <w:rFonts w:ascii="Arial" w:hAnsi="Arial" w:cs="Arial"/>
        </w:rPr>
        <w:t>: Preparación específica para cada archivo .feature</w:t>
      </w:r>
    </w:p>
    <w:p w14:paraId="612DEAA2"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t>before_scenario</w:t>
      </w:r>
      <w:r w:rsidRPr="00A11EB3">
        <w:rPr>
          <w:rFonts w:ascii="Arial" w:hAnsi="Arial" w:cs="Arial"/>
        </w:rPr>
        <w:t>: Configuración del entorno para cada escenario individual</w:t>
      </w:r>
    </w:p>
    <w:p w14:paraId="398F3B45"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lastRenderedPageBreak/>
        <w:t>after_scenario</w:t>
      </w:r>
      <w:r w:rsidRPr="00A11EB3">
        <w:rPr>
          <w:rFonts w:ascii="Arial" w:hAnsi="Arial" w:cs="Arial"/>
        </w:rPr>
        <w:t>: Limpieza y restauración del estado después de cada escenario</w:t>
      </w:r>
    </w:p>
    <w:p w14:paraId="46E1878E"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t>after_feature</w:t>
      </w:r>
      <w:r w:rsidRPr="00A11EB3">
        <w:rPr>
          <w:rFonts w:ascii="Arial" w:hAnsi="Arial" w:cs="Arial"/>
        </w:rPr>
        <w:t>: Acciones finales tras completar todos los escenarios de un feature</w:t>
      </w:r>
    </w:p>
    <w:p w14:paraId="551A22FC" w14:textId="77777777" w:rsidR="00A11EB3" w:rsidRPr="00A11EB3" w:rsidRDefault="00A11EB3" w:rsidP="00A11EB3">
      <w:pPr>
        <w:pStyle w:val="whitespace-normal"/>
        <w:numPr>
          <w:ilvl w:val="1"/>
          <w:numId w:val="27"/>
        </w:numPr>
        <w:spacing w:line="360" w:lineRule="auto"/>
        <w:rPr>
          <w:rFonts w:ascii="Arial" w:hAnsi="Arial" w:cs="Arial"/>
        </w:rPr>
      </w:pPr>
      <w:r w:rsidRPr="00A11EB3">
        <w:rPr>
          <w:rStyle w:val="Textoennegrita"/>
          <w:rFonts w:ascii="Arial" w:hAnsi="Arial" w:cs="Arial"/>
        </w:rPr>
        <w:t>after_all</w:t>
      </w:r>
      <w:r w:rsidRPr="00A11EB3">
        <w:rPr>
          <w:rFonts w:ascii="Arial" w:hAnsi="Arial" w:cs="Arial"/>
        </w:rPr>
        <w:t>: Limpieza general al finalizar toda la ejecución</w:t>
      </w:r>
    </w:p>
    <w:p w14:paraId="66BCF390" w14:textId="77777777" w:rsidR="00A11EB3" w:rsidRPr="00A11EB3" w:rsidRDefault="00A11EB3" w:rsidP="00A11EB3">
      <w:pPr>
        <w:pStyle w:val="whitespace-normal"/>
        <w:numPr>
          <w:ilvl w:val="0"/>
          <w:numId w:val="27"/>
        </w:numPr>
        <w:spacing w:line="360" w:lineRule="auto"/>
        <w:rPr>
          <w:rFonts w:ascii="Arial" w:hAnsi="Arial" w:cs="Arial"/>
        </w:rPr>
      </w:pPr>
      <w:r w:rsidRPr="00721744">
        <w:rPr>
          <w:rStyle w:val="Textoennegrita"/>
          <w:rFonts w:ascii="Arial" w:hAnsi="Arial" w:cs="Arial"/>
          <w:b w:val="0"/>
          <w:bCs w:val="0"/>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79D8C93B" w14:textId="77777777" w:rsidR="00A11EB3" w:rsidRPr="00A11EB3" w:rsidRDefault="00A11EB3" w:rsidP="00A11EB3">
      <w:pPr>
        <w:pStyle w:val="whitespace-normal"/>
        <w:numPr>
          <w:ilvl w:val="0"/>
          <w:numId w:val="27"/>
        </w:numPr>
        <w:spacing w:line="360" w:lineRule="auto"/>
        <w:rPr>
          <w:rFonts w:ascii="Arial" w:hAnsi="Arial" w:cs="Arial"/>
        </w:rPr>
      </w:pPr>
      <w:r w:rsidRPr="00721744">
        <w:rPr>
          <w:rStyle w:val="Textoennegrita"/>
          <w:rFonts w:ascii="Arial" w:hAnsi="Arial" w:cs="Arial"/>
          <w:b w:val="0"/>
          <w:bCs w:val="0"/>
        </w:rPr>
        <w:t>Restauración de estado</w:t>
      </w:r>
      <w:r w:rsidRPr="00721744">
        <w:rPr>
          <w:rFonts w:ascii="Arial" w:hAnsi="Arial" w:cs="Arial"/>
          <w:b/>
          <w:bCs/>
        </w:rPr>
        <w:t>:</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reinicialización de datos.</w:t>
      </w:r>
    </w:p>
    <w:p w14:paraId="0CACC82F" w14:textId="77777777" w:rsidR="00A11EB3" w:rsidRPr="00A11EB3" w:rsidRDefault="00A11EB3" w:rsidP="00A11EB3">
      <w:pPr>
        <w:pStyle w:val="whitespace-normal"/>
        <w:numPr>
          <w:ilvl w:val="0"/>
          <w:numId w:val="27"/>
        </w:numPr>
        <w:spacing w:line="360" w:lineRule="auto"/>
        <w:rPr>
          <w:rFonts w:ascii="Arial" w:hAnsi="Arial" w:cs="Arial"/>
        </w:rPr>
      </w:pPr>
      <w:r w:rsidRPr="00721744">
        <w:rPr>
          <w:rStyle w:val="Textoennegrita"/>
          <w:rFonts w:ascii="Arial" w:hAnsi="Arial" w:cs="Arial"/>
          <w:b w:val="0"/>
          <w:bCs w:val="0"/>
        </w:rPr>
        <w:t>Manejo de precondiciones</w:t>
      </w:r>
      <w:r w:rsidRPr="00721744">
        <w:rPr>
          <w:rFonts w:ascii="Arial" w:hAnsi="Arial" w:cs="Arial"/>
          <w:b/>
          <w:bCs/>
        </w:rPr>
        <w:t>:</w:t>
      </w:r>
      <w:r w:rsidRPr="00A11EB3">
        <w:rPr>
          <w:rFonts w:ascii="Arial" w:hAnsi="Arial" w:cs="Arial"/>
        </w:rPr>
        <w:t xml:space="preserve"> Los requisitos previos para cada escenario se gestionan mediante pasos de configuración explícitos o a través de la sección "Background" en los archivos .feature, asegurando que todos los componentes necesarios estén disponibles antes de la ejecución de los pasos de prueba.</w:t>
      </w:r>
    </w:p>
    <w:p w14:paraId="1BFDF372" w14:textId="3BEA86A5" w:rsidR="00A11EB3" w:rsidRPr="00721744" w:rsidRDefault="00A11EB3" w:rsidP="00721744">
      <w:pPr>
        <w:pStyle w:val="whitespace-pre-wrap"/>
        <w:spacing w:line="360" w:lineRule="auto"/>
        <w:rPr>
          <w:rFonts w:ascii="Arial" w:hAnsi="Arial" w:cs="Arial"/>
        </w:rPr>
      </w:pPr>
      <w:r w:rsidRPr="00A11EB3">
        <w:rPr>
          <w:rFonts w:ascii="Arial" w:hAnsi="Arial" w:cs="Arial"/>
        </w:rPr>
        <w:t>Esta estrategia de aislamiento no solo mejora la confiabilidad de los resultados de las pruebas, sino que también facilita la depuración al reducir las posibles causas de fallos intermitentes relacionados con estados inconsistentes del entorno de pruebas.</w:t>
      </w:r>
    </w:p>
    <w:p w14:paraId="78712F35" w14:textId="068D9DA7" w:rsidR="00A11EB3" w:rsidRPr="00A11EB3" w:rsidRDefault="00A11EB3" w:rsidP="00721744">
      <w:pPr>
        <w:pStyle w:val="Ttulo2"/>
        <w:rPr>
          <w:rFonts w:eastAsia="Times New Roman"/>
          <w:lang w:eastAsia="es-ES"/>
        </w:rPr>
      </w:pPr>
      <w:bookmarkStart w:id="35" w:name="_Toc194849884"/>
      <w:r w:rsidRPr="00A11EB3">
        <w:rPr>
          <w:rFonts w:eastAsia="Times New Roman"/>
          <w:lang w:eastAsia="es-ES"/>
        </w:rPr>
        <w:t>Integración con el proceso de desarrollo</w:t>
      </w:r>
      <w:bookmarkEnd w:id="35"/>
    </w:p>
    <w:p w14:paraId="292CF972"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3D6A4130" w14:textId="01E5CCBD" w:rsidR="00A11EB3" w:rsidRPr="00A11EB3" w:rsidRDefault="00A11EB3" w:rsidP="00721744">
      <w:pPr>
        <w:pStyle w:val="Ttulo3"/>
        <w:rPr>
          <w:rFonts w:eastAsia="Times New Roman"/>
          <w:lang w:eastAsia="es-ES"/>
        </w:rPr>
      </w:pPr>
      <w:r w:rsidRPr="00A11EB3">
        <w:rPr>
          <w:rFonts w:eastAsia="Times New Roman"/>
          <w:lang w:eastAsia="es-ES"/>
        </w:rPr>
        <w:t>Workflow de implementación</w:t>
      </w:r>
    </w:p>
    <w:p w14:paraId="30539FD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Se estableció un workflow estructurado para la integración de nuevos casos de prueba:</w:t>
      </w:r>
    </w:p>
    <w:p w14:paraId="1326AC15"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Diseño en Squash TM: Creación y documentación inicial del caso de prueba siguiendo la sintaxis BDD/Gherkin.</w:t>
      </w:r>
    </w:p>
    <w:p w14:paraId="4DA459F9"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Revisión y aprobación: Validación del caso de prueba por parte de analistas funcionales para garantizar su alineación con los requisitos.</w:t>
      </w:r>
    </w:p>
    <w:p w14:paraId="351C9613"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Exportación a archivo .feature: Generación del archivo correspondiente en la estructura del proyecto de automatización.</w:t>
      </w:r>
    </w:p>
    <w:p w14:paraId="24B630F8"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Verificación de disponibilidad de Page Objects: Análisis de la necesidad de crear nuevas clases de página o reutilizar existentes.</w:t>
      </w:r>
    </w:p>
    <w:p w14:paraId="7C815A4E"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Implementación de steps: Desarrollo de los pasos específicos requeridos por el escenario.</w:t>
      </w:r>
    </w:p>
    <w:p w14:paraId="097255BB"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Verificación inicial: Ejecución local para confirmar el funcionamiento correcto.</w:t>
      </w:r>
    </w:p>
    <w:p w14:paraId="024F8FEC" w14:textId="77777777" w:rsidR="00A11EB3" w:rsidRPr="00721744" w:rsidRDefault="00A11EB3" w:rsidP="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Integración en suite de pruebas: Incorporación al conjunto completo de pruebas automatizadas.</w:t>
      </w:r>
    </w:p>
    <w:p w14:paraId="415111E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5E2965A0" w14:textId="67EC238F" w:rsidR="00A11EB3" w:rsidRPr="00A11EB3" w:rsidRDefault="00A11EB3" w:rsidP="00721744">
      <w:pPr>
        <w:pStyle w:val="Ttulo3"/>
        <w:rPr>
          <w:rFonts w:eastAsia="Times New Roman"/>
          <w:lang w:eastAsia="es-ES"/>
        </w:rPr>
      </w:pPr>
      <w:r w:rsidRPr="00A11EB3">
        <w:rPr>
          <w:rFonts w:eastAsia="Times New Roman"/>
          <w:lang w:eastAsia="es-ES"/>
        </w:rPr>
        <w:t>Integración con CI/CD</w:t>
      </w:r>
    </w:p>
    <w:p w14:paraId="752C824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Aunque aún en fase inicial, se ha diseñado un plan para la integración del sistema de pruebas con la infraestructura de CI/CD, contemplando:</w:t>
      </w:r>
    </w:p>
    <w:p w14:paraId="478E4E0F" w14:textId="77777777" w:rsidR="00A11EB3" w:rsidRPr="00721744" w:rsidRDefault="00A11EB3" w:rsidP="00A11EB3">
      <w:pPr>
        <w:numPr>
          <w:ilvl w:val="0"/>
          <w:numId w:val="1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Ejecución automática: Configuración para la ejecución de pruebas tras cada integración de código.</w:t>
      </w:r>
    </w:p>
    <w:p w14:paraId="395569E5" w14:textId="77777777" w:rsidR="00A11EB3" w:rsidRPr="00721744" w:rsidRDefault="00A11EB3" w:rsidP="00A11EB3">
      <w:pPr>
        <w:numPr>
          <w:ilvl w:val="0"/>
          <w:numId w:val="1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Reporting automatizado: Generación de informes de resultados en formato estandarizado para facilitar su interpretación.</w:t>
      </w:r>
    </w:p>
    <w:p w14:paraId="1CCC44DE" w14:textId="77777777" w:rsidR="00A11EB3" w:rsidRPr="00721744" w:rsidRDefault="00A11EB3" w:rsidP="00A11EB3">
      <w:pPr>
        <w:numPr>
          <w:ilvl w:val="0"/>
          <w:numId w:val="1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Gestión de fallos: Estrategia para la notificación y gestión de casos fallidos, incluyendo mecanismos de reintentos para identificar fallos intermitentes.</w:t>
      </w:r>
    </w:p>
    <w:p w14:paraId="637AC7D9" w14:textId="77777777" w:rsidR="00A11EB3" w:rsidRPr="00721744" w:rsidRDefault="00A11EB3" w:rsidP="00A11EB3">
      <w:pPr>
        <w:numPr>
          <w:ilvl w:val="0"/>
          <w:numId w:val="1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Análisis de tendencias: Almacenamiento histórico de resultados para identificar patrones de comportamiento y áreas problemáticas.</w:t>
      </w:r>
    </w:p>
    <w:p w14:paraId="7851A971" w14:textId="3CE2806B"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Este enfoque, alineado con las prácticas recomendadas por Humble y Farley [</w:t>
      </w:r>
      <w:r w:rsidR="00EC358D">
        <w:rPr>
          <w:rFonts w:eastAsia="Times New Roman" w:cs="Arial"/>
          <w:szCs w:val="24"/>
          <w:lang w:eastAsia="es-ES"/>
        </w:rPr>
        <w:t>4</w:t>
      </w:r>
      <w:r w:rsidRPr="00A11EB3">
        <w:rPr>
          <w:rFonts w:eastAsia="Times New Roman" w:cs="Arial"/>
          <w:szCs w:val="24"/>
          <w:lang w:eastAsia="es-ES"/>
        </w:rPr>
        <w:t>9], busca maximizar el valor de las pruebas automatizadas incorporándolas como elemento fundamental del pipeline de entrega continua.</w:t>
      </w:r>
    </w:p>
    <w:p w14:paraId="6FDE5D8B" w14:textId="54193AB7" w:rsidR="00A11EB3" w:rsidRPr="00A11EB3" w:rsidRDefault="00A11EB3" w:rsidP="00721744">
      <w:pPr>
        <w:pStyle w:val="Ttulo2"/>
        <w:rPr>
          <w:rFonts w:eastAsia="Times New Roman"/>
          <w:lang w:eastAsia="es-ES"/>
        </w:rPr>
      </w:pPr>
      <w:bookmarkStart w:id="36" w:name="_Toc194849885"/>
      <w:r w:rsidRPr="00A11EB3">
        <w:rPr>
          <w:rFonts w:eastAsia="Times New Roman"/>
          <w:lang w:eastAsia="es-ES"/>
        </w:rPr>
        <w:t>Implementación de mantenimiento asistido por IA</w:t>
      </w:r>
      <w:bookmarkEnd w:id="36"/>
    </w:p>
    <w:p w14:paraId="40B7835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5B35DB4C" w14:textId="0A4C4204" w:rsidR="00A11EB3" w:rsidRPr="00A11EB3" w:rsidRDefault="00A11EB3" w:rsidP="00721744">
      <w:pPr>
        <w:pStyle w:val="Ttulo3"/>
        <w:rPr>
          <w:rFonts w:eastAsia="Times New Roman"/>
          <w:lang w:eastAsia="es-ES"/>
        </w:rPr>
      </w:pPr>
      <w:r w:rsidRPr="00A11EB3">
        <w:rPr>
          <w:rFonts w:eastAsia="Times New Roman"/>
          <w:lang w:eastAsia="es-ES"/>
        </w:rPr>
        <w:t>Asistencia de Claude para actualización de código</w:t>
      </w:r>
    </w:p>
    <w:p w14:paraId="3C2ACBC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50D84A9D" w14:textId="77777777" w:rsidR="00A11EB3" w:rsidRPr="00721744" w:rsidRDefault="00A11EB3" w:rsidP="00A11EB3">
      <w:pPr>
        <w:numPr>
          <w:ilvl w:val="0"/>
          <w:numId w:val="2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Proporciona actualizaciones contextuales: Cuando se producen cambios en el proyecto posteriores a la implementación inicial, proporcionamos a Claude el código existente junto con información sobre los cambios necesarios.</w:t>
      </w:r>
    </w:p>
    <w:p w14:paraId="14B34127" w14:textId="77777777" w:rsidR="00A11EB3" w:rsidRPr="00721744" w:rsidRDefault="00A11EB3" w:rsidP="00A11EB3">
      <w:pPr>
        <w:numPr>
          <w:ilvl w:val="0"/>
          <w:numId w:val="2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Genera código actualizado con coherencia estructural: Claude analiza la estructura actual del proyecto, comprende las modificaciones requeridas y propone implementaciones que mantienen la coherencia con los patrones y estándares establecidos.</w:t>
      </w:r>
    </w:p>
    <w:p w14:paraId="3BD74006" w14:textId="77777777" w:rsidR="00A11EB3" w:rsidRPr="00721744" w:rsidRDefault="00A11EB3" w:rsidP="00A11EB3">
      <w:pPr>
        <w:numPr>
          <w:ilvl w:val="0"/>
          <w:numId w:val="2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Preserva la lógica de negocio: Al actualizar selectores o flujos de interacción, Claude mantiene intacta la lógica fundamental de las pruebas, enfocándose únicamente en los aspectos técnicos que requieren actualización.</w:t>
      </w:r>
    </w:p>
    <w:p w14:paraId="4BBFEB43" w14:textId="45ADE499"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Según experiencias documentadas por Alshahwan et al. [</w:t>
      </w:r>
      <w:r w:rsidR="00EC358D">
        <w:rPr>
          <w:rFonts w:eastAsia="Times New Roman" w:cs="Arial"/>
          <w:szCs w:val="24"/>
          <w:lang w:eastAsia="es-ES"/>
        </w:rPr>
        <w:t>5</w:t>
      </w:r>
      <w:r w:rsidRPr="00A11EB3">
        <w:rPr>
          <w:rFonts w:eastAsia="Times New Roman" w:cs="Arial"/>
          <w:szCs w:val="24"/>
          <w:lang w:eastAsia="es-ES"/>
        </w:rPr>
        <w:t>0], este enfoque puede reducir hasta en un 60% el tiempo dedicado al mantenimiento de pruebas automatizadas.</w:t>
      </w:r>
    </w:p>
    <w:p w14:paraId="1CB15550" w14:textId="2A8D5431" w:rsidR="00A11EB3" w:rsidRPr="00A11EB3" w:rsidRDefault="00A11EB3" w:rsidP="00721744">
      <w:pPr>
        <w:pStyle w:val="Ttulo3"/>
        <w:rPr>
          <w:rFonts w:eastAsia="Times New Roman"/>
          <w:lang w:eastAsia="es-ES"/>
        </w:rPr>
      </w:pPr>
      <w:r w:rsidRPr="00A11EB3">
        <w:rPr>
          <w:rFonts w:eastAsia="Times New Roman"/>
          <w:lang w:eastAsia="es-ES"/>
        </w:rPr>
        <w:lastRenderedPageBreak/>
        <w:t>Beneficios del mantenimiento asistido por IA</w:t>
      </w:r>
    </w:p>
    <w:p w14:paraId="5A22AE1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7F7D5B87" w14:textId="77777777" w:rsidR="00A11EB3" w:rsidRPr="00721744" w:rsidRDefault="00A11EB3" w:rsidP="00A11EB3">
      <w:pPr>
        <w:numPr>
          <w:ilvl w:val="0"/>
          <w:numId w:val="23"/>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Respuesta ágil ante cambios: Capacidad para adaptar rápidamente los scripts de prueba cuando la interfaz o comportamiento de la aplicación evoluciona.</w:t>
      </w:r>
    </w:p>
    <w:p w14:paraId="072D4C92" w14:textId="77777777" w:rsidR="00A11EB3" w:rsidRPr="00721744" w:rsidRDefault="00A11EB3" w:rsidP="00A11EB3">
      <w:pPr>
        <w:numPr>
          <w:ilvl w:val="0"/>
          <w:numId w:val="23"/>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Consistencia en la actualización: Garantía de que las modificaciones siguen patrones coherentes en todo el código base, evitando soluciones ad-hoc que puedan introducir inconsistencias.</w:t>
      </w:r>
    </w:p>
    <w:p w14:paraId="6FDF40B2" w14:textId="77777777" w:rsidR="00A11EB3" w:rsidRPr="00721744" w:rsidRDefault="00A11EB3" w:rsidP="00A11EB3">
      <w:pPr>
        <w:numPr>
          <w:ilvl w:val="0"/>
          <w:numId w:val="23"/>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Transferencia de conocimiento: Claude comprende la estructura y patrones del proyecto, lo que facilita la incorporación de nuevos miembros al equipo, quienes pueden interactuar con la IA para entender y modificar el código existente.</w:t>
      </w:r>
    </w:p>
    <w:p w14:paraId="62C1EDB0" w14:textId="112431A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3E058F8" w14:textId="6B3F1E00" w:rsidR="00BF6914" w:rsidRDefault="00A11EB3" w:rsidP="00F31B74">
      <w:pPr>
        <w:pStyle w:val="Ttulo2"/>
        <w:rPr>
          <w:rFonts w:eastAsia="Times New Roman"/>
          <w:lang w:eastAsia="es-ES"/>
        </w:rPr>
      </w:pPr>
      <w:bookmarkStart w:id="37" w:name="_Toc194849886"/>
      <w:r w:rsidRPr="005554F9">
        <w:rPr>
          <w:rFonts w:eastAsia="Times New Roman"/>
          <w:lang w:eastAsia="es-ES"/>
        </w:rPr>
        <w:t>Conclusiones del capítulo</w:t>
      </w:r>
      <w:bookmarkEnd w:id="37"/>
    </w:p>
    <w:p w14:paraId="052F3FBA" w14:textId="3924CD2F" w:rsidR="00BF6914" w:rsidRPr="00BF6914" w:rsidRDefault="00BF6914" w:rsidP="0098419F">
      <w:pPr>
        <w:rPr>
          <w:rFonts w:eastAsia="Times New Roman"/>
          <w:b/>
          <w:bCs/>
          <w:lang w:eastAsia="es-ES"/>
        </w:rPr>
      </w:pPr>
      <w:r w:rsidRPr="00BF6914">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p>
    <w:p w14:paraId="00AC730E" w14:textId="77777777" w:rsidR="00BF6914" w:rsidRPr="00BF6914" w:rsidRDefault="00BF6914" w:rsidP="00BF6914">
      <w:pPr>
        <w:pStyle w:val="NormalWeb"/>
        <w:spacing w:line="360" w:lineRule="auto"/>
        <w:rPr>
          <w:rFonts w:ascii="Arial" w:hAnsi="Arial" w:cs="Arial"/>
        </w:rPr>
      </w:pPr>
      <w:r w:rsidRPr="00BF6914">
        <w:rPr>
          <w:rFonts w:ascii="Arial" w:hAnsi="Arial" w:cs="Arial"/>
        </w:rPr>
        <w:t>Los elementos fundamentales que conforman esta propuesta incluyen:</w:t>
      </w:r>
    </w:p>
    <w:p w14:paraId="72C68134" w14:textId="77777777" w:rsidR="00BF6914" w:rsidRPr="00721744" w:rsidRDefault="00BF6914" w:rsidP="00BF6914">
      <w:pPr>
        <w:pStyle w:val="NormalWeb"/>
        <w:numPr>
          <w:ilvl w:val="0"/>
          <w:numId w:val="28"/>
        </w:numPr>
        <w:spacing w:line="360" w:lineRule="auto"/>
        <w:rPr>
          <w:rFonts w:ascii="Arial" w:hAnsi="Arial" w:cs="Arial"/>
        </w:rPr>
      </w:pPr>
      <w:r w:rsidRPr="00721744">
        <w:rPr>
          <w:rStyle w:val="Textoennegrita"/>
          <w:rFonts w:ascii="Arial" w:hAnsi="Arial" w:cs="Arial"/>
          <w:b w:val="0"/>
          <w:bCs w:val="0"/>
        </w:rPr>
        <w:t>Enfoque BDD/Gherkin</w:t>
      </w:r>
      <w:r w:rsidRPr="00721744">
        <w:rPr>
          <w:rFonts w:ascii="Arial" w:hAnsi="Arial" w:cs="Arial"/>
          <w:b/>
          <w:bCs/>
        </w:rPr>
        <w:t>:</w:t>
      </w:r>
      <w:r w:rsidRPr="00721744">
        <w:rPr>
          <w:rFonts w:ascii="Arial" w:hAnsi="Arial" w:cs="Arial"/>
        </w:rPr>
        <w:t xml:space="preserve">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44578CAC" w14:textId="77777777" w:rsidR="00BF6914" w:rsidRPr="00721744" w:rsidRDefault="00BF6914" w:rsidP="00596AF3">
      <w:pPr>
        <w:pStyle w:val="NormalWeb"/>
        <w:numPr>
          <w:ilvl w:val="0"/>
          <w:numId w:val="28"/>
        </w:numPr>
        <w:spacing w:line="360" w:lineRule="auto"/>
        <w:rPr>
          <w:rFonts w:ascii="Arial" w:hAnsi="Arial" w:cs="Arial"/>
        </w:rPr>
      </w:pPr>
      <w:r w:rsidRPr="00721744">
        <w:rPr>
          <w:rStyle w:val="Textoennegrita"/>
          <w:rFonts w:ascii="Arial" w:hAnsi="Arial" w:cs="Arial"/>
          <w:b w:val="0"/>
          <w:bCs w:val="0"/>
        </w:rPr>
        <w:lastRenderedPageBreak/>
        <w:t>Arquitectura POM (Page Object Model)</w:t>
      </w:r>
      <w:r w:rsidRPr="00721744">
        <w:rPr>
          <w:rFonts w:ascii="Arial" w:hAnsi="Arial" w:cs="Arial"/>
          <w:b/>
          <w:bCs/>
        </w:rPr>
        <w:t>:</w:t>
      </w:r>
      <w:r w:rsidRPr="00721744">
        <w:rPr>
          <w:rFonts w:ascii="Arial" w:hAnsi="Arial" w:cs="Arial"/>
        </w:rPr>
        <w:t xml:space="preserve"> La implementación de una estructura modular basada en Page Objects garantiza la mantenibilidad y escalabilidad de la solución, encapsulando los detalles de implementación de la interfaz y permitiendo que los cambios en la UI afecten mínimamente a los scripts de prueba.</w:t>
      </w:r>
    </w:p>
    <w:p w14:paraId="6DBC6D56" w14:textId="77777777" w:rsidR="00BF6914" w:rsidRPr="00721744" w:rsidRDefault="00BF6914" w:rsidP="00BF6914">
      <w:pPr>
        <w:pStyle w:val="NormalWeb"/>
        <w:numPr>
          <w:ilvl w:val="0"/>
          <w:numId w:val="28"/>
        </w:numPr>
        <w:spacing w:line="360" w:lineRule="auto"/>
        <w:rPr>
          <w:rFonts w:ascii="Arial" w:hAnsi="Arial" w:cs="Arial"/>
        </w:rPr>
      </w:pPr>
      <w:r w:rsidRPr="00721744">
        <w:rPr>
          <w:rStyle w:val="Textoennegrita"/>
          <w:rFonts w:ascii="Arial" w:hAnsi="Arial" w:cs="Arial"/>
          <w:b w:val="0"/>
          <w:bCs w:val="0"/>
        </w:rPr>
        <w:t>Gestión estructurada del proceso</w:t>
      </w:r>
      <w:r w:rsidRPr="00721744">
        <w:rPr>
          <w:rFonts w:ascii="Arial" w:hAnsi="Arial" w:cs="Arial"/>
          <w:b/>
          <w:bCs/>
        </w:rPr>
        <w:t>:</w:t>
      </w:r>
      <w:r w:rsidRPr="00721744">
        <w:rPr>
          <w:rFonts w:ascii="Arial" w:hAnsi="Arial" w:cs="Arial"/>
        </w:rPr>
        <w:t xml:space="preserve"> El establecimiento de procesos formales para el diseño, implementación y mantenimiento de casos de prueba mediante herramientas como Squash TM proporciona trazabilidad completa desde los requisitos hasta la implementación automatizada.</w:t>
      </w:r>
    </w:p>
    <w:p w14:paraId="70BB67B0" w14:textId="77777777" w:rsidR="00BF6914" w:rsidRPr="00721744" w:rsidRDefault="00BF6914" w:rsidP="00BF6914">
      <w:pPr>
        <w:pStyle w:val="NormalWeb"/>
        <w:numPr>
          <w:ilvl w:val="0"/>
          <w:numId w:val="28"/>
        </w:numPr>
        <w:spacing w:line="360" w:lineRule="auto"/>
        <w:rPr>
          <w:rFonts w:ascii="Arial" w:hAnsi="Arial" w:cs="Arial"/>
        </w:rPr>
      </w:pPr>
      <w:r w:rsidRPr="00721744">
        <w:rPr>
          <w:rStyle w:val="Textoennegrita"/>
          <w:rFonts w:ascii="Arial" w:hAnsi="Arial" w:cs="Arial"/>
          <w:b w:val="0"/>
          <w:bCs w:val="0"/>
        </w:rPr>
        <w:t>Estrategia robusta de datos</w:t>
      </w:r>
      <w:r w:rsidRPr="00721744">
        <w:rPr>
          <w:rFonts w:ascii="Arial" w:hAnsi="Arial" w:cs="Arial"/>
          <w:b/>
          <w:bCs/>
        </w:rPr>
        <w:t>:</w:t>
      </w:r>
      <w:r w:rsidRPr="00721744">
        <w:rPr>
          <w:rFonts w:ascii="Arial" w:hAnsi="Arial" w:cs="Arial"/>
        </w:rPr>
        <w:t xml:space="preserve"> El enfoque de parametrización y aislamiento de datos garantiza la repetibilidad y confiabilidad de las pruebas, factor crítico en sistemas con flujos complejos como el módulo Carga-Descarga.</w:t>
      </w:r>
    </w:p>
    <w:p w14:paraId="6085B70F" w14:textId="77777777" w:rsidR="00BF6914" w:rsidRPr="00721744" w:rsidRDefault="00BF6914" w:rsidP="00BF6914">
      <w:pPr>
        <w:pStyle w:val="NormalWeb"/>
        <w:numPr>
          <w:ilvl w:val="0"/>
          <w:numId w:val="28"/>
        </w:numPr>
        <w:spacing w:line="360" w:lineRule="auto"/>
        <w:rPr>
          <w:rFonts w:ascii="Arial" w:hAnsi="Arial" w:cs="Arial"/>
        </w:rPr>
      </w:pPr>
      <w:r w:rsidRPr="00721744">
        <w:rPr>
          <w:rStyle w:val="Textoennegrita"/>
          <w:rFonts w:ascii="Arial" w:hAnsi="Arial" w:cs="Arial"/>
          <w:b w:val="0"/>
          <w:bCs w:val="0"/>
        </w:rPr>
        <w:t>Integración con el ciclo de desarrollo</w:t>
      </w:r>
      <w:r w:rsidRPr="00721744">
        <w:rPr>
          <w:rFonts w:ascii="Arial" w:hAnsi="Arial" w:cs="Arial"/>
          <w:b/>
          <w:bCs/>
        </w:rPr>
        <w:t>:</w:t>
      </w:r>
      <w:r w:rsidRPr="00721744">
        <w:rPr>
          <w:rFonts w:ascii="Arial" w:hAnsi="Arial" w:cs="Arial"/>
        </w:rPr>
        <w:t xml:space="preserve"> La incorporación planificada de las pruebas automatizadas en el flujo de CI/CD permitirá maximizar su valor y convertirlas en un componente esencial del proceso de aseguramiento de calidad.</w:t>
      </w:r>
    </w:p>
    <w:p w14:paraId="04CC987D" w14:textId="77777777" w:rsidR="00BF6914" w:rsidRPr="00721744" w:rsidRDefault="00BF6914" w:rsidP="00BF6914">
      <w:pPr>
        <w:pStyle w:val="NormalWeb"/>
        <w:numPr>
          <w:ilvl w:val="0"/>
          <w:numId w:val="28"/>
        </w:numPr>
        <w:spacing w:line="360" w:lineRule="auto"/>
        <w:rPr>
          <w:rFonts w:ascii="Arial" w:hAnsi="Arial" w:cs="Arial"/>
        </w:rPr>
      </w:pPr>
      <w:r w:rsidRPr="00721744">
        <w:rPr>
          <w:rStyle w:val="Textoennegrita"/>
          <w:rFonts w:ascii="Arial" w:hAnsi="Arial" w:cs="Arial"/>
          <w:b w:val="0"/>
          <w:bCs w:val="0"/>
        </w:rPr>
        <w:t>Innovación mediante IA</w:t>
      </w:r>
      <w:r w:rsidRPr="00721744">
        <w:rPr>
          <w:rFonts w:ascii="Arial" w:hAnsi="Arial" w:cs="Arial"/>
          <w:b/>
          <w:bCs/>
        </w:rPr>
        <w:t>:</w:t>
      </w:r>
      <w:r w:rsidRPr="00721744">
        <w:rPr>
          <w:rFonts w:ascii="Arial" w:hAnsi="Arial" w:cs="Arial"/>
        </w:rPr>
        <w:t xml:space="preserve"> La exploración de técnicas de mantenimiento asistido por inteligencia artificial representa un avance significativo hacia la sostenibilidad a largo plazo del esfuerzo de automatización.</w:t>
      </w:r>
    </w:p>
    <w:p w14:paraId="3802A550" w14:textId="77777777" w:rsidR="00BF6914" w:rsidRPr="00BF6914" w:rsidRDefault="00BF6914" w:rsidP="00BF6914">
      <w:pPr>
        <w:pStyle w:val="NormalWeb"/>
        <w:spacing w:line="360" w:lineRule="auto"/>
        <w:rPr>
          <w:rFonts w:ascii="Arial" w:hAnsi="Arial" w:cs="Arial"/>
        </w:rPr>
      </w:pPr>
      <w:r w:rsidRPr="00BF6914">
        <w:rPr>
          <w:rFonts w:ascii="Arial" w:hAnsi="Arial" w:cs="Arial"/>
        </w:rPr>
        <w:t>La validez técnica de esta propuesta se fundamenta en su alineación con las mejores prácticas de la industria, como evidencian las referencias a trabajos de autores reconocidos en el campo del testing automatizado. Adicionalmente, el diseño responde específicamente a las complejidades identificadas en el análisis del módulo Carga-Descarga, incluyendo la estructura de roles, los flujos secuenciales y las dependencias entre procesos.</w:t>
      </w:r>
    </w:p>
    <w:p w14:paraId="588CC6DA" w14:textId="77777777" w:rsidR="00BF6914" w:rsidRPr="00BF6914" w:rsidRDefault="00BF6914" w:rsidP="00BF6914">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0BF4B22E" w14:textId="4C8120AE" w:rsidR="00A11EB3" w:rsidRPr="00A11EB3" w:rsidRDefault="00A11EB3" w:rsidP="00A11EB3">
      <w:pPr>
        <w:spacing w:before="100" w:beforeAutospacing="1" w:after="100" w:afterAutospacing="1"/>
        <w:rPr>
          <w:rFonts w:eastAsia="Times New Roman" w:cs="Arial"/>
          <w:szCs w:val="24"/>
          <w:lang w:eastAsia="es-ES"/>
        </w:rPr>
      </w:pPr>
    </w:p>
    <w:p w14:paraId="74462BA0" w14:textId="77777777" w:rsidR="00A11EB3" w:rsidRPr="00880DF0" w:rsidRDefault="00A11EB3" w:rsidP="00880DF0">
      <w:pPr>
        <w:spacing w:before="100" w:beforeAutospacing="1" w:after="100" w:afterAutospacing="1"/>
        <w:rPr>
          <w:rFonts w:eastAsia="Times New Roman" w:cs="Arial"/>
          <w:szCs w:val="24"/>
          <w:lang w:eastAsia="es-ES"/>
        </w:rPr>
      </w:pPr>
    </w:p>
    <w:p w14:paraId="6A1A51ED" w14:textId="77777777" w:rsidR="00880DF0" w:rsidRDefault="00880DF0" w:rsidP="00B91AAA"/>
    <w:p w14:paraId="12A36244" w14:textId="77777777" w:rsidR="00B91AAA" w:rsidRPr="00B91AAA" w:rsidRDefault="00B91AAA" w:rsidP="00B91AAA"/>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38" w:name="_Toc194582093"/>
      <w:bookmarkStart w:id="39" w:name="_Toc194849887"/>
      <w:r w:rsidRPr="00E97CA8">
        <w:lastRenderedPageBreak/>
        <w:t>Referencias Bibliográficas</w:t>
      </w:r>
      <w:bookmarkEnd w:id="38"/>
      <w:bookmarkEnd w:id="39"/>
    </w:p>
    <w:p w14:paraId="6416F2EC" w14:textId="77777777" w:rsidR="00FB519C" w:rsidRPr="00FB519C" w:rsidRDefault="00BF2883" w:rsidP="00FB519C">
      <w:pPr>
        <w:pStyle w:val="EndNoteBibliography"/>
        <w:spacing w:after="0"/>
        <w:ind w:left="720" w:hanging="720"/>
      </w:pPr>
      <w:r w:rsidRPr="004735B7">
        <w:fldChar w:fldCharType="begin"/>
      </w:r>
      <w:r w:rsidRPr="004735B7">
        <w:instrText xml:space="preserve"> ADDIN EN.REFLIST </w:instrText>
      </w:r>
      <w:r w:rsidRPr="004735B7">
        <w:fldChar w:fldCharType="separate"/>
      </w:r>
      <w:r w:rsidR="00FB519C" w:rsidRPr="00FB519C">
        <w:t>1.</w:t>
      </w:r>
      <w:r w:rsidR="00FB519C" w:rsidRPr="00FB519C">
        <w:tab/>
        <w:t xml:space="preserve">Pressman, R.S., </w:t>
      </w:r>
      <w:r w:rsidR="00FB519C" w:rsidRPr="00FB519C">
        <w:rPr>
          <w:i/>
        </w:rPr>
        <w:t>Software engineering: a practitioner's approach</w:t>
      </w:r>
      <w:r w:rsidR="00FB519C" w:rsidRPr="00FB519C">
        <w:t>. 2005: Palgrave macmillan.</w:t>
      </w:r>
    </w:p>
    <w:p w14:paraId="3B7E538B" w14:textId="77777777" w:rsidR="00FB519C" w:rsidRPr="00FB519C" w:rsidRDefault="00FB519C" w:rsidP="00FB519C">
      <w:pPr>
        <w:pStyle w:val="EndNoteBibliography"/>
        <w:spacing w:after="0"/>
        <w:ind w:left="720" w:hanging="720"/>
      </w:pPr>
      <w:r w:rsidRPr="00FB519C">
        <w:t>2.</w:t>
      </w:r>
      <w:r w:rsidRPr="00FB519C">
        <w:tab/>
        <w:t xml:space="preserve">Myers, G.J., C. Sandler, and T. Badgett, </w:t>
      </w:r>
      <w:r w:rsidRPr="00FB519C">
        <w:rPr>
          <w:i/>
        </w:rPr>
        <w:t>The art of software testing</w:t>
      </w:r>
      <w:r w:rsidRPr="00FB519C">
        <w:t>. 2011: John Wiley &amp; Sons.</w:t>
      </w:r>
    </w:p>
    <w:p w14:paraId="25A47C4F" w14:textId="77777777" w:rsidR="00FB519C" w:rsidRPr="00FB519C" w:rsidRDefault="00FB519C" w:rsidP="00FB519C">
      <w:pPr>
        <w:pStyle w:val="EndNoteBibliography"/>
        <w:spacing w:after="0"/>
        <w:ind w:left="720" w:hanging="720"/>
      </w:pPr>
      <w:r w:rsidRPr="00FB519C">
        <w:t>3.</w:t>
      </w:r>
      <w:r w:rsidRPr="00FB519C">
        <w:tab/>
        <w:t xml:space="preserve">Krasner, H., </w:t>
      </w:r>
      <w:r w:rsidRPr="00FB519C">
        <w:rPr>
          <w:i/>
        </w:rPr>
        <w:t>The cost of poor software quality in the US: A 2020 report.</w:t>
      </w:r>
      <w:r w:rsidRPr="00FB519C">
        <w:t xml:space="preserve"> Proc. Consortium Inf. Softw. QualityTM (CISQTM), 2021. </w:t>
      </w:r>
      <w:r w:rsidRPr="00FB519C">
        <w:rPr>
          <w:b/>
        </w:rPr>
        <w:t>2</w:t>
      </w:r>
      <w:r w:rsidRPr="00FB519C">
        <w:t>: p. 3.</w:t>
      </w:r>
    </w:p>
    <w:p w14:paraId="07CEF624" w14:textId="77777777" w:rsidR="00FB519C" w:rsidRPr="00FB519C" w:rsidRDefault="00FB519C" w:rsidP="00FB519C">
      <w:pPr>
        <w:pStyle w:val="EndNoteBibliography"/>
        <w:spacing w:after="0"/>
        <w:ind w:left="720" w:hanging="720"/>
      </w:pPr>
      <w:r w:rsidRPr="00FB519C">
        <w:t>4.</w:t>
      </w:r>
      <w:r w:rsidRPr="00FB519C">
        <w:tab/>
        <w:t xml:space="preserve">Pargaonkar, S., </w:t>
      </w:r>
      <w:r w:rsidRPr="00FB519C">
        <w:rPr>
          <w:i/>
        </w:rPr>
        <w:t>A Study on the Benefits and Limitations of Software Testing Principles and Techniques: Software Quality Engineering.</w:t>
      </w:r>
      <w:r w:rsidRPr="00FB519C">
        <w:t xml:space="preserve"> International Journal of Scientific and Research Publications (IJSRP) 13(08) (ISSN: 2250-3153), 2023.</w:t>
      </w:r>
    </w:p>
    <w:p w14:paraId="3A3C2DED" w14:textId="77777777" w:rsidR="00FB519C" w:rsidRPr="00FB519C" w:rsidRDefault="00FB519C" w:rsidP="00FB519C">
      <w:pPr>
        <w:pStyle w:val="EndNoteBibliography"/>
        <w:spacing w:after="0"/>
        <w:ind w:left="720" w:hanging="720"/>
      </w:pPr>
      <w:r w:rsidRPr="00FB519C">
        <w:t>5.</w:t>
      </w:r>
      <w:r w:rsidRPr="00FB519C">
        <w:tab/>
        <w:t xml:space="preserve">Carter, D.O., </w:t>
      </w:r>
      <w:r w:rsidRPr="00FB519C">
        <w:rPr>
          <w:i/>
        </w:rPr>
        <w:t>Advancing Software Quality: A Comprehensive Exploration of Code Quality Metrics, Static Analysis Tools, and Best Practices.</w:t>
      </w:r>
      <w:r w:rsidRPr="00FB519C">
        <w:t xml:space="preserve"> Journal of Science &amp; Technology, 2024. </w:t>
      </w:r>
      <w:r w:rsidRPr="00FB519C">
        <w:rPr>
          <w:b/>
        </w:rPr>
        <w:t>5</w:t>
      </w:r>
      <w:r w:rsidRPr="00FB519C">
        <w:t>(1): p. 69-81.</w:t>
      </w:r>
    </w:p>
    <w:p w14:paraId="1D369612" w14:textId="77777777" w:rsidR="00FB519C" w:rsidRPr="00FB519C" w:rsidRDefault="00FB519C" w:rsidP="00FB519C">
      <w:pPr>
        <w:pStyle w:val="EndNoteBibliography"/>
        <w:spacing w:after="0"/>
        <w:ind w:left="720" w:hanging="720"/>
      </w:pPr>
      <w:r w:rsidRPr="00FB519C">
        <w:t>6.</w:t>
      </w:r>
      <w:r w:rsidRPr="00FB519C">
        <w:tab/>
        <w:t xml:space="preserve">Pargaonkar, S., </w:t>
      </w:r>
      <w:r w:rsidRPr="00FB519C">
        <w:rPr>
          <w:i/>
        </w:rPr>
        <w:t>A comprehensive research analysis of software development life cycle (SDLC) agile &amp; waterfall model advantages, disadvantages, and application suitability in software quality engineering.</w:t>
      </w:r>
      <w:r w:rsidRPr="00FB519C">
        <w:t xml:space="preserve"> International Journal of Scientific and Research Publications (IJSRP), 2023. </w:t>
      </w:r>
      <w:r w:rsidRPr="00FB519C">
        <w:rPr>
          <w:b/>
        </w:rPr>
        <w:t>13</w:t>
      </w:r>
      <w:r w:rsidRPr="00FB519C">
        <w:t>(08): p. 345-358.</w:t>
      </w:r>
    </w:p>
    <w:p w14:paraId="6020F696" w14:textId="77777777" w:rsidR="00FB519C" w:rsidRPr="00FB519C" w:rsidRDefault="00FB519C" w:rsidP="00FB519C">
      <w:pPr>
        <w:pStyle w:val="EndNoteBibliography"/>
        <w:spacing w:after="0"/>
        <w:ind w:left="720" w:hanging="720"/>
      </w:pPr>
      <w:r w:rsidRPr="00FB519C">
        <w:t>7.</w:t>
      </w:r>
      <w:r w:rsidRPr="00FB519C">
        <w:tab/>
        <w:t xml:space="preserve">Crispin, L. and J. Gregory, </w:t>
      </w:r>
      <w:r w:rsidRPr="00FB519C">
        <w:rPr>
          <w:i/>
        </w:rPr>
        <w:t>Agile Testing: A Practical Guide for Testers and Agile Teams</w:t>
      </w:r>
      <w:r w:rsidRPr="00FB519C">
        <w:t>. 2009: Addison-Wesley.</w:t>
      </w:r>
    </w:p>
    <w:p w14:paraId="579A9877" w14:textId="77777777" w:rsidR="00FB519C" w:rsidRPr="00FB519C" w:rsidRDefault="00FB519C" w:rsidP="00FB519C">
      <w:pPr>
        <w:pStyle w:val="EndNoteBibliography"/>
        <w:spacing w:after="0"/>
        <w:ind w:left="720" w:hanging="720"/>
      </w:pPr>
      <w:r w:rsidRPr="00FB519C">
        <w:t>8.</w:t>
      </w:r>
      <w:r w:rsidRPr="00FB519C">
        <w:tab/>
        <w:t xml:space="preserve">Jorgensen, P.C., </w:t>
      </w:r>
      <w:r w:rsidRPr="00FB519C">
        <w:rPr>
          <w:i/>
        </w:rPr>
        <w:t>Software Testing: A Craftsman’s Approach, Fourth Edition</w:t>
      </w:r>
      <w:r w:rsidRPr="00FB519C">
        <w:t>. 2013: Taylor &amp; Francis.</w:t>
      </w:r>
    </w:p>
    <w:p w14:paraId="58F5EA9C" w14:textId="77777777" w:rsidR="00FB519C" w:rsidRPr="00FB519C" w:rsidRDefault="00FB519C" w:rsidP="00FB519C">
      <w:pPr>
        <w:pStyle w:val="EndNoteBibliography"/>
        <w:spacing w:after="0"/>
        <w:ind w:left="720" w:hanging="720"/>
      </w:pPr>
      <w:r w:rsidRPr="00FB519C">
        <w:t>9.</w:t>
      </w:r>
      <w:r w:rsidRPr="00FB519C">
        <w:tab/>
        <w:t xml:space="preserve">Wang, J., et al., </w:t>
      </w:r>
      <w:r w:rsidRPr="00FB519C">
        <w:rPr>
          <w:i/>
        </w:rPr>
        <w:t>Software testing with large language models: Survey, landscape, and vision.</w:t>
      </w:r>
      <w:r w:rsidRPr="00FB519C">
        <w:t xml:space="preserve"> IEEE Transactions on Software Engineering, 2024.</w:t>
      </w:r>
    </w:p>
    <w:p w14:paraId="7D9E47E4" w14:textId="77777777" w:rsidR="00FB519C" w:rsidRPr="00FB519C" w:rsidRDefault="00FB519C" w:rsidP="00FB519C">
      <w:pPr>
        <w:pStyle w:val="EndNoteBibliography"/>
        <w:spacing w:after="0"/>
        <w:ind w:left="720" w:hanging="720"/>
      </w:pPr>
      <w:r w:rsidRPr="00FB519C">
        <w:t>10.</w:t>
      </w:r>
      <w:r w:rsidRPr="00FB519C">
        <w:tab/>
        <w:t xml:space="preserve">Pargaonkar, S., </w:t>
      </w:r>
      <w:r w:rsidRPr="00FB519C">
        <w:rPr>
          <w:i/>
        </w:rPr>
        <w:t xml:space="preserve">Synergizing Requirements Engineering and Quality Assurance: A Comprehensive Exploration in Software Quality Engineering </w:t>
      </w:r>
      <w:r w:rsidRPr="00FB519C">
        <w:t xml:space="preserve">International Journal of Science and Research (IJSR), 2022. </w:t>
      </w:r>
      <w:r w:rsidRPr="00FB519C">
        <w:rPr>
          <w:b/>
        </w:rPr>
        <w:t>12</w:t>
      </w:r>
      <w:r w:rsidRPr="00FB519C">
        <w:t>(8).</w:t>
      </w:r>
    </w:p>
    <w:p w14:paraId="549AE910" w14:textId="77777777" w:rsidR="00FB519C" w:rsidRPr="00FB519C" w:rsidRDefault="00FB519C" w:rsidP="00FB519C">
      <w:pPr>
        <w:pStyle w:val="EndNoteBibliography"/>
        <w:spacing w:after="0"/>
        <w:ind w:left="720" w:hanging="720"/>
      </w:pPr>
      <w:r w:rsidRPr="00FB519C">
        <w:t>11.</w:t>
      </w:r>
      <w:r w:rsidRPr="00FB519C">
        <w:tab/>
        <w:t xml:space="preserve">Black, R. and J.L. Mitchell, </w:t>
      </w:r>
      <w:r w:rsidRPr="00FB519C">
        <w:rPr>
          <w:i/>
        </w:rPr>
        <w:t>Advanced Software Testing - Vol. 3: Guide to the ISTQB Advanced Certification as an Advanced Technical Test Analyst</w:t>
      </w:r>
      <w:r w:rsidRPr="00FB519C">
        <w:t>. 2011: Rocky Nook.</w:t>
      </w:r>
    </w:p>
    <w:p w14:paraId="5902860F" w14:textId="77777777" w:rsidR="00FB519C" w:rsidRPr="00FB519C" w:rsidRDefault="00FB519C" w:rsidP="00FB519C">
      <w:pPr>
        <w:pStyle w:val="EndNoteBibliography"/>
        <w:spacing w:after="0"/>
        <w:ind w:left="720" w:hanging="720"/>
      </w:pPr>
      <w:r w:rsidRPr="00FB519C">
        <w:t>12.</w:t>
      </w:r>
      <w:r w:rsidRPr="00FB519C">
        <w:tab/>
        <w:t xml:space="preserve">Stapp, L., A. Roman, and M. Pilaeten, </w:t>
      </w:r>
      <w:r w:rsidRPr="00FB519C">
        <w:rPr>
          <w:i/>
        </w:rPr>
        <w:t>ISTQB® Certified Tester Foundation Level: A Self-Study Guide Syllabus v4.0</w:t>
      </w:r>
      <w:r w:rsidRPr="00FB519C">
        <w:t>. 2023: Springer Nature Switzerland.</w:t>
      </w:r>
    </w:p>
    <w:p w14:paraId="69423142" w14:textId="77777777" w:rsidR="00FB519C" w:rsidRPr="00FB519C" w:rsidRDefault="00FB519C" w:rsidP="00FB519C">
      <w:pPr>
        <w:pStyle w:val="EndNoteBibliography"/>
        <w:spacing w:after="0"/>
        <w:ind w:left="720" w:hanging="720"/>
      </w:pPr>
      <w:r w:rsidRPr="00FB519C">
        <w:t>13.</w:t>
      </w:r>
      <w:r w:rsidRPr="00FB519C">
        <w:tab/>
        <w:t xml:space="preserve">Spillner, A., T. Linz, and H. Schaefer, </w:t>
      </w:r>
      <w:r w:rsidRPr="00FB519C">
        <w:rPr>
          <w:i/>
        </w:rPr>
        <w:t>Software Testing Foundations: A Study Guide for the Certified Tester Exam</w:t>
      </w:r>
      <w:r w:rsidRPr="00FB519C">
        <w:t>. 2014: Rocky Nook.</w:t>
      </w:r>
    </w:p>
    <w:p w14:paraId="68653A45" w14:textId="77777777" w:rsidR="00FB519C" w:rsidRPr="00FB519C" w:rsidRDefault="00FB519C" w:rsidP="00FB519C">
      <w:pPr>
        <w:pStyle w:val="EndNoteBibliography"/>
        <w:spacing w:after="0"/>
        <w:ind w:left="720" w:hanging="720"/>
      </w:pPr>
      <w:r w:rsidRPr="00FB519C">
        <w:t>14.</w:t>
      </w:r>
      <w:r w:rsidRPr="00FB519C">
        <w:tab/>
        <w:t xml:space="preserve">Jamil, M.A., et al. </w:t>
      </w:r>
      <w:r w:rsidRPr="00FB519C">
        <w:rPr>
          <w:i/>
        </w:rPr>
        <w:t>Software testing techniques: A literature review</w:t>
      </w:r>
      <w:r w:rsidRPr="00FB519C">
        <w:t xml:space="preserve">. in </w:t>
      </w:r>
      <w:r w:rsidRPr="00FB519C">
        <w:rPr>
          <w:i/>
        </w:rPr>
        <w:t>2016 6th international conference on information and communication technology for the Muslim world (ICT4M)</w:t>
      </w:r>
      <w:r w:rsidRPr="00FB519C">
        <w:t>. 2016. IEEE.</w:t>
      </w:r>
    </w:p>
    <w:p w14:paraId="62CB2D9B" w14:textId="77777777" w:rsidR="00FB519C" w:rsidRPr="00FB519C" w:rsidRDefault="00FB519C" w:rsidP="00FB519C">
      <w:pPr>
        <w:pStyle w:val="EndNoteBibliography"/>
        <w:spacing w:after="0"/>
        <w:ind w:left="720" w:hanging="720"/>
      </w:pPr>
      <w:r w:rsidRPr="00FB519C">
        <w:t>15.</w:t>
      </w:r>
      <w:r w:rsidRPr="00FB519C">
        <w:tab/>
        <w:t xml:space="preserve">Thant, K. and H.H.K. Tin, </w:t>
      </w:r>
      <w:r w:rsidRPr="00FB519C">
        <w:rPr>
          <w:i/>
        </w:rPr>
        <w:t>THE IMPACT OF MANUAL AND AUTOMATIC TESTING ON SOFTWARE TESTING EFFICIENCY AND EFFECTIVENESS.</w:t>
      </w:r>
      <w:r w:rsidRPr="00FB519C">
        <w:t xml:space="preserve"> 2023. </w:t>
      </w:r>
      <w:r w:rsidRPr="00FB519C">
        <w:rPr>
          <w:b/>
        </w:rPr>
        <w:t>3</w:t>
      </w:r>
      <w:r w:rsidRPr="00FB519C">
        <w:t>: p. 88-93.</w:t>
      </w:r>
    </w:p>
    <w:p w14:paraId="148EDA67" w14:textId="77777777" w:rsidR="00FB519C" w:rsidRPr="00FB519C" w:rsidRDefault="00FB519C" w:rsidP="00FB519C">
      <w:pPr>
        <w:pStyle w:val="EndNoteBibliography"/>
        <w:spacing w:after="0"/>
        <w:ind w:left="720" w:hanging="720"/>
      </w:pPr>
      <w:r w:rsidRPr="00FB519C">
        <w:t>16.</w:t>
      </w:r>
      <w:r w:rsidRPr="00FB519C">
        <w:tab/>
        <w:t xml:space="preserve">Kumar, D. and K.K. Mishra, </w:t>
      </w:r>
      <w:r w:rsidRPr="00FB519C">
        <w:rPr>
          <w:i/>
        </w:rPr>
        <w:t>The Impacts of Test Automation on Software's Cost, Quality and Time to Market.</w:t>
      </w:r>
      <w:r w:rsidRPr="00FB519C">
        <w:t xml:space="preserve"> Procedia Computer Science, 2016. </w:t>
      </w:r>
      <w:r w:rsidRPr="00FB519C">
        <w:rPr>
          <w:b/>
        </w:rPr>
        <w:t>79</w:t>
      </w:r>
      <w:r w:rsidRPr="00FB519C">
        <w:t>: p. 8-15.</w:t>
      </w:r>
    </w:p>
    <w:p w14:paraId="63242023" w14:textId="77777777" w:rsidR="00FB519C" w:rsidRPr="00FB519C" w:rsidRDefault="00FB519C" w:rsidP="00FB519C">
      <w:pPr>
        <w:pStyle w:val="EndNoteBibliography"/>
        <w:spacing w:after="0"/>
        <w:ind w:left="720" w:hanging="720"/>
      </w:pPr>
      <w:r w:rsidRPr="00FB519C">
        <w:t>17.</w:t>
      </w:r>
      <w:r w:rsidRPr="00FB519C">
        <w:tab/>
        <w:t xml:space="preserve">Homès, B., </w:t>
      </w:r>
      <w:r w:rsidRPr="00FB519C">
        <w:rPr>
          <w:i/>
        </w:rPr>
        <w:t>Fundamentals of software testing</w:t>
      </w:r>
      <w:r w:rsidRPr="00FB519C">
        <w:t>. 2024: John Wiley &amp; Sons.</w:t>
      </w:r>
    </w:p>
    <w:p w14:paraId="0592169F" w14:textId="77777777" w:rsidR="00FB519C" w:rsidRPr="00FB519C" w:rsidRDefault="00FB519C" w:rsidP="00FB519C">
      <w:pPr>
        <w:pStyle w:val="EndNoteBibliography"/>
        <w:spacing w:after="0"/>
        <w:ind w:left="720" w:hanging="720"/>
      </w:pPr>
      <w:r w:rsidRPr="00FB519C">
        <w:t>18.</w:t>
      </w:r>
      <w:r w:rsidRPr="00FB519C">
        <w:tab/>
        <w:t xml:space="preserve">Beck, K., </w:t>
      </w:r>
      <w:r w:rsidRPr="00FB519C">
        <w:rPr>
          <w:i/>
        </w:rPr>
        <w:t>Test driven development: By example</w:t>
      </w:r>
      <w:r w:rsidRPr="00FB519C">
        <w:t>. 2022: Addison-Wesley Professional.</w:t>
      </w:r>
    </w:p>
    <w:p w14:paraId="101A6AA5" w14:textId="77777777" w:rsidR="00FB519C" w:rsidRPr="00FB519C" w:rsidRDefault="00FB519C" w:rsidP="00FB519C">
      <w:pPr>
        <w:pStyle w:val="EndNoteBibliography"/>
        <w:spacing w:after="0"/>
        <w:ind w:left="720" w:hanging="720"/>
      </w:pPr>
      <w:r w:rsidRPr="00FB519C">
        <w:t>19.</w:t>
      </w:r>
      <w:r w:rsidRPr="00FB519C">
        <w:tab/>
        <w:t xml:space="preserve">Spinellis, D., </w:t>
      </w:r>
      <w:r w:rsidRPr="00FB519C">
        <w:rPr>
          <w:i/>
        </w:rPr>
        <w:t>State-of-the-Art Software Testing.</w:t>
      </w:r>
      <w:r w:rsidRPr="00FB519C">
        <w:t xml:space="preserve"> IEEE Software, 2017. </w:t>
      </w:r>
      <w:r w:rsidRPr="00FB519C">
        <w:rPr>
          <w:b/>
        </w:rPr>
        <w:t>34</w:t>
      </w:r>
      <w:r w:rsidRPr="00FB519C">
        <w:t>(5): p. 4-6.</w:t>
      </w:r>
    </w:p>
    <w:p w14:paraId="08554938" w14:textId="77777777" w:rsidR="00FB519C" w:rsidRPr="00FB519C" w:rsidRDefault="00FB519C" w:rsidP="00FB519C">
      <w:pPr>
        <w:pStyle w:val="EndNoteBibliography"/>
        <w:spacing w:after="0"/>
        <w:ind w:left="720" w:hanging="720"/>
      </w:pPr>
      <w:r w:rsidRPr="00FB519C">
        <w:t>20.</w:t>
      </w:r>
      <w:r w:rsidRPr="00FB519C">
        <w:tab/>
        <w:t xml:space="preserve">Donvir, A. </w:t>
      </w:r>
      <w:r w:rsidRPr="00FB519C">
        <w:rPr>
          <w:i/>
        </w:rPr>
        <w:t>A Comparative Analysis of JavaScript Unit and End-to-End Testing Frameworks: Enhancing Quality Assurance in Modern Web Applications</w:t>
      </w:r>
      <w:r w:rsidRPr="00FB519C">
        <w:t xml:space="preserve">. in </w:t>
      </w:r>
      <w:r w:rsidRPr="00FB519C">
        <w:rPr>
          <w:i/>
        </w:rPr>
        <w:t>2024 IEEE 16th International Conference on Computational Intelligence and Communication Networks (CICN)</w:t>
      </w:r>
      <w:r w:rsidRPr="00FB519C">
        <w:t>. 2024.</w:t>
      </w:r>
    </w:p>
    <w:p w14:paraId="0A324BF3" w14:textId="77777777" w:rsidR="00FB519C" w:rsidRPr="00FB519C" w:rsidRDefault="00FB519C" w:rsidP="00FB519C">
      <w:pPr>
        <w:pStyle w:val="EndNoteBibliography"/>
        <w:spacing w:after="0"/>
        <w:ind w:left="720" w:hanging="720"/>
      </w:pPr>
      <w:r w:rsidRPr="00FB519C">
        <w:t>21.</w:t>
      </w:r>
      <w:r w:rsidRPr="00FB519C">
        <w:tab/>
        <w:t xml:space="preserve">Khankhoje, R., </w:t>
      </w:r>
      <w:r w:rsidRPr="00FB519C">
        <w:rPr>
          <w:i/>
        </w:rPr>
        <w:t>An In-Depth Review of Test Automation Frameworks: Types and Trade-offs.</w:t>
      </w:r>
      <w:r w:rsidRPr="00FB519C">
        <w:t xml:space="preserve"> International Journal of Advanced Research in Science, Communication and Technology (IJARSCT), 2023. </w:t>
      </w:r>
      <w:r w:rsidRPr="00FB519C">
        <w:rPr>
          <w:b/>
        </w:rPr>
        <w:t>3</w:t>
      </w:r>
      <w:r w:rsidRPr="00FB519C">
        <w:t>(1): p. 55-64.</w:t>
      </w:r>
    </w:p>
    <w:p w14:paraId="5C23CF6A" w14:textId="77777777" w:rsidR="00FB519C" w:rsidRPr="00FB519C" w:rsidRDefault="00FB519C" w:rsidP="00FB519C">
      <w:pPr>
        <w:pStyle w:val="EndNoteBibliography"/>
        <w:spacing w:after="0"/>
        <w:ind w:left="720" w:hanging="720"/>
      </w:pPr>
      <w:r w:rsidRPr="00FB519C">
        <w:lastRenderedPageBreak/>
        <w:t>22.</w:t>
      </w:r>
      <w:r w:rsidRPr="00FB519C">
        <w:tab/>
        <w:t xml:space="preserve">Schäfer, M., et al., </w:t>
      </w:r>
      <w:r w:rsidRPr="00FB519C">
        <w:rPr>
          <w:i/>
        </w:rPr>
        <w:t>An empirical evaluation of using large language models for automated unit test generation.</w:t>
      </w:r>
      <w:r w:rsidRPr="00FB519C">
        <w:t xml:space="preserve"> IEEE Transactions on Software Engineering, 2023. </w:t>
      </w:r>
      <w:r w:rsidRPr="00FB519C">
        <w:rPr>
          <w:b/>
        </w:rPr>
        <w:t>50</w:t>
      </w:r>
      <w:r w:rsidRPr="00FB519C">
        <w:t>(1): p. 85-105.</w:t>
      </w:r>
    </w:p>
    <w:p w14:paraId="5BD703B4" w14:textId="77777777" w:rsidR="00FB519C" w:rsidRPr="00FB519C" w:rsidRDefault="00FB519C" w:rsidP="00FB519C">
      <w:pPr>
        <w:pStyle w:val="EndNoteBibliography"/>
        <w:spacing w:after="0"/>
        <w:ind w:left="720" w:hanging="720"/>
      </w:pPr>
      <w:r w:rsidRPr="00FB519C">
        <w:t>23.</w:t>
      </w:r>
      <w:r w:rsidRPr="00FB519C">
        <w:tab/>
        <w:t xml:space="preserve">Brahmbhatt, K.H., </w:t>
      </w:r>
      <w:r w:rsidRPr="00FB519C">
        <w:rPr>
          <w:i/>
        </w:rPr>
        <w:t>Comparative analysis of selecting a test automation framework for an e-commerce website.</w:t>
      </w:r>
      <w:r w:rsidRPr="00FB519C">
        <w:t xml:space="preserve"> Tallinn University of Technology, 2023.</w:t>
      </w:r>
    </w:p>
    <w:p w14:paraId="7A6B8E22" w14:textId="77777777" w:rsidR="00FB519C" w:rsidRPr="00FB519C" w:rsidRDefault="00FB519C" w:rsidP="00FB519C">
      <w:pPr>
        <w:pStyle w:val="EndNoteBibliography"/>
        <w:spacing w:after="0"/>
        <w:ind w:left="720" w:hanging="720"/>
      </w:pPr>
      <w:r w:rsidRPr="00FB519C">
        <w:t>24.</w:t>
      </w:r>
      <w:r w:rsidRPr="00FB519C">
        <w:tab/>
        <w:t xml:space="preserve">Pícha, P., et al. </w:t>
      </w:r>
      <w:r w:rsidRPr="00FB519C">
        <w:rPr>
          <w:i/>
        </w:rPr>
        <w:t>Process anti-pattern detection–a case study</w:t>
      </w:r>
      <w:r w:rsidRPr="00FB519C">
        <w:t xml:space="preserve">. in </w:t>
      </w:r>
      <w:r w:rsidRPr="00FB519C">
        <w:rPr>
          <w:i/>
        </w:rPr>
        <w:t>Proceedings of the 27th european conference on pattern languages of programs</w:t>
      </w:r>
      <w:r w:rsidRPr="00FB519C">
        <w:t>. 2022.</w:t>
      </w:r>
    </w:p>
    <w:p w14:paraId="21B59865" w14:textId="77777777" w:rsidR="00FB519C" w:rsidRPr="00FB519C" w:rsidRDefault="00FB519C" w:rsidP="00FB519C">
      <w:pPr>
        <w:pStyle w:val="EndNoteBibliography"/>
        <w:spacing w:after="0"/>
        <w:ind w:left="720" w:hanging="720"/>
      </w:pPr>
      <w:r w:rsidRPr="00FB519C">
        <w:t>25.</w:t>
      </w:r>
      <w:r w:rsidRPr="00FB519C">
        <w:tab/>
        <w:t xml:space="preserve">Bai, X., et al. </w:t>
      </w:r>
      <w:r w:rsidRPr="00FB519C">
        <w:rPr>
          <w:i/>
        </w:rPr>
        <w:t>WSDL-based automatic test case generation for web services testing</w:t>
      </w:r>
      <w:r w:rsidRPr="00FB519C">
        <w:t xml:space="preserve">. in </w:t>
      </w:r>
      <w:r w:rsidRPr="00FB519C">
        <w:rPr>
          <w:i/>
        </w:rPr>
        <w:t>IEEE International Workshop on Service-Oriented System Engineering (SOSE'05)</w:t>
      </w:r>
      <w:r w:rsidRPr="00FB519C">
        <w:t>. 2005. IEEE.</w:t>
      </w:r>
    </w:p>
    <w:p w14:paraId="5AFCBF63" w14:textId="77777777" w:rsidR="00FB519C" w:rsidRPr="00FB519C" w:rsidRDefault="00FB519C" w:rsidP="00FB519C">
      <w:pPr>
        <w:pStyle w:val="EndNoteBibliography"/>
        <w:ind w:left="720" w:hanging="720"/>
      </w:pPr>
      <w:r w:rsidRPr="00FB519C">
        <w:t>26.</w:t>
      </w:r>
      <w:r w:rsidRPr="00FB519C">
        <w:tab/>
        <w:t xml:space="preserve">Mustafa, A., et al., </w:t>
      </w:r>
      <w:r w:rsidRPr="00FB519C">
        <w:rPr>
          <w:i/>
        </w:rPr>
        <w:t>Automated test case generation from requirements: A systematic literature review.</w:t>
      </w:r>
      <w:r w:rsidRPr="00FB519C">
        <w:t xml:space="preserve"> Computers, Materials and Continua, 2021. </w:t>
      </w:r>
      <w:r w:rsidRPr="00FB519C">
        <w:rPr>
          <w:b/>
        </w:rPr>
        <w:t>67</w:t>
      </w:r>
      <w:r w:rsidRPr="00FB519C">
        <w:t>(2): p. 1819-1833.</w:t>
      </w:r>
    </w:p>
    <w:p w14:paraId="299C0859" w14:textId="08024AD0" w:rsidR="00BF2883" w:rsidRPr="00BF2883" w:rsidRDefault="00BF2883" w:rsidP="00AA435A">
      <w:pPr>
        <w:tabs>
          <w:tab w:val="left" w:pos="6179"/>
        </w:tabs>
      </w:pPr>
      <w:r w:rsidRPr="004735B7">
        <w:fldChar w:fldCharType="end"/>
      </w:r>
      <w:r w:rsidR="000A04BB">
        <w:fldChar w:fldCharType="begin"/>
      </w:r>
      <w:r w:rsidR="000A04BB">
        <w:instrText xml:space="preserve"> ADDIN </w:instrText>
      </w:r>
      <w:r w:rsidR="000A04BB">
        <w:fldChar w:fldCharType="end"/>
      </w:r>
    </w:p>
    <w:sectPr w:rsidR="00BF2883" w:rsidRPr="00BF2883" w:rsidSect="00C5042F">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5803" w14:textId="77777777" w:rsidR="00307F13" w:rsidRDefault="00307F13" w:rsidP="00C11833">
      <w:pPr>
        <w:spacing w:after="0" w:line="240" w:lineRule="auto"/>
      </w:pPr>
      <w:r>
        <w:separator/>
      </w:r>
    </w:p>
  </w:endnote>
  <w:endnote w:type="continuationSeparator" w:id="0">
    <w:p w14:paraId="24F10280" w14:textId="77777777" w:rsidR="00307F13" w:rsidRDefault="00307F13"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End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C4B5" w14:textId="77777777" w:rsidR="00307F13" w:rsidRDefault="00307F13" w:rsidP="00C11833">
      <w:pPr>
        <w:spacing w:after="0" w:line="240" w:lineRule="auto"/>
      </w:pPr>
      <w:r>
        <w:separator/>
      </w:r>
    </w:p>
  </w:footnote>
  <w:footnote w:type="continuationSeparator" w:id="0">
    <w:p w14:paraId="5562768C" w14:textId="77777777" w:rsidR="00307F13" w:rsidRDefault="00307F13"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1C5105C"/>
    <w:multiLevelType w:val="hybridMultilevel"/>
    <w:tmpl w:val="AB7640A6"/>
    <w:lvl w:ilvl="0" w:tplc="417A41BA">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924CB"/>
    <w:multiLevelType w:val="multilevel"/>
    <w:tmpl w:val="598246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0C792673"/>
    <w:multiLevelType w:val="multilevel"/>
    <w:tmpl w:val="A544CC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5" w15:restartNumberingAfterBreak="0">
    <w:nsid w:val="11A63399"/>
    <w:multiLevelType w:val="multilevel"/>
    <w:tmpl w:val="4290D9D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6" w15:restartNumberingAfterBreak="0">
    <w:nsid w:val="1D311B69"/>
    <w:multiLevelType w:val="multilevel"/>
    <w:tmpl w:val="6AFA97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7"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1642701"/>
    <w:multiLevelType w:val="multilevel"/>
    <w:tmpl w:val="30D6EE7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2F4A68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B2E99"/>
    <w:multiLevelType w:val="multilevel"/>
    <w:tmpl w:val="DB14495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1" w15:restartNumberingAfterBreak="0">
    <w:nsid w:val="3432305B"/>
    <w:multiLevelType w:val="multilevel"/>
    <w:tmpl w:val="300E0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B04C51"/>
    <w:multiLevelType w:val="multilevel"/>
    <w:tmpl w:val="1620275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3" w15:restartNumberingAfterBreak="0">
    <w:nsid w:val="374A6013"/>
    <w:multiLevelType w:val="multilevel"/>
    <w:tmpl w:val="114AB46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4" w15:restartNumberingAfterBreak="0">
    <w:nsid w:val="3AF04348"/>
    <w:multiLevelType w:val="multilevel"/>
    <w:tmpl w:val="CC42BE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2A43D40"/>
    <w:multiLevelType w:val="hybridMultilevel"/>
    <w:tmpl w:val="189C756C"/>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6" w15:restartNumberingAfterBreak="0">
    <w:nsid w:val="44E242E7"/>
    <w:multiLevelType w:val="multilevel"/>
    <w:tmpl w:val="AAA6100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7" w15:restartNumberingAfterBreak="0">
    <w:nsid w:val="4AB951B2"/>
    <w:multiLevelType w:val="multilevel"/>
    <w:tmpl w:val="DAB611D4"/>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8"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6B5A"/>
    <w:multiLevelType w:val="multilevel"/>
    <w:tmpl w:val="44D890E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0" w15:restartNumberingAfterBreak="0">
    <w:nsid w:val="59E45497"/>
    <w:multiLevelType w:val="multilevel"/>
    <w:tmpl w:val="E27C2B3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1" w15:restartNumberingAfterBreak="0">
    <w:nsid w:val="6C235B01"/>
    <w:multiLevelType w:val="multilevel"/>
    <w:tmpl w:val="08FE4B5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2" w15:restartNumberingAfterBreak="0">
    <w:nsid w:val="71355A72"/>
    <w:multiLevelType w:val="multilevel"/>
    <w:tmpl w:val="174E62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3" w15:restartNumberingAfterBreak="0">
    <w:nsid w:val="7799741F"/>
    <w:multiLevelType w:val="multilevel"/>
    <w:tmpl w:val="312CB66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4" w15:restartNumberingAfterBreak="0">
    <w:nsid w:val="7B8B4BFB"/>
    <w:multiLevelType w:val="multilevel"/>
    <w:tmpl w:val="0C0A0025"/>
    <w:lvl w:ilvl="0">
      <w:start w:val="1"/>
      <w:numFmt w:val="decimal"/>
      <w:pStyle w:val="Ttulo1"/>
      <w:lvlText w:val="%1"/>
      <w:lvlJc w:val="left"/>
      <w:pPr>
        <w:ind w:left="1991"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BB814C1"/>
    <w:multiLevelType w:val="multilevel"/>
    <w:tmpl w:val="A65828A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abstractNumId w:val="11"/>
  </w:num>
  <w:num w:numId="2">
    <w:abstractNumId w:val="1"/>
  </w:num>
  <w:num w:numId="3">
    <w:abstractNumId w:val="14"/>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9"/>
  </w:num>
  <w:num w:numId="9">
    <w:abstractNumId w:val="2"/>
  </w:num>
  <w:num w:numId="10">
    <w:abstractNumId w:val="10"/>
  </w:num>
  <w:num w:numId="11">
    <w:abstractNumId w:val="13"/>
  </w:num>
  <w:num w:numId="12">
    <w:abstractNumId w:val="3"/>
  </w:num>
  <w:num w:numId="13">
    <w:abstractNumId w:val="12"/>
  </w:num>
  <w:num w:numId="14">
    <w:abstractNumId w:val="18"/>
  </w:num>
  <w:num w:numId="15">
    <w:abstractNumId w:val="5"/>
  </w:num>
  <w:num w:numId="16">
    <w:abstractNumId w:val="19"/>
  </w:num>
  <w:num w:numId="17">
    <w:abstractNumId w:val="25"/>
  </w:num>
  <w:num w:numId="18">
    <w:abstractNumId w:val="4"/>
  </w:num>
  <w:num w:numId="19">
    <w:abstractNumId w:val="20"/>
  </w:num>
  <w:num w:numId="20">
    <w:abstractNumId w:val="7"/>
  </w:num>
  <w:num w:numId="21">
    <w:abstractNumId w:val="23"/>
  </w:num>
  <w:num w:numId="22">
    <w:abstractNumId w:val="21"/>
  </w:num>
  <w:num w:numId="23">
    <w:abstractNumId w:val="8"/>
  </w:num>
  <w:num w:numId="24">
    <w:abstractNumId w:val="0"/>
  </w:num>
  <w:num w:numId="25">
    <w:abstractNumId w:val="16"/>
  </w:num>
  <w:num w:numId="26">
    <w:abstractNumId w:val="22"/>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item&gt;25&lt;/item&gt;&lt;item&gt;26&lt;/item&gt;&lt;item&gt;27&lt;/item&gt;&lt;item&gt;28&lt;/item&gt;&lt;item&gt;29&lt;/item&gt;&lt;item&gt;30&lt;/item&gt;&lt;/record-ids&gt;&lt;/item&gt;&lt;/Libraries&gt;"/>
  </w:docVars>
  <w:rsids>
    <w:rsidRoot w:val="00272E58"/>
    <w:rsid w:val="00090D5E"/>
    <w:rsid w:val="000A04BB"/>
    <w:rsid w:val="000C7941"/>
    <w:rsid w:val="000E0AA9"/>
    <w:rsid w:val="000E563B"/>
    <w:rsid w:val="001065B1"/>
    <w:rsid w:val="00106641"/>
    <w:rsid w:val="001069D3"/>
    <w:rsid w:val="00131ECA"/>
    <w:rsid w:val="00170962"/>
    <w:rsid w:val="00172A08"/>
    <w:rsid w:val="001B2337"/>
    <w:rsid w:val="001D5B83"/>
    <w:rsid w:val="001E7993"/>
    <w:rsid w:val="001F7986"/>
    <w:rsid w:val="0024354C"/>
    <w:rsid w:val="0024767E"/>
    <w:rsid w:val="0025319E"/>
    <w:rsid w:val="00272E58"/>
    <w:rsid w:val="00273C68"/>
    <w:rsid w:val="00287725"/>
    <w:rsid w:val="002C2E12"/>
    <w:rsid w:val="002D60DF"/>
    <w:rsid w:val="002E5EC0"/>
    <w:rsid w:val="002F7A8F"/>
    <w:rsid w:val="00307F13"/>
    <w:rsid w:val="00336249"/>
    <w:rsid w:val="00391167"/>
    <w:rsid w:val="003A17D1"/>
    <w:rsid w:val="00442D4A"/>
    <w:rsid w:val="004735B7"/>
    <w:rsid w:val="00484BEE"/>
    <w:rsid w:val="004B24C1"/>
    <w:rsid w:val="004C444C"/>
    <w:rsid w:val="004C5880"/>
    <w:rsid w:val="004E0998"/>
    <w:rsid w:val="0051637D"/>
    <w:rsid w:val="00550813"/>
    <w:rsid w:val="005554F9"/>
    <w:rsid w:val="00564C8B"/>
    <w:rsid w:val="00566DD3"/>
    <w:rsid w:val="00596AF3"/>
    <w:rsid w:val="005E7346"/>
    <w:rsid w:val="005F00F8"/>
    <w:rsid w:val="0062778C"/>
    <w:rsid w:val="00627C21"/>
    <w:rsid w:val="0069310B"/>
    <w:rsid w:val="006A34BE"/>
    <w:rsid w:val="006C15C5"/>
    <w:rsid w:val="006D2EAF"/>
    <w:rsid w:val="006D3104"/>
    <w:rsid w:val="006F032A"/>
    <w:rsid w:val="00721744"/>
    <w:rsid w:val="007323B3"/>
    <w:rsid w:val="00735BB2"/>
    <w:rsid w:val="00756981"/>
    <w:rsid w:val="007C19C9"/>
    <w:rsid w:val="007C3F0B"/>
    <w:rsid w:val="008660F0"/>
    <w:rsid w:val="00880DF0"/>
    <w:rsid w:val="008824A9"/>
    <w:rsid w:val="008B7E48"/>
    <w:rsid w:val="009021B2"/>
    <w:rsid w:val="00930250"/>
    <w:rsid w:val="00946F3C"/>
    <w:rsid w:val="00982A7D"/>
    <w:rsid w:val="0098419F"/>
    <w:rsid w:val="009977C0"/>
    <w:rsid w:val="009B09F8"/>
    <w:rsid w:val="009C054F"/>
    <w:rsid w:val="009D43B2"/>
    <w:rsid w:val="009E6F1C"/>
    <w:rsid w:val="00A11EB3"/>
    <w:rsid w:val="00A20160"/>
    <w:rsid w:val="00A22043"/>
    <w:rsid w:val="00A23329"/>
    <w:rsid w:val="00A3307E"/>
    <w:rsid w:val="00A46050"/>
    <w:rsid w:val="00A46822"/>
    <w:rsid w:val="00A95D28"/>
    <w:rsid w:val="00AA435A"/>
    <w:rsid w:val="00AB6EDD"/>
    <w:rsid w:val="00AE0A78"/>
    <w:rsid w:val="00AE0E1B"/>
    <w:rsid w:val="00AF4A83"/>
    <w:rsid w:val="00B1748F"/>
    <w:rsid w:val="00B34647"/>
    <w:rsid w:val="00B52B3E"/>
    <w:rsid w:val="00B5684F"/>
    <w:rsid w:val="00B838B5"/>
    <w:rsid w:val="00B91AAA"/>
    <w:rsid w:val="00BC1180"/>
    <w:rsid w:val="00BD40F4"/>
    <w:rsid w:val="00BF2883"/>
    <w:rsid w:val="00BF2E59"/>
    <w:rsid w:val="00BF6914"/>
    <w:rsid w:val="00C06A05"/>
    <w:rsid w:val="00C11833"/>
    <w:rsid w:val="00C23CAD"/>
    <w:rsid w:val="00C36873"/>
    <w:rsid w:val="00C42B41"/>
    <w:rsid w:val="00C42D34"/>
    <w:rsid w:val="00C5042F"/>
    <w:rsid w:val="00C92408"/>
    <w:rsid w:val="00CA02F0"/>
    <w:rsid w:val="00CA4666"/>
    <w:rsid w:val="00CC23A0"/>
    <w:rsid w:val="00CF4021"/>
    <w:rsid w:val="00CF66DB"/>
    <w:rsid w:val="00D2287C"/>
    <w:rsid w:val="00D31A5B"/>
    <w:rsid w:val="00D365D1"/>
    <w:rsid w:val="00D80436"/>
    <w:rsid w:val="00D958EB"/>
    <w:rsid w:val="00DC3C73"/>
    <w:rsid w:val="00E26F43"/>
    <w:rsid w:val="00E3793A"/>
    <w:rsid w:val="00E55B33"/>
    <w:rsid w:val="00E63F95"/>
    <w:rsid w:val="00E66782"/>
    <w:rsid w:val="00E74F3D"/>
    <w:rsid w:val="00E80E19"/>
    <w:rsid w:val="00E82E73"/>
    <w:rsid w:val="00E97CA8"/>
    <w:rsid w:val="00EA09F0"/>
    <w:rsid w:val="00EB6B99"/>
    <w:rsid w:val="00EB6E80"/>
    <w:rsid w:val="00EC358D"/>
    <w:rsid w:val="00ED4103"/>
    <w:rsid w:val="00F17F5C"/>
    <w:rsid w:val="00F31B74"/>
    <w:rsid w:val="00F6127D"/>
    <w:rsid w:val="00F66209"/>
    <w:rsid w:val="00F83A04"/>
    <w:rsid w:val="00FA0096"/>
    <w:rsid w:val="00FB5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31A5B"/>
    <w:pPr>
      <w:keepNext/>
      <w:keepLines/>
      <w:numPr>
        <w:numId w:val="4"/>
      </w:numPr>
      <w:pBdr>
        <w:bottom w:val="single" w:sz="4" w:space="1" w:color="auto"/>
      </w:pBdr>
      <w:spacing w:after="240"/>
      <w:ind w:left="432"/>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4"/>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24767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31A5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 w:type="paragraph" w:customStyle="1" w:styleId="whitespace-pre-wrap">
    <w:name w:val="whitespace-pre-wrap"/>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whitespace-normal">
    <w:name w:val="whitespace-normal"/>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172688477">
      <w:bodyDiv w:val="1"/>
      <w:marLeft w:val="0"/>
      <w:marRight w:val="0"/>
      <w:marTop w:val="0"/>
      <w:marBottom w:val="0"/>
      <w:divBdr>
        <w:top w:val="none" w:sz="0" w:space="0" w:color="auto"/>
        <w:left w:val="none" w:sz="0" w:space="0" w:color="auto"/>
        <w:bottom w:val="none" w:sz="0" w:space="0" w:color="auto"/>
        <w:right w:val="none" w:sz="0" w:space="0" w:color="auto"/>
      </w:divBdr>
    </w:div>
    <w:div w:id="574632772">
      <w:bodyDiv w:val="1"/>
      <w:marLeft w:val="0"/>
      <w:marRight w:val="0"/>
      <w:marTop w:val="0"/>
      <w:marBottom w:val="0"/>
      <w:divBdr>
        <w:top w:val="none" w:sz="0" w:space="0" w:color="auto"/>
        <w:left w:val="none" w:sz="0" w:space="0" w:color="auto"/>
        <w:bottom w:val="none" w:sz="0" w:space="0" w:color="auto"/>
        <w:right w:val="none" w:sz="0" w:space="0" w:color="auto"/>
      </w:divBdr>
      <w:divsChild>
        <w:div w:id="1171331435">
          <w:marLeft w:val="0"/>
          <w:marRight w:val="0"/>
          <w:marTop w:val="0"/>
          <w:marBottom w:val="0"/>
          <w:divBdr>
            <w:top w:val="none" w:sz="0" w:space="0" w:color="auto"/>
            <w:left w:val="none" w:sz="0" w:space="0" w:color="auto"/>
            <w:bottom w:val="none" w:sz="0" w:space="0" w:color="auto"/>
            <w:right w:val="none" w:sz="0" w:space="0" w:color="auto"/>
          </w:divBdr>
          <w:divsChild>
            <w:div w:id="115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027022325">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isa@ceis.cujae.edu.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na@ceis.cujae.edu.c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chevalier@ceis.cujae.edu.c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40</Pages>
  <Words>18380</Words>
  <Characters>101091</Characters>
  <Application>Microsoft Office Word</Application>
  <DocSecurity>0</DocSecurity>
  <Lines>842</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57</cp:revision>
  <dcterms:created xsi:type="dcterms:W3CDTF">2025-03-19T04:14:00Z</dcterms:created>
  <dcterms:modified xsi:type="dcterms:W3CDTF">2025-04-06T21:29:00Z</dcterms:modified>
</cp:coreProperties>
</file>