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74B8" w14:textId="77777777" w:rsidR="0025216A" w:rsidRDefault="0025216A" w:rsidP="0025216A">
      <w:pPr>
        <w:pStyle w:val="Ttulo2"/>
      </w:pPr>
      <w:r>
        <w:t>Parte 1: Importancia del software y la calidad</w:t>
      </w:r>
    </w:p>
    <w:p w14:paraId="2BBE8CA3" w14:textId="1D825977" w:rsidR="0025216A" w:rsidRDefault="0025216A" w:rsidP="0025216A">
      <w:pPr>
        <w:pStyle w:val="NormalWeb"/>
      </w:pPr>
      <w:r>
        <w:t>En la sociedad contemporánea, el software ha evolucionado hasta convertirse en un elemento omnipresente que permea prácticamente todas las esferas de la existencia humana. Su influencia se extiende desde los dispositivos móviles que se utilizan diariamente hasta los complejos sistemas que controlan infraestructuras críticas, redefiniendo cómo las personas interactúan con la tecnología y entre sí mismas. Esta transformación digital ha generado un ecosistema donde la tecnología software ya no es una simple herramienta auxiliar, sino un componente esencial para el funcionamiento de la civilización actual</w:t>
      </w:r>
      <w:r w:rsidR="00845AD8">
        <w:t xml:space="preserve">. </w:t>
      </w:r>
      <w:r w:rsidR="00845AD8">
        <w:fldChar w:fldCharType="begin"/>
      </w:r>
      <w:r w:rsidR="00845AD8">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845AD8">
        <w:fldChar w:fldCharType="separate"/>
      </w:r>
      <w:r w:rsidR="00845AD8">
        <w:rPr>
          <w:noProof/>
        </w:rPr>
        <w:t>[1]</w:t>
      </w:r>
      <w:r w:rsidR="00845AD8">
        <w:fldChar w:fldCharType="end"/>
      </w:r>
    </w:p>
    <w:p w14:paraId="4826223B" w14:textId="1AE972DF" w:rsidR="0025216A" w:rsidRDefault="0025216A" w:rsidP="0025216A">
      <w:pPr>
        <w:pStyle w:val="NormalWeb"/>
      </w:pPr>
      <w:r>
        <w:t xml:space="preserve">Esta creciente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w:t>
      </w:r>
      <w:r w:rsidR="000B7ABA">
        <w:t>catástrofes</w:t>
      </w:r>
      <w:r>
        <w:t xml:space="preserve"> ambientales. Las implicaciones económicas de estas fallas son igualmente alarmantes, con estimaciones que sitúan las pérdidas anuales en decenas de miles de millones de dólares solo en Estados Unidos</w:t>
      </w:r>
      <w:r w:rsidR="00845AD8">
        <w:t xml:space="preserve">. </w:t>
      </w:r>
      <w:r w:rsidR="00845AD8">
        <w:fldChar w:fldCharType="begin"/>
      </w:r>
      <w:r w:rsidR="00845AD8">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845AD8">
        <w:fldChar w:fldCharType="separate"/>
      </w:r>
      <w:r w:rsidR="00845AD8">
        <w:rPr>
          <w:noProof/>
        </w:rPr>
        <w:t>[2]</w:t>
      </w:r>
      <w:r w:rsidR="00845AD8">
        <w:fldChar w:fldCharType="end"/>
      </w:r>
    </w:p>
    <w:p w14:paraId="79FC032D" w14:textId="2920F0A0" w:rsidR="0025216A" w:rsidRDefault="0025216A" w:rsidP="0025216A">
      <w:pPr>
        <w:pStyle w:val="NormalWeb"/>
      </w:pPr>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 La detección temprana de defectos no es simplemente una buena práctica, sino una necesidad económica, pues el costo de corrección se multiplica exponencialmente conforme avanza el ciclo de desarrollo</w:t>
      </w:r>
      <w:r w:rsidR="00845AD8">
        <w:t xml:space="preserve">. </w:t>
      </w:r>
      <w:r w:rsidR="00BD7DDB">
        <w:fldChar w:fldCharType="begin"/>
      </w:r>
      <w:r w:rsidR="00BD7DDB">
        <w:instrText xml:space="preserve"> ADDIN EN.CITE &lt;EndNote&gt;&lt;Cite&gt;&lt;Author&gt;Stapp&lt;/Author&gt;&lt;Year&gt;2023&lt;/Year&gt;&lt;RecNum&gt;4&lt;/RecNum&gt;&lt;DisplayText&gt;[3]&lt;/DisplayText&gt;&lt;record&gt;&lt;rec-number&gt;4&lt;/rec-number&gt;&lt;foreign-keys&gt;&lt;key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Switzerland&lt;/publisher&gt;&lt;isbn&gt;9783031427671&lt;/isbn&gt;&lt;urls&gt;&lt;related-urls&gt;&lt;url&gt;https://books.google.com/books?id=3FflEAAAQBAJ&lt;/url&gt;&lt;/related-urls&gt;&lt;/urls&gt;&lt;/record&gt;&lt;/Cite&gt;&lt;/EndNote&gt;</w:instrText>
      </w:r>
      <w:r w:rsidR="00BD7DDB">
        <w:fldChar w:fldCharType="separate"/>
      </w:r>
      <w:r w:rsidR="00BD7DDB">
        <w:rPr>
          <w:noProof/>
        </w:rPr>
        <w:t>[3]</w:t>
      </w:r>
      <w:r w:rsidR="00BD7DDB">
        <w:fldChar w:fldCharType="end"/>
      </w:r>
    </w:p>
    <w:p w14:paraId="5412DC11" w14:textId="77777777" w:rsidR="0025216A" w:rsidRDefault="0025216A" w:rsidP="0025216A">
      <w:pPr>
        <w:pStyle w:val="Ttulo2"/>
      </w:pPr>
      <w:r>
        <w:t>Parte 2: Aseguramiento de la calidad y pruebas automatizadas</w:t>
      </w:r>
    </w:p>
    <w:p w14:paraId="729168CA" w14:textId="46F8E086" w:rsidR="0025216A" w:rsidRDefault="0025216A" w:rsidP="0025216A">
      <w:pPr>
        <w:pStyle w:val="NormalWeb"/>
      </w:pPr>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w:t>
      </w:r>
      <w:r w:rsidR="00BD7DDB">
        <w:t xml:space="preserve">. </w:t>
      </w:r>
      <w:r w:rsidR="00BD7DDB">
        <w:fldChar w:fldCharType="begin"/>
      </w:r>
      <w:r w:rsidR="00BD7DDB">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D7DDB">
        <w:fldChar w:fldCharType="separate"/>
      </w:r>
      <w:r w:rsidR="00BD7DDB">
        <w:rPr>
          <w:noProof/>
        </w:rPr>
        <w:t>[1]</w:t>
      </w:r>
      <w:r w:rsidR="00BD7DDB">
        <w:fldChar w:fldCharType="end"/>
      </w:r>
    </w:p>
    <w:p w14:paraId="4F6E0DCF" w14:textId="2B545B2D" w:rsidR="0025216A" w:rsidRDefault="0025216A" w:rsidP="0025216A">
      <w:pPr>
        <w:pStyle w:val="NormalWeb"/>
      </w:pPr>
      <w:r>
        <w:t>En este contexto, las pruebas de software emergen como una disciplina fundamental cuyo objetivo principal no es demostrar la ausencia de errores, sino descubrir su presencia. Esta distinción, aunque sutil, representa un cambio fundamental en el enfoque: las pruebas eficaces requieren una mentalidad orientada a la detección de problemas más que a la validación de funcionalidades ya implementadas</w:t>
      </w:r>
      <w:r w:rsidR="00BD7DDB">
        <w:t>.</w:t>
      </w:r>
      <w:r w:rsidR="00C0450A">
        <w:t xml:space="preserve"> </w:t>
      </w:r>
      <w:r w:rsidR="000B7ABA">
        <w:fldChar w:fldCharType="begin"/>
      </w:r>
      <w:r w:rsidR="000B7ABA">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0B7ABA">
        <w:fldChar w:fldCharType="separate"/>
      </w:r>
      <w:r w:rsidR="000B7ABA">
        <w:rPr>
          <w:noProof/>
        </w:rPr>
        <w:t>[2]</w:t>
      </w:r>
      <w:r w:rsidR="000B7ABA">
        <w:fldChar w:fldCharType="end"/>
      </w:r>
    </w:p>
    <w:p w14:paraId="4C14A4ED" w14:textId="77777777" w:rsidR="0025216A" w:rsidRDefault="0025216A" w:rsidP="0025216A">
      <w:pPr>
        <w:pStyle w:val="NormalWeb"/>
      </w:pPr>
      <w:r>
        <w:t>La automatización de pruebas ha revolucionado esta disciplina, permitiendo la ejecución sistemática, consistente y repetible de casos de prueba sin intervención humana directa. Esta aproximación transformadora proporciona beneficios que van más allá de la simple reducción de esfuerzo manual. La automatización permite:</w:t>
      </w:r>
    </w:p>
    <w:p w14:paraId="4F07F30F" w14:textId="63C3FF09" w:rsidR="0025216A" w:rsidRDefault="0025216A" w:rsidP="0025216A">
      <w:pPr>
        <w:pStyle w:val="NormalWeb"/>
      </w:pPr>
      <w:r>
        <w:lastRenderedPageBreak/>
        <w:t>Ejecutar conjuntos extensos de pruebas en periodos reducidos, ampliando significativamente la cobertura del producto y detectando problemas que podrían pasar desapercibidos en pruebas manuales limitadas</w:t>
      </w:r>
      <w:r w:rsidR="00BD7DDB">
        <w:t>.</w:t>
      </w:r>
      <w:r w:rsidR="000B7ABA">
        <w:t xml:space="preserve"> </w:t>
      </w:r>
      <w:r w:rsidR="000B7ABA">
        <w:fldChar w:fldCharType="begin"/>
      </w:r>
      <w:r w:rsidR="000B7ABA">
        <w:instrText xml:space="preserve"> ADDIN EN.CITE &lt;EndNote&gt;&lt;Cite&gt;&lt;Author&gt;Stapp&lt;/Author&gt;&lt;Year&gt;2023&lt;/Year&gt;&lt;RecNum&gt;4&lt;/RecNum&gt;&lt;DisplayText&gt;[3]&lt;/DisplayText&gt;&lt;record&gt;&lt;rec-number&gt;4&lt;/rec-number&gt;&lt;foreign-keys&gt;&lt;key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Switzerland&lt;/publisher&gt;&lt;isbn&gt;9783031427671&lt;/isbn&gt;&lt;urls&gt;&lt;related-urls&gt;&lt;url&gt;https://books.google.com/books?id=3FflEAAAQBAJ&lt;/url&gt;&lt;/related-urls&gt;&lt;/urls&gt;&lt;/record&gt;&lt;/Cite&gt;&lt;/EndNote&gt;</w:instrText>
      </w:r>
      <w:r w:rsidR="000B7ABA">
        <w:fldChar w:fldCharType="separate"/>
      </w:r>
      <w:r w:rsidR="000B7ABA">
        <w:rPr>
          <w:noProof/>
        </w:rPr>
        <w:t>[3]</w:t>
      </w:r>
      <w:r w:rsidR="000B7ABA">
        <w:fldChar w:fldCharType="end"/>
      </w:r>
    </w:p>
    <w:p w14:paraId="7F0473EA" w14:textId="6021254E" w:rsidR="0025216A" w:rsidRDefault="0025216A" w:rsidP="0025216A">
      <w:pPr>
        <w:pStyle w:val="NormalWeb"/>
      </w:pPr>
      <w:r>
        <w:t>Establecer mecanismos de verificación continua que aseguran que funcionalidades previamente validadas no se deterioran con la introducción de nuevas características, protegiendo así la integridad del sistema a lo largo de su evolución</w:t>
      </w:r>
      <w:r w:rsidR="00BD7DDB">
        <w:t xml:space="preserve">. </w:t>
      </w:r>
      <w:r w:rsidR="000B7ABA">
        <w:fldChar w:fldCharType="begin"/>
      </w:r>
      <w:r w:rsidR="000B7ABA">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0B7ABA">
        <w:fldChar w:fldCharType="separate"/>
      </w:r>
      <w:r w:rsidR="000B7ABA">
        <w:rPr>
          <w:noProof/>
        </w:rPr>
        <w:t>[2]</w:t>
      </w:r>
      <w:r w:rsidR="000B7ABA">
        <w:fldChar w:fldCharType="end"/>
      </w:r>
    </w:p>
    <w:p w14:paraId="68DFE6AB" w14:textId="57F9B36A" w:rsidR="0025216A" w:rsidRDefault="0025216A" w:rsidP="0025216A">
      <w:pPr>
        <w:pStyle w:val="NormalWeb"/>
      </w:pPr>
      <w:r>
        <w:t>Eliminar la variabilidad inherente a la ejecución humana, garantizando que cada caso de prueba se ejecute exactamente de la misma manera en cada iteración, independientemente de factores como el cansancio o la distracción</w:t>
      </w:r>
      <w:r w:rsidR="00BD7DDB">
        <w:t xml:space="preserve">. </w:t>
      </w:r>
      <w:r w:rsidR="000B7ABA">
        <w:fldChar w:fldCharType="begin"/>
      </w:r>
      <w:r w:rsidR="000B7ABA">
        <w:instrText xml:space="preserve"> ADDIN EN.CITE &lt;EndNote&gt;&lt;Cite&gt;&lt;Author&gt;Stapp&lt;/Author&gt;&lt;Year&gt;2023&lt;/Year&gt;&lt;RecNum&gt;4&lt;/RecNum&gt;&lt;DisplayText&gt;[3]&lt;/DisplayText&gt;&lt;record&gt;&lt;rec-number&gt;4&lt;/rec-number&gt;&lt;foreign-keys&gt;&lt;key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Switzerland&lt;/publisher&gt;&lt;isbn&gt;9783031427671&lt;/isbn&gt;&lt;urls&gt;&lt;related-urls&gt;&lt;url&gt;https://books.google.com/books?id=3FflEAAAQBAJ&lt;/url&gt;&lt;/related-urls&gt;&lt;/urls&gt;&lt;/record&gt;&lt;/Cite&gt;&lt;/EndNote&gt;</w:instrText>
      </w:r>
      <w:r w:rsidR="000B7ABA">
        <w:fldChar w:fldCharType="separate"/>
      </w:r>
      <w:r w:rsidR="000B7ABA">
        <w:rPr>
          <w:noProof/>
        </w:rPr>
        <w:t>[3]</w:t>
      </w:r>
      <w:r w:rsidR="000B7ABA">
        <w:fldChar w:fldCharType="end"/>
      </w:r>
    </w:p>
    <w:p w14:paraId="70A12854" w14:textId="1DAF9E09" w:rsidR="0025216A" w:rsidRDefault="0025216A" w:rsidP="0025216A">
      <w:pPr>
        <w:pStyle w:val="NormalWeb"/>
      </w:pPr>
      <w:r>
        <w:t xml:space="preserve">Optimizar recursos a largo plazo, </w:t>
      </w:r>
      <w:proofErr w:type="gramStart"/>
      <w:r>
        <w:t>pues</w:t>
      </w:r>
      <w:proofErr w:type="gramEnd"/>
      <w:r>
        <w:t xml:space="preserve"> aunque la inversión inicial en automatización puede ser considerable, el retorno se materializa a través de ciclos de desarrollo más cortos, mayor calidad del producto y reducción de costos de mantenimiento</w:t>
      </w:r>
      <w:r w:rsidR="00BD7DDB">
        <w:t xml:space="preserve">. </w:t>
      </w:r>
      <w:r w:rsidR="00BD7DDB">
        <w:fldChar w:fldCharType="begin"/>
      </w:r>
      <w:r w:rsidR="00BD7DDB">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D7DDB">
        <w:fldChar w:fldCharType="separate"/>
      </w:r>
      <w:r w:rsidR="00BD7DDB">
        <w:rPr>
          <w:noProof/>
        </w:rPr>
        <w:t>[1]</w:t>
      </w:r>
      <w:r w:rsidR="00BD7DDB">
        <w:fldChar w:fldCharType="end"/>
      </w:r>
    </w:p>
    <w:p w14:paraId="7195022B" w14:textId="73227DA4" w:rsidR="0025216A" w:rsidRDefault="0025216A" w:rsidP="0025216A">
      <w:pPr>
        <w:pStyle w:val="NormalWeb"/>
      </w:pPr>
      <w:r>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BD7DDB">
        <w:t xml:space="preserve">. </w:t>
      </w:r>
      <w:r w:rsidR="000B7ABA">
        <w:fldChar w:fldCharType="begin"/>
      </w:r>
      <w:r w:rsidR="000B7ABA">
        <w:instrText xml:space="preserve"> ADDIN EN.CITE &lt;EndNote&gt;&lt;Cite&gt;&lt;Author&gt;Stapp&lt;/Author&gt;&lt;Year&gt;2023&lt;/Year&gt;&lt;RecNum&gt;4&lt;/RecNum&gt;&lt;DisplayText&gt;[3]&lt;/DisplayText&gt;&lt;record&gt;&lt;rec-number&gt;4&lt;/rec-number&gt;&lt;foreign-keys&gt;&lt;key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Switzerland&lt;/publisher&gt;&lt;isbn&gt;9783031427671&lt;/isbn&gt;&lt;urls&gt;&lt;related-urls&gt;&lt;url&gt;https://books.google.com/books?id=3FflEAAAQBAJ&lt;/url&gt;&lt;/related-urls&gt;&lt;/urls&gt;&lt;/record&gt;&lt;/Cite&gt;&lt;/EndNote&gt;</w:instrText>
      </w:r>
      <w:r w:rsidR="000B7ABA">
        <w:fldChar w:fldCharType="separate"/>
      </w:r>
      <w:r w:rsidR="000B7ABA">
        <w:rPr>
          <w:noProof/>
        </w:rPr>
        <w:t>[3]</w:t>
      </w:r>
      <w:r w:rsidR="000B7ABA">
        <w:fldChar w:fldCharType="end"/>
      </w:r>
    </w:p>
    <w:p w14:paraId="22302520" w14:textId="77777777" w:rsidR="00B13205" w:rsidRDefault="00B13205" w:rsidP="00B13205">
      <w:pPr>
        <w:pStyle w:val="Ttulo2"/>
      </w:pPr>
      <w:r>
        <w:t>Parte 3: Introducción a la problemática y enfoque</w:t>
      </w:r>
    </w:p>
    <w:p w14:paraId="2C0D144B" w14:textId="080D0102" w:rsidR="00B13205" w:rsidRDefault="00B13205" w:rsidP="00B13205">
      <w:pPr>
        <w:pStyle w:val="whitespace-pre-wrap"/>
      </w:pPr>
      <w:r>
        <w:t>La transición hacia metodologías ágiles y DevOps en la industria del desarrollo de software ha evidenciado la necesidad crítica de integrar pruebas 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r w:rsidR="00D94B38">
        <w:t xml:space="preserve">. </w:t>
      </w:r>
      <w:r w:rsidR="000B7ABA">
        <w:fldChar w:fldCharType="begin"/>
      </w:r>
      <w:r w:rsidR="000B7ABA">
        <w:instrText xml:space="preserve"> ADDIN EN.CITE &lt;EndNote&gt;&lt;Cite&gt;&lt;Author&gt;Garousi&lt;/Author&gt;&lt;Year&gt;2016&lt;/Year&gt;&lt;RecNum&gt;10&lt;/RecNum&gt;&lt;DisplayText&gt;[4]&lt;/DisplayText&gt;&lt;record&gt;&lt;rec-number&gt;10&lt;/rec-number&gt;&lt;foreign-keys&gt;&lt;key app="EN" db-id="zdes9ax27vxz0fex2emve2rjdvxxaaa5ze59" timestamp="1742418617"&gt;10&lt;/key&gt;&lt;/foreign-keys&gt;&lt;ref-type name="Journal Article"&gt;17&lt;/ref-type&gt;&lt;contributors&gt;&lt;authors&gt;&lt;author&gt;Garousi, Vahid&lt;/author&gt;&lt;author&gt;Mäntylä, Mika V&lt;/author&gt;&lt;/authors&gt;&lt;/contributors&gt;&lt;titles&gt;&lt;title&gt;When and what to automate in software testing? A multi-vocal literature review&lt;/title&gt;&lt;secondary-title&gt;Information and Software Technology&lt;/secondary-title&gt;&lt;/titles&gt;&lt;periodical&gt;&lt;full-title&gt;Information and Software Technology&lt;/full-title&gt;&lt;/periodical&gt;&lt;pages&gt;92-117&lt;/pages&gt;&lt;volume&gt;76&lt;/volume&gt;&lt;dates&gt;&lt;year&gt;2016&lt;/year&gt;&lt;/dates&gt;&lt;isbn&gt;0950-5849&lt;/isbn&gt;&lt;urls&gt;&lt;/urls&gt;&lt;/record&gt;&lt;/Cite&gt;&lt;/EndNote&gt;</w:instrText>
      </w:r>
      <w:r w:rsidR="000B7ABA">
        <w:fldChar w:fldCharType="separate"/>
      </w:r>
      <w:r w:rsidR="000B7ABA">
        <w:rPr>
          <w:noProof/>
        </w:rPr>
        <w:t>[4]</w:t>
      </w:r>
      <w:r w:rsidR="000B7ABA">
        <w:fldChar w:fldCharType="end"/>
      </w:r>
    </w:p>
    <w:p w14:paraId="0CD048A8" w14:textId="30BEFE57" w:rsidR="00B13205" w:rsidRDefault="00B13205" w:rsidP="00B13205">
      <w:pPr>
        <w:pStyle w:val="whitespace-pre-wrap"/>
      </w:pPr>
      <w:r>
        <w:t xml:space="preserve">Este es precisamente el caso de </w:t>
      </w:r>
      <w:proofErr w:type="spellStart"/>
      <w:r>
        <w:t>Avangenio</w:t>
      </w:r>
      <w:proofErr w:type="spellEnd"/>
      <w:r>
        <w:t>,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inicial de implementación, la escasez de personal especializado o la subestimación del retorno de inversión de las pruebas automatizadas</w:t>
      </w:r>
      <w:r w:rsidR="000B7ABA">
        <w:t xml:space="preserve">. </w:t>
      </w:r>
      <w:r w:rsidR="000B7ABA">
        <w:fldChar w:fldCharType="begin"/>
      </w:r>
      <w:r w:rsidR="000B7ABA">
        <w:instrText xml:space="preserve"> ADDIN EN.CITE &lt;EndNote&gt;&lt;Cite&gt;&lt;Author&gt;Rafi&lt;/Author&gt;&lt;Year&gt;2012&lt;/Year&gt;&lt;RecNum&gt;11&lt;/RecNum&gt;&lt;DisplayText&gt;[5]&lt;/DisplayText&gt;&lt;record&gt;&lt;rec-number&gt;11&lt;/rec-number&gt;&lt;foreign-keys&gt;&lt;key app="EN" db-id="zdes9ax27vxz0fex2emve2rjdvxxaaa5ze59" timestamp="1742418815"&gt;11&lt;/key&gt;&lt;/foreign-keys&gt;&lt;ref-type name="Conference Proceedings"&gt;10&lt;/ref-type&gt;&lt;contributors&gt;&lt;authors&gt;&lt;author&gt;Rafi, Dudekula Mohammad&lt;/author&gt;&lt;author&gt;Moses, Katam Reddy Kiran&lt;/author&gt;&lt;author&gt;Petersen, Kai&lt;/author&gt;&lt;author&gt;Mäntylä, Mika V&lt;/author&gt;&lt;/authors&gt;&lt;/contributors&gt;&lt;titles&gt;&lt;title&gt;Benefits and limitations of automated software testing: Systematic literature review and practitioner survey&lt;/title&gt;&lt;secondary-title&gt;2012 7th international workshop on automation of software test (AST)&lt;/secondary-title&gt;&lt;/titles&gt;&lt;pages&gt;36-42&lt;/pages&gt;&lt;dates&gt;&lt;year&gt;2012&lt;/year&gt;&lt;/dates&gt;&lt;publisher&gt;IEEE&lt;/publisher&gt;&lt;isbn&gt;1467318221&lt;/isbn&gt;&lt;urls&gt;&lt;/urls&gt;&lt;/record&gt;&lt;/Cite&gt;&lt;/EndNote&gt;</w:instrText>
      </w:r>
      <w:r w:rsidR="000B7ABA">
        <w:fldChar w:fldCharType="separate"/>
      </w:r>
      <w:r w:rsidR="000B7ABA">
        <w:rPr>
          <w:noProof/>
        </w:rPr>
        <w:t>[5]</w:t>
      </w:r>
      <w:r w:rsidR="000B7ABA">
        <w:fldChar w:fldCharType="end"/>
      </w:r>
    </w:p>
    <w:p w14:paraId="2D800C7B" w14:textId="77777777" w:rsidR="00B13205" w:rsidRDefault="00B13205" w:rsidP="00B13205">
      <w:pPr>
        <w:pStyle w:val="whitespace-pre-wrap"/>
      </w:pPr>
      <w:r>
        <w:t>La problemática se hizo especialmente evidente cuando un cliente solicitó explícitamente la inclusión de pruebas automatizadas para el módulo "Carga-Descarga" de un nuevo proyecto. Esta exigencia externa actuó como catalizador para el cambio organizacional, poniendo de manifiesto la necesidad de desarrollar capacidades internas en el ámbito de la automatización de pruebas. La situación planteó desafíos importantes: conformar un equipo especializado, seleccionar las herramientas adecuadas, establecer metodologías de trabajo y garantizar la adecuada integración con los procesos de desarrollo existentes.</w:t>
      </w:r>
    </w:p>
    <w:p w14:paraId="246B8E0C" w14:textId="77777777" w:rsidR="00B13205" w:rsidRDefault="00B13205" w:rsidP="00B13205">
      <w:pPr>
        <w:pStyle w:val="whitespace-pre-wrap"/>
      </w:pPr>
      <w:r>
        <w:lastRenderedPageBreak/>
        <w:t>El enfoque adoptado para abordar esta problemática se basó en la formación de un equipo dedicado de aseguramiento de calidad (QA) con énfasis en automatización, del cual el presente informe documenta la experiencia desde una perspectiva práctica. La estrategia implementada se centró en la capacitación intensiva del nuevo equipo mediante un periodo de familiarización con un módulo previamente desarrollado ("Añejamiento"), lo que permitió adquirir las competencias necesarias antes de afrontar el desarrollo del módulo principal objeto de las pruebas automatizadas.</w:t>
      </w:r>
    </w:p>
    <w:p w14:paraId="4D352126" w14:textId="3E2D9BEA" w:rsidR="00B13205" w:rsidRDefault="00B13205" w:rsidP="00B13205">
      <w:pPr>
        <w:pStyle w:val="whitespace-pre-wrap"/>
      </w:pPr>
      <w:r>
        <w:t xml:space="preserve">En cuanto a la selección tecnológica, se optó por </w:t>
      </w:r>
      <w:proofErr w:type="spellStart"/>
      <w:r>
        <w:t>Playwright</w:t>
      </w:r>
      <w:proofErr w:type="spellEnd"/>
      <w:r>
        <w:t xml:space="preserve"> como </w:t>
      </w:r>
      <w:proofErr w:type="spellStart"/>
      <w:r>
        <w:t>framework</w:t>
      </w:r>
      <w:proofErr w:type="spellEnd"/>
      <w:r>
        <w:t xml:space="preserve"> principal de automatización, una decisión fundamentada en su creciente adopción en la industria, su compatibilidad con </w:t>
      </w:r>
      <w:proofErr w:type="spellStart"/>
      <w:r>
        <w:t>pytest</w:t>
      </w:r>
      <w:proofErr w:type="spellEnd"/>
      <w:r>
        <w:t xml:space="preserve"> y la disponibilidad de funcionalidades avanzadas en su versión estándar que otras herramientas solo ofrecen en versiones premium. Esta elección representa un elemento estratégico para la resolución de la problemática, pues facilita la implementación de pruebas robustas con una curva de aprendizaje optimizada</w:t>
      </w:r>
      <w:r w:rsidR="000B7ABA">
        <w:t xml:space="preserve">. </w:t>
      </w:r>
      <w:r w:rsidR="000B7ABA">
        <w:fldChar w:fldCharType="begin"/>
      </w:r>
      <w:r w:rsidR="000B7ABA">
        <w:instrText xml:space="preserve"> ADDIN EN.CITE &lt;EndNote&gt;&lt;Cite&gt;&lt;Author&gt;Leotta&lt;/Author&gt;&lt;Year&gt;2016&lt;/Year&gt;&lt;RecNum&gt;12&lt;/RecNum&gt;&lt;DisplayText&gt;[6]&lt;/DisplayText&gt;&lt;record&gt;&lt;rec-number&gt;12&lt;/rec-number&gt;&lt;foreign-keys&gt;&lt;key app="EN" db-id="zdes9ax27vxz0fex2emve2rjdvxxaaa5ze59" timestamp="1742418852"&gt;12&lt;/key&gt;&lt;/foreign-keys&gt;&lt;ref-type name="Book Section"&gt;5&lt;/ref-type&gt;&lt;contributors&gt;&lt;authors&gt;&lt;author&gt;Leotta, Maurizio&lt;/author&gt;&lt;author&gt;Clerissi, Diego&lt;/author&gt;&lt;author&gt;Ricca, Filippo&lt;/author&gt;&lt;author&gt;Tonella, Paolo&lt;/author&gt;&lt;/authors&gt;&lt;/contributors&gt;&lt;titles&gt;&lt;title&gt;Approaches and tools for automated end-to-end web testing&lt;/title&gt;&lt;secondary-title&gt;Advances in Computers&lt;/secondary-title&gt;&lt;/titles&gt;&lt;pages&gt;193-237&lt;/pages&gt;&lt;volume&gt;101&lt;/volume&gt;&lt;dates&gt;&lt;year&gt;2016&lt;/year&gt;&lt;/dates&gt;&lt;publisher&gt;Elsevier&lt;/publisher&gt;&lt;isbn&gt;0065-2458&lt;/isbn&gt;&lt;urls&gt;&lt;/urls&gt;&lt;/record&gt;&lt;/Cite&gt;&lt;/EndNote&gt;</w:instrText>
      </w:r>
      <w:r w:rsidR="000B7ABA">
        <w:fldChar w:fldCharType="separate"/>
      </w:r>
      <w:r w:rsidR="000B7ABA">
        <w:rPr>
          <w:noProof/>
        </w:rPr>
        <w:t>[6]</w:t>
      </w:r>
      <w:r w:rsidR="000B7ABA">
        <w:fldChar w:fldCharType="end"/>
      </w:r>
    </w:p>
    <w:p w14:paraId="0A4590E4" w14:textId="77777777" w:rsidR="00B13205" w:rsidRDefault="00B13205" w:rsidP="00B13205">
      <w:pPr>
        <w:pStyle w:val="Ttulo2"/>
      </w:pPr>
      <w:r>
        <w:t>Parte 4: Objetivos</w:t>
      </w:r>
    </w:p>
    <w:p w14:paraId="29D42564" w14:textId="77777777" w:rsidR="00B13205" w:rsidRDefault="00B13205" w:rsidP="00B13205">
      <w:pPr>
        <w:pStyle w:val="Ttulo3"/>
      </w:pPr>
      <w:r>
        <w:t>Objetivo General</w:t>
      </w:r>
    </w:p>
    <w:p w14:paraId="4AAB2766" w14:textId="77777777" w:rsidR="00B13205" w:rsidRDefault="00B13205" w:rsidP="00B13205">
      <w:pPr>
        <w:pStyle w:val="whitespace-pre-wrap"/>
      </w:pPr>
      <w:r>
        <w:t xml:space="preserve">Implementar un proceso sistemático de pruebas automatizadas para el módulo "Carga-Descarga" del proyecto en desarrollo, que permita mejorar la calidad del producto software, reducir los tiempos de verificación y establecer las bases metodológicas para la incorporación de prácticas de automatización en futuros proyectos de </w:t>
      </w:r>
      <w:proofErr w:type="spellStart"/>
      <w:r>
        <w:t>Avangenio</w:t>
      </w:r>
      <w:proofErr w:type="spellEnd"/>
      <w:r>
        <w:t>.</w:t>
      </w:r>
    </w:p>
    <w:p w14:paraId="23134521" w14:textId="77777777" w:rsidR="00B13205" w:rsidRDefault="00B13205" w:rsidP="00B13205">
      <w:pPr>
        <w:pStyle w:val="Ttulo3"/>
      </w:pPr>
      <w:r>
        <w:t>Objetivos Específicos</w:t>
      </w:r>
    </w:p>
    <w:p w14:paraId="354FCAFF" w14:textId="77777777" w:rsidR="00B13205" w:rsidRDefault="00B13205" w:rsidP="00B13205">
      <w:pPr>
        <w:pStyle w:val="whitespace-normal"/>
        <w:numPr>
          <w:ilvl w:val="0"/>
          <w:numId w:val="7"/>
        </w:numPr>
      </w:pPr>
      <w:r>
        <w:t xml:space="preserve">Desarrollar habilidades técnicas en el </w:t>
      </w:r>
      <w:proofErr w:type="spellStart"/>
      <w:r>
        <w:t>framework</w:t>
      </w:r>
      <w:proofErr w:type="spellEnd"/>
      <w:r>
        <w:t xml:space="preserve"> </w:t>
      </w:r>
      <w:proofErr w:type="spellStart"/>
      <w:r>
        <w:t>Playwright</w:t>
      </w:r>
      <w:proofErr w:type="spellEnd"/>
      <w:r>
        <w:t xml:space="preserve"> para la automatización de pruebas, mediante su estudio y aplicación práctica en el módulo "Carga-Descarga", aprovechando su integración con Python y sus capacidades avanzadas frente a otras herramientas del mercado.</w:t>
      </w:r>
    </w:p>
    <w:p w14:paraId="512B6177" w14:textId="77777777" w:rsidR="00B13205" w:rsidRDefault="00B13205" w:rsidP="00B13205">
      <w:pPr>
        <w:pStyle w:val="whitespace-normal"/>
        <w:numPr>
          <w:ilvl w:val="0"/>
          <w:numId w:val="7"/>
        </w:numPr>
      </w:pPr>
      <w:r>
        <w:t>Diseñar e implementar un conjunto de casos de prueba automatizados para el módulo "Carga-Descarga" que garanticen la correcta verificación de sus funcionalidades críticas, siguiendo patrones de diseño que favorezcan la reutilización y el mantenimiento del código.</w:t>
      </w:r>
    </w:p>
    <w:p w14:paraId="0847015A" w14:textId="77777777" w:rsidR="00B13205" w:rsidRDefault="00B13205" w:rsidP="00B13205">
      <w:pPr>
        <w:pStyle w:val="whitespace-normal"/>
        <w:numPr>
          <w:ilvl w:val="0"/>
          <w:numId w:val="7"/>
        </w:numPr>
      </w:pPr>
      <w:r>
        <w:t>Evaluar y optimizar los scripts de prueba existentes para mejorar su eficiencia, escalabilidad e independencia de datos, incorporando técnicas de parametrización y gestión de datos externos que faciliten su ejecución en diferentes entornos y escenarios.</w:t>
      </w:r>
    </w:p>
    <w:p w14:paraId="270B9B7C" w14:textId="195D7BD7" w:rsidR="00B13205" w:rsidRDefault="00B13205" w:rsidP="00B13205">
      <w:pPr>
        <w:pStyle w:val="whitespace-normal"/>
        <w:numPr>
          <w:ilvl w:val="0"/>
          <w:numId w:val="7"/>
        </w:numPr>
      </w:pPr>
      <w:r>
        <w:t xml:space="preserve">Explorar la integración de herramientas de inteligencia artificial en el proceso de automatización de pruebas, con énfasis en las capacidades de </w:t>
      </w:r>
      <w:r w:rsidR="000B7ABA">
        <w:t>auto reparación</w:t>
      </w:r>
      <w:r>
        <w:t xml:space="preserve"> de scripts, para reducir el esfuerzo de mantenimiento y aumentar la robustez de las pruebas ante cambios en la interfaz de usuario.</w:t>
      </w:r>
    </w:p>
    <w:p w14:paraId="0358A9F6" w14:textId="77777777" w:rsidR="00B13205" w:rsidRDefault="00B13205" w:rsidP="00B13205">
      <w:pPr>
        <w:pStyle w:val="whitespace-normal"/>
        <w:numPr>
          <w:ilvl w:val="0"/>
          <w:numId w:val="7"/>
        </w:numPr>
      </w:pPr>
      <w:r>
        <w:t>Demostrar la efectividad de las pruebas automatizadas implementadas para el módulo "Carga-Descarga" mediante la detección temprana de defectos y la validación continua de nuevas funcionalidades, contribuyendo así a la mejora de la calidad del producto final.</w:t>
      </w:r>
    </w:p>
    <w:p w14:paraId="43BF4F42" w14:textId="77777777" w:rsidR="00B13205" w:rsidRDefault="00B13205" w:rsidP="0025216A">
      <w:pPr>
        <w:pStyle w:val="NormalWeb"/>
      </w:pPr>
    </w:p>
    <w:p w14:paraId="7C811BEF" w14:textId="77777777" w:rsidR="0025216A" w:rsidRDefault="00000000" w:rsidP="0025216A">
      <w:r>
        <w:lastRenderedPageBreak/>
        <w:pict w14:anchorId="0FF2F748">
          <v:rect id="_x0000_i1025" style="width:0;height:1.5pt" o:hralign="center" o:hrstd="t" o:hr="t" fillcolor="#a0a0a0" stroked="f"/>
        </w:pict>
      </w:r>
    </w:p>
    <w:p w14:paraId="7026BB6E" w14:textId="326931D9" w:rsidR="00845AD8" w:rsidRDefault="0025216A" w:rsidP="00BD7DDB">
      <w:pPr>
        <w:pStyle w:val="NormalWeb"/>
      </w:pPr>
      <w:r>
        <w:t>Referencias principales:</w:t>
      </w:r>
    </w:p>
    <w:p w14:paraId="54686554" w14:textId="77777777" w:rsidR="000B7ABA" w:rsidRPr="000B7ABA" w:rsidRDefault="00845AD8" w:rsidP="000B7ABA">
      <w:pPr>
        <w:pStyle w:val="EndNoteBibliography"/>
        <w:spacing w:after="0"/>
        <w:ind w:left="720" w:hanging="720"/>
      </w:pPr>
      <w:r>
        <w:fldChar w:fldCharType="begin"/>
      </w:r>
      <w:r>
        <w:instrText xml:space="preserve"> ADDIN EN.REFLIST </w:instrText>
      </w:r>
      <w:r>
        <w:fldChar w:fldCharType="separate"/>
      </w:r>
      <w:r w:rsidR="000B7ABA" w:rsidRPr="000B7ABA">
        <w:t>1.</w:t>
      </w:r>
      <w:r w:rsidR="000B7ABA" w:rsidRPr="000B7ABA">
        <w:tab/>
        <w:t xml:space="preserve">Pressman, R.S., </w:t>
      </w:r>
      <w:r w:rsidR="000B7ABA" w:rsidRPr="000B7ABA">
        <w:rPr>
          <w:i/>
        </w:rPr>
        <w:t>Software engineering: a practitioner's approach</w:t>
      </w:r>
      <w:r w:rsidR="000B7ABA" w:rsidRPr="000B7ABA">
        <w:t>. 2005: Palgrave macmillan.</w:t>
      </w:r>
    </w:p>
    <w:p w14:paraId="6EB403E4" w14:textId="77777777" w:rsidR="000B7ABA" w:rsidRPr="000B7ABA" w:rsidRDefault="000B7ABA" w:rsidP="000B7ABA">
      <w:pPr>
        <w:pStyle w:val="EndNoteBibliography"/>
        <w:spacing w:after="0"/>
        <w:ind w:left="720" w:hanging="720"/>
      </w:pPr>
      <w:r w:rsidRPr="000B7ABA">
        <w:t>2.</w:t>
      </w:r>
      <w:r w:rsidRPr="000B7ABA">
        <w:tab/>
        <w:t xml:space="preserve">Myers, G.J., C. Sandler, and T. Badgett, </w:t>
      </w:r>
      <w:r w:rsidRPr="000B7ABA">
        <w:rPr>
          <w:i/>
        </w:rPr>
        <w:t>The art of software testing</w:t>
      </w:r>
      <w:r w:rsidRPr="000B7ABA">
        <w:t>. 2011: John Wiley &amp; Sons.</w:t>
      </w:r>
    </w:p>
    <w:p w14:paraId="77392B78" w14:textId="77777777" w:rsidR="000B7ABA" w:rsidRPr="000B7ABA" w:rsidRDefault="000B7ABA" w:rsidP="000B7ABA">
      <w:pPr>
        <w:pStyle w:val="EndNoteBibliography"/>
        <w:spacing w:after="0"/>
        <w:ind w:left="720" w:hanging="720"/>
      </w:pPr>
      <w:r w:rsidRPr="000B7ABA">
        <w:t>3.</w:t>
      </w:r>
      <w:r w:rsidRPr="000B7ABA">
        <w:tab/>
        <w:t xml:space="preserve">Stapp, L., A. Roman, and M. Pilaeten, </w:t>
      </w:r>
      <w:r w:rsidRPr="000B7ABA">
        <w:rPr>
          <w:i/>
        </w:rPr>
        <w:t>ISTQB® Certified Tester Foundation Level: A Self-Study Guide Syllabus v4.0</w:t>
      </w:r>
      <w:r w:rsidRPr="000B7ABA">
        <w:t>. 2023: Springer Nature Switzerland.</w:t>
      </w:r>
    </w:p>
    <w:p w14:paraId="54A22583" w14:textId="77777777" w:rsidR="000B7ABA" w:rsidRPr="000B7ABA" w:rsidRDefault="000B7ABA" w:rsidP="000B7ABA">
      <w:pPr>
        <w:pStyle w:val="EndNoteBibliography"/>
        <w:spacing w:after="0"/>
        <w:ind w:left="720" w:hanging="720"/>
      </w:pPr>
      <w:r w:rsidRPr="000B7ABA">
        <w:t>4.</w:t>
      </w:r>
      <w:r w:rsidRPr="000B7ABA">
        <w:tab/>
        <w:t xml:space="preserve">Garousi, V. and M.V. Mäntylä, </w:t>
      </w:r>
      <w:r w:rsidRPr="000B7ABA">
        <w:rPr>
          <w:i/>
        </w:rPr>
        <w:t>When and what to automate in software testing? A multi-vocal literature review.</w:t>
      </w:r>
      <w:r w:rsidRPr="000B7ABA">
        <w:t xml:space="preserve"> Information and Software Technology, 2016. </w:t>
      </w:r>
      <w:r w:rsidRPr="000B7ABA">
        <w:rPr>
          <w:b/>
        </w:rPr>
        <w:t>76</w:t>
      </w:r>
      <w:r w:rsidRPr="000B7ABA">
        <w:t>: p. 92-117.</w:t>
      </w:r>
    </w:p>
    <w:p w14:paraId="0E446D2F" w14:textId="77777777" w:rsidR="000B7ABA" w:rsidRPr="000B7ABA" w:rsidRDefault="000B7ABA" w:rsidP="000B7ABA">
      <w:pPr>
        <w:pStyle w:val="EndNoteBibliography"/>
        <w:spacing w:after="0"/>
        <w:ind w:left="720" w:hanging="720"/>
      </w:pPr>
      <w:r w:rsidRPr="000B7ABA">
        <w:t>5.</w:t>
      </w:r>
      <w:r w:rsidRPr="000B7ABA">
        <w:tab/>
        <w:t xml:space="preserve">Rafi, D.M., et al. </w:t>
      </w:r>
      <w:r w:rsidRPr="000B7ABA">
        <w:rPr>
          <w:i/>
        </w:rPr>
        <w:t>Benefits and limitations of automated software testing: Systematic literature review and practitioner survey</w:t>
      </w:r>
      <w:r w:rsidRPr="000B7ABA">
        <w:t xml:space="preserve">. in </w:t>
      </w:r>
      <w:r w:rsidRPr="000B7ABA">
        <w:rPr>
          <w:i/>
        </w:rPr>
        <w:t>2012 7th international workshop on automation of software test (AST)</w:t>
      </w:r>
      <w:r w:rsidRPr="000B7ABA">
        <w:t>. 2012. IEEE.</w:t>
      </w:r>
    </w:p>
    <w:p w14:paraId="6E507F9C" w14:textId="77777777" w:rsidR="000B7ABA" w:rsidRPr="000B7ABA" w:rsidRDefault="000B7ABA" w:rsidP="000B7ABA">
      <w:pPr>
        <w:pStyle w:val="EndNoteBibliography"/>
        <w:ind w:left="720" w:hanging="720"/>
      </w:pPr>
      <w:r w:rsidRPr="000B7ABA">
        <w:t>6.</w:t>
      </w:r>
      <w:r w:rsidRPr="000B7ABA">
        <w:tab/>
        <w:t xml:space="preserve">Leotta, M., et al., </w:t>
      </w:r>
      <w:r w:rsidRPr="000B7ABA">
        <w:rPr>
          <w:i/>
        </w:rPr>
        <w:t>Approaches and tools for automated end-to-end web testing</w:t>
      </w:r>
      <w:r w:rsidRPr="000B7ABA">
        <w:t xml:space="preserve">, in </w:t>
      </w:r>
      <w:r w:rsidRPr="000B7ABA">
        <w:rPr>
          <w:i/>
        </w:rPr>
        <w:t>Advances in Computers</w:t>
      </w:r>
      <w:r w:rsidRPr="000B7ABA">
        <w:t>. 2016, Elsevier. p. 193-237.</w:t>
      </w:r>
    </w:p>
    <w:p w14:paraId="1BBDD51A" w14:textId="6CC57619" w:rsidR="00B13205" w:rsidRDefault="00845AD8" w:rsidP="00845AD8">
      <w:pPr>
        <w:pStyle w:val="EndNoteBibliography"/>
        <w:spacing w:after="0"/>
        <w:ind w:left="720" w:hanging="720"/>
      </w:pPr>
      <w:r>
        <w:fldChar w:fldCharType="end"/>
      </w:r>
    </w:p>
    <w:sectPr w:rsidR="00B132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B9E"/>
    <w:multiLevelType w:val="multilevel"/>
    <w:tmpl w:val="180C09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FE617A"/>
    <w:multiLevelType w:val="multilevel"/>
    <w:tmpl w:val="92B6C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D5C9D"/>
    <w:multiLevelType w:val="multilevel"/>
    <w:tmpl w:val="4D46C4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4D5AF2"/>
    <w:multiLevelType w:val="multilevel"/>
    <w:tmpl w:val="6088B7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E24000A"/>
    <w:multiLevelType w:val="multilevel"/>
    <w:tmpl w:val="60AC078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6B40FAB"/>
    <w:multiLevelType w:val="multilevel"/>
    <w:tmpl w:val="80BC32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BBB6EFB"/>
    <w:multiLevelType w:val="multilevel"/>
    <w:tmpl w:val="A1B293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07816009">
    <w:abstractNumId w:val="4"/>
  </w:num>
  <w:num w:numId="2" w16cid:durableId="37051774">
    <w:abstractNumId w:val="1"/>
  </w:num>
  <w:num w:numId="3" w16cid:durableId="2101826676">
    <w:abstractNumId w:val="0"/>
  </w:num>
  <w:num w:numId="4" w16cid:durableId="965965692">
    <w:abstractNumId w:val="5"/>
  </w:num>
  <w:num w:numId="5" w16cid:durableId="346912628">
    <w:abstractNumId w:val="3"/>
  </w:num>
  <w:num w:numId="6" w16cid:durableId="1050299983">
    <w:abstractNumId w:val="2"/>
  </w:num>
  <w:num w:numId="7" w16cid:durableId="1809129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2&lt;/item&gt;&lt;item&gt;3&lt;/item&gt;&lt;item&gt;4&lt;/item&gt;&lt;item&gt;10&lt;/item&gt;&lt;item&gt;11&lt;/item&gt;&lt;item&gt;12&lt;/item&gt;&lt;/record-ids&gt;&lt;/item&gt;&lt;/Libraries&gt;"/>
  </w:docVars>
  <w:rsids>
    <w:rsidRoot w:val="00A92D9F"/>
    <w:rsid w:val="000B7ABA"/>
    <w:rsid w:val="0025216A"/>
    <w:rsid w:val="00510BCA"/>
    <w:rsid w:val="00564EB0"/>
    <w:rsid w:val="0063547B"/>
    <w:rsid w:val="00704162"/>
    <w:rsid w:val="00845AD8"/>
    <w:rsid w:val="00A92D9F"/>
    <w:rsid w:val="00B13205"/>
    <w:rsid w:val="00BD7DDB"/>
    <w:rsid w:val="00C0450A"/>
    <w:rsid w:val="00CD62FB"/>
    <w:rsid w:val="00D94B38"/>
    <w:rsid w:val="00DE7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F115"/>
  <w15:chartTrackingRefBased/>
  <w15:docId w15:val="{1762C06D-7912-4332-B186-6981B64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E7F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13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7F69"/>
    <w:rPr>
      <w:rFonts w:ascii="Times New Roman" w:eastAsia="Times New Roman" w:hAnsi="Times New Roman" w:cs="Times New Roman"/>
      <w:b/>
      <w:bCs/>
      <w:sz w:val="36"/>
      <w:szCs w:val="36"/>
      <w:lang w:eastAsia="es-ES"/>
    </w:rPr>
  </w:style>
  <w:style w:type="paragraph" w:customStyle="1" w:styleId="whitespace-pre-wrap">
    <w:name w:val="whitespace-pre-wrap"/>
    <w:basedOn w:val="Normal"/>
    <w:rsid w:val="00DE7F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DE7F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E7F69"/>
    <w:rPr>
      <w:b/>
      <w:bCs/>
    </w:rPr>
  </w:style>
  <w:style w:type="character" w:customStyle="1" w:styleId="Ttulo1Car">
    <w:name w:val="Título 1 Car"/>
    <w:basedOn w:val="Fuentedeprrafopredeter"/>
    <w:link w:val="Ttulo1"/>
    <w:uiPriority w:val="9"/>
    <w:rsid w:val="0070416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041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B1320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B13205"/>
    <w:rPr>
      <w:color w:val="0000FF"/>
      <w:u w:val="single"/>
    </w:rPr>
  </w:style>
  <w:style w:type="paragraph" w:customStyle="1" w:styleId="EndNoteBibliographyTitle">
    <w:name w:val="EndNote Bibliography Title"/>
    <w:basedOn w:val="Normal"/>
    <w:link w:val="EndNoteBibliographyTitleCar"/>
    <w:rsid w:val="00B13205"/>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B13205"/>
    <w:rPr>
      <w:rFonts w:ascii="Calibri" w:hAnsi="Calibri" w:cs="Calibri"/>
      <w:noProof/>
      <w:lang w:val="en-US"/>
    </w:rPr>
  </w:style>
  <w:style w:type="paragraph" w:customStyle="1" w:styleId="EndNoteBibliography">
    <w:name w:val="EndNote Bibliography"/>
    <w:basedOn w:val="Normal"/>
    <w:link w:val="EndNoteBibliographyCar"/>
    <w:rsid w:val="00B13205"/>
    <w:pPr>
      <w:spacing w:line="240" w:lineRule="auto"/>
    </w:pPr>
    <w:rPr>
      <w:rFonts w:ascii="Calibri" w:hAnsi="Calibri" w:cs="Calibri"/>
      <w:noProof/>
      <w:lang w:val="en-US"/>
    </w:rPr>
  </w:style>
  <w:style w:type="character" w:customStyle="1" w:styleId="EndNoteBibliographyCar">
    <w:name w:val="EndNote Bibliography Car"/>
    <w:basedOn w:val="Fuentedeprrafopredeter"/>
    <w:link w:val="EndNoteBibliography"/>
    <w:rsid w:val="00B13205"/>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2661">
      <w:bodyDiv w:val="1"/>
      <w:marLeft w:val="0"/>
      <w:marRight w:val="0"/>
      <w:marTop w:val="0"/>
      <w:marBottom w:val="0"/>
      <w:divBdr>
        <w:top w:val="none" w:sz="0" w:space="0" w:color="auto"/>
        <w:left w:val="none" w:sz="0" w:space="0" w:color="auto"/>
        <w:bottom w:val="none" w:sz="0" w:space="0" w:color="auto"/>
        <w:right w:val="none" w:sz="0" w:space="0" w:color="auto"/>
      </w:divBdr>
    </w:div>
    <w:div w:id="435557827">
      <w:bodyDiv w:val="1"/>
      <w:marLeft w:val="0"/>
      <w:marRight w:val="0"/>
      <w:marTop w:val="0"/>
      <w:marBottom w:val="0"/>
      <w:divBdr>
        <w:top w:val="none" w:sz="0" w:space="0" w:color="auto"/>
        <w:left w:val="none" w:sz="0" w:space="0" w:color="auto"/>
        <w:bottom w:val="none" w:sz="0" w:space="0" w:color="auto"/>
        <w:right w:val="none" w:sz="0" w:space="0" w:color="auto"/>
      </w:divBdr>
    </w:div>
    <w:div w:id="1064135640">
      <w:bodyDiv w:val="1"/>
      <w:marLeft w:val="0"/>
      <w:marRight w:val="0"/>
      <w:marTop w:val="0"/>
      <w:marBottom w:val="0"/>
      <w:divBdr>
        <w:top w:val="none" w:sz="0" w:space="0" w:color="auto"/>
        <w:left w:val="none" w:sz="0" w:space="0" w:color="auto"/>
        <w:bottom w:val="none" w:sz="0" w:space="0" w:color="auto"/>
        <w:right w:val="none" w:sz="0" w:space="0" w:color="auto"/>
      </w:divBdr>
    </w:div>
    <w:div w:id="1540046453">
      <w:bodyDiv w:val="1"/>
      <w:marLeft w:val="0"/>
      <w:marRight w:val="0"/>
      <w:marTop w:val="0"/>
      <w:marBottom w:val="0"/>
      <w:divBdr>
        <w:top w:val="none" w:sz="0" w:space="0" w:color="auto"/>
        <w:left w:val="none" w:sz="0" w:space="0" w:color="auto"/>
        <w:bottom w:val="none" w:sz="0" w:space="0" w:color="auto"/>
        <w:right w:val="none" w:sz="0" w:space="0" w:color="auto"/>
      </w:divBdr>
    </w:div>
    <w:div w:id="1875384829">
      <w:bodyDiv w:val="1"/>
      <w:marLeft w:val="0"/>
      <w:marRight w:val="0"/>
      <w:marTop w:val="0"/>
      <w:marBottom w:val="0"/>
      <w:divBdr>
        <w:top w:val="none" w:sz="0" w:space="0" w:color="auto"/>
        <w:left w:val="none" w:sz="0" w:space="0" w:color="auto"/>
        <w:bottom w:val="none" w:sz="0" w:space="0" w:color="auto"/>
        <w:right w:val="none" w:sz="0" w:space="0" w:color="auto"/>
      </w:divBdr>
    </w:div>
    <w:div w:id="2077045253">
      <w:bodyDiv w:val="1"/>
      <w:marLeft w:val="0"/>
      <w:marRight w:val="0"/>
      <w:marTop w:val="0"/>
      <w:marBottom w:val="0"/>
      <w:divBdr>
        <w:top w:val="none" w:sz="0" w:space="0" w:color="auto"/>
        <w:left w:val="none" w:sz="0" w:space="0" w:color="auto"/>
        <w:bottom w:val="none" w:sz="0" w:space="0" w:color="auto"/>
        <w:right w:val="none" w:sz="0" w:space="0" w:color="auto"/>
      </w:divBdr>
    </w:div>
    <w:div w:id="212653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2988</Words>
  <Characters>16435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14</cp:revision>
  <dcterms:created xsi:type="dcterms:W3CDTF">2025-03-18T17:09:00Z</dcterms:created>
  <dcterms:modified xsi:type="dcterms:W3CDTF">2025-03-19T21:52:00Z</dcterms:modified>
</cp:coreProperties>
</file>