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5B11A1A0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B2621">
          <w:rPr>
            <w:rStyle w:val="Hyperlink"/>
            <w:rFonts w:cs="Calibri"/>
            <w:sz w:val="24"/>
            <w:szCs w:val="24"/>
          </w:rPr>
          <w:t>https://judge.softuni.org/Contests/1229/Data-Types-and-Variables-Exercise</w:t>
        </w:r>
      </w:hyperlink>
    </w:p>
    <w:p w14:paraId="498A9879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44B3F084" w:rsidR="00610FBA" w:rsidRPr="00610FBA" w:rsidRDefault="00B01796" w:rsidP="00051C11">
      <w:pPr>
        <w:pStyle w:val="Heading2"/>
        <w:numPr>
          <w:ilvl w:val="0"/>
          <w:numId w:val="6"/>
        </w:numPr>
        <w:rPr>
          <w:lang w:val="bg-BG"/>
        </w:rPr>
      </w:pPr>
      <w:r>
        <w:t xml:space="preserve">ASCII </w:t>
      </w:r>
      <w:r w:rsidR="007853DE">
        <w:t>V</w:t>
      </w:r>
      <w:r>
        <w:t xml:space="preserve">alues of </w:t>
      </w:r>
      <w:r w:rsidR="007853DE">
        <w:t>R</w:t>
      </w:r>
      <w:r>
        <w:t xml:space="preserve">eversed </w:t>
      </w:r>
      <w:r w:rsidR="007853DE">
        <w:t>C</w:t>
      </w:r>
      <w:r>
        <w:t>hara</w:t>
      </w:r>
      <w:r w:rsidR="00747094">
        <w:t>cters</w:t>
      </w:r>
    </w:p>
    <w:p w14:paraId="7147CE66" w14:textId="77777777" w:rsidR="00B01796" w:rsidRPr="00830815" w:rsidRDefault="00610FBA" w:rsidP="00B01796"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</w:t>
      </w:r>
      <w:r w:rsidR="00B01796" w:rsidRPr="00610FBA">
        <w:t xml:space="preserve">Each parameter is a </w:t>
      </w:r>
      <w:r w:rsidR="00B01796" w:rsidRPr="00E43CFB">
        <w:rPr>
          <w:b/>
          <w:bCs/>
        </w:rPr>
        <w:t>single character</w:t>
      </w:r>
      <w:r w:rsidR="00B01796" w:rsidRPr="00610FBA">
        <w:t xml:space="preserve">. </w:t>
      </w:r>
      <w:r w:rsidR="00B01796">
        <w:rPr>
          <w:b/>
          <w:bCs/>
        </w:rPr>
        <w:t xml:space="preserve">Read </w:t>
      </w:r>
      <w:r w:rsidR="00B01796">
        <w:t xml:space="preserve">the characters and print them on </w:t>
      </w:r>
      <w:r w:rsidR="00B01796">
        <w:rPr>
          <w:b/>
          <w:bCs/>
        </w:rPr>
        <w:t>one line</w:t>
      </w:r>
      <w:r w:rsidR="00B01796">
        <w:t xml:space="preserve">, in </w:t>
      </w:r>
      <w:r w:rsidR="00B01796">
        <w:rPr>
          <w:b/>
          <w:bCs/>
        </w:rPr>
        <w:t xml:space="preserve">reverse </w:t>
      </w:r>
      <w:r w:rsidR="00B01796">
        <w:t>order.</w:t>
      </w:r>
    </w:p>
    <w:p w14:paraId="3554DF57" w14:textId="503D891B" w:rsidR="00610FBA" w:rsidRPr="00B01796" w:rsidRDefault="00B01796" w:rsidP="00610FBA">
      <w:r>
        <w:t xml:space="preserve">On the next line, print the </w:t>
      </w:r>
      <w:r w:rsidRPr="00210BBD">
        <w:rPr>
          <w:b/>
          <w:bCs/>
        </w:rPr>
        <w:t>ASCII values</w:t>
      </w:r>
      <w:r>
        <w:t xml:space="preserve"> of </w:t>
      </w:r>
      <w:r w:rsidRPr="00210BBD">
        <w:rPr>
          <w:b/>
          <w:bCs/>
        </w:rPr>
        <w:t>each character</w:t>
      </w:r>
      <w:r>
        <w:t xml:space="preserve"> in the reversed string, separated by a </w:t>
      </w:r>
      <w:r>
        <w:rPr>
          <w:b/>
          <w:bCs/>
        </w:rPr>
        <w:t>space</w:t>
      </w:r>
      <w:r>
        <w:t>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96"/>
      </w:tblGrid>
      <w:tr w:rsidR="00610FBA" w:rsidRPr="00610FBA" w14:paraId="2C14784F" w14:textId="77777777" w:rsidTr="00B0179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B01796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1496" w:type="dxa"/>
          </w:tcPr>
          <w:p w14:paraId="3D2785AE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cba</w:t>
            </w:r>
          </w:p>
          <w:p w14:paraId="1564535E" w14:textId="30404BD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99 98 97</w:t>
            </w:r>
          </w:p>
        </w:tc>
      </w:tr>
      <w:tr w:rsidR="00B01796" w:rsidRPr="00610FBA" w14:paraId="4190019E" w14:textId="77777777" w:rsidTr="00B01796">
        <w:trPr>
          <w:trHeight w:val="378"/>
        </w:trPr>
        <w:tc>
          <w:tcPr>
            <w:tcW w:w="896" w:type="dxa"/>
          </w:tcPr>
          <w:p w14:paraId="38C79007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1496" w:type="dxa"/>
          </w:tcPr>
          <w:p w14:paraId="6283B220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0" w:name="_Hlk171059021"/>
            <w:r>
              <w:rPr>
                <w:rFonts w:ascii="Consolas" w:eastAsia="Calibri" w:hAnsi="Consolas" w:cs="Times New Roman"/>
                <w:noProof/>
              </w:rPr>
              <w:t>o2%</w:t>
            </w:r>
          </w:p>
          <w:bookmarkEnd w:id="0"/>
          <w:p w14:paraId="4C53AFE7" w14:textId="7155734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111 50 37</w:t>
            </w:r>
          </w:p>
        </w:tc>
      </w:tr>
      <w:tr w:rsidR="00B01796" w:rsidRPr="00610FBA" w14:paraId="68C23FC2" w14:textId="77777777" w:rsidTr="00B01796">
        <w:trPr>
          <w:trHeight w:val="378"/>
        </w:trPr>
        <w:tc>
          <w:tcPr>
            <w:tcW w:w="896" w:type="dxa"/>
          </w:tcPr>
          <w:p w14:paraId="4C9AD5E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1496" w:type="dxa"/>
          </w:tcPr>
          <w:p w14:paraId="41FD4EC3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1" w:name="_Hlk171059072"/>
            <w:r>
              <w:rPr>
                <w:rFonts w:ascii="Consolas" w:eastAsia="Calibri" w:hAnsi="Consolas" w:cs="Times New Roman"/>
                <w:noProof/>
              </w:rPr>
              <w:t>p51</w:t>
            </w:r>
          </w:p>
          <w:bookmarkEnd w:id="1"/>
          <w:p w14:paraId="5BDA8236" w14:textId="2DC35B45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112 53 49</w:t>
            </w:r>
          </w:p>
        </w:tc>
      </w:tr>
    </w:tbl>
    <w:p w14:paraId="7F14F620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Town Info</w:t>
      </w:r>
    </w:p>
    <w:p w14:paraId="5FFB4576" w14:textId="77777777" w:rsidR="00747094" w:rsidRDefault="00747094" w:rsidP="00747094"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>and the third</w:t>
      </w:r>
      <w:r>
        <w:t xml:space="preserve"> –</w:t>
      </w:r>
      <w:r w:rsidRPr="00610FBA">
        <w:t xml:space="preserve">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 xml:space="preserve">number). </w:t>
      </w:r>
    </w:p>
    <w:p w14:paraId="45A4A23F" w14:textId="77777777" w:rsidR="00747094" w:rsidRDefault="00747094" w:rsidP="00747094">
      <w:r>
        <w:t xml:space="preserve">First, </w:t>
      </w:r>
      <w:r w:rsidRPr="008E6AB6">
        <w:rPr>
          <w:b/>
          <w:bCs/>
        </w:rPr>
        <w:t>validate</w:t>
      </w:r>
      <w:r>
        <w:t xml:space="preserve"> the input data – the town </w:t>
      </w:r>
      <w:r w:rsidRPr="00607F4D">
        <w:rPr>
          <w:b/>
          <w:bCs/>
        </w:rPr>
        <w:t>name</w:t>
      </w:r>
      <w:r>
        <w:t xml:space="preserve"> must be </w:t>
      </w:r>
      <w:r w:rsidRPr="00607F4D">
        <w:rPr>
          <w:b/>
          <w:bCs/>
        </w:rPr>
        <w:t>at</w:t>
      </w:r>
      <w:r>
        <w:t xml:space="preserve"> </w:t>
      </w:r>
      <w:r w:rsidRPr="00607F4D">
        <w:rPr>
          <w:b/>
          <w:bCs/>
        </w:rPr>
        <w:t>least 3 characters</w:t>
      </w:r>
      <w:r>
        <w:t xml:space="preserve"> long, and the </w:t>
      </w:r>
      <w:r w:rsidRPr="00607F4D">
        <w:rPr>
          <w:b/>
          <w:bCs/>
        </w:rPr>
        <w:t>population</w:t>
      </w:r>
      <w:r>
        <w:t xml:space="preserve"> and the </w:t>
      </w:r>
      <w:r w:rsidRPr="00607F4D">
        <w:rPr>
          <w:b/>
          <w:bCs/>
        </w:rPr>
        <w:t>area</w:t>
      </w:r>
      <w:r>
        <w:t xml:space="preserve"> must be </w:t>
      </w:r>
      <w:r w:rsidRPr="00607F4D">
        <w:rPr>
          <w:b/>
          <w:bCs/>
        </w:rPr>
        <w:t>positive numbers</w:t>
      </w:r>
      <w:r>
        <w:t xml:space="preserve">. </w:t>
      </w:r>
    </w:p>
    <w:p w14:paraId="57F137AE" w14:textId="77777777" w:rsidR="00747094" w:rsidRDefault="00747094" w:rsidP="00051C11">
      <w:pPr>
        <w:pStyle w:val="ListParagraph"/>
        <w:numPr>
          <w:ilvl w:val="0"/>
          <w:numId w:val="9"/>
        </w:numPr>
      </w:pPr>
      <w:r>
        <w:t xml:space="preserve">If the town </w:t>
      </w:r>
      <w:r w:rsidRPr="00FA0294">
        <w:rPr>
          <w:b/>
          <w:bCs/>
        </w:rPr>
        <w:t>name</w:t>
      </w:r>
      <w:r>
        <w:t xml:space="preserve"> is </w:t>
      </w:r>
      <w:r w:rsidRPr="00FA0294">
        <w:rPr>
          <w:b/>
          <w:bCs/>
        </w:rPr>
        <w:t>too short</w:t>
      </w:r>
      <w:r>
        <w:t>, print the following message</w:t>
      </w:r>
      <w:r w:rsidRPr="00610FBA">
        <w:t>:</w:t>
      </w:r>
    </w:p>
    <w:p w14:paraId="5BF20485" w14:textId="77777777" w:rsidR="00747094" w:rsidRPr="0025276C" w:rsidRDefault="00747094" w:rsidP="00747094">
      <w:pPr>
        <w:spacing w:after="200"/>
        <w:ind w:left="-360" w:firstLine="720"/>
        <w:rPr>
          <w:rFonts w:ascii="Consolas" w:hAnsi="Consolas" w:cs="Consolas"/>
          <w:b/>
          <w:bCs/>
        </w:rPr>
      </w:pPr>
      <w:r w:rsidRPr="0025276C">
        <w:rPr>
          <w:rFonts w:ascii="Consolas" w:hAnsi="Consolas" w:cs="Consolas"/>
          <w:b/>
          <w:bCs/>
        </w:rPr>
        <w:t>"</w:t>
      </w:r>
      <w:bookmarkStart w:id="2" w:name="_Hlk171059698"/>
      <w:r w:rsidRPr="0025276C">
        <w:rPr>
          <w:rFonts w:ascii="Consolas" w:hAnsi="Consolas" w:cs="Consolas"/>
          <w:b/>
          <w:bCs/>
        </w:rPr>
        <w:t xml:space="preserve">Town name must be at least </w:t>
      </w:r>
      <w:r>
        <w:rPr>
          <w:rFonts w:ascii="Consolas" w:hAnsi="Consolas" w:cs="Consolas"/>
          <w:b/>
          <w:bCs/>
        </w:rPr>
        <w:t>3</w:t>
      </w:r>
      <w:r w:rsidRPr="0025276C">
        <w:rPr>
          <w:rFonts w:ascii="Consolas" w:hAnsi="Consolas" w:cs="Consolas"/>
          <w:b/>
          <w:bCs/>
        </w:rPr>
        <w:t xml:space="preserve"> characters!</w:t>
      </w:r>
      <w:bookmarkEnd w:id="2"/>
      <w:r w:rsidRPr="0025276C">
        <w:rPr>
          <w:rFonts w:ascii="Consolas" w:hAnsi="Consolas" w:cs="Consolas"/>
          <w:b/>
          <w:bCs/>
        </w:rPr>
        <w:t>"</w:t>
      </w:r>
    </w:p>
    <w:p w14:paraId="6EA45B40" w14:textId="53786758" w:rsidR="00747094" w:rsidRDefault="00747094" w:rsidP="00051C11">
      <w:pPr>
        <w:pStyle w:val="ListParagraph"/>
        <w:numPr>
          <w:ilvl w:val="0"/>
          <w:numId w:val="8"/>
        </w:numPr>
        <w:ind w:left="357" w:hanging="357"/>
        <w:contextualSpacing w:val="0"/>
      </w:pPr>
      <w:r>
        <w:t xml:space="preserve">If the </w:t>
      </w:r>
      <w:r w:rsidRPr="002C0B6B">
        <w:rPr>
          <w:b/>
          <w:bCs/>
        </w:rPr>
        <w:t>population</w:t>
      </w:r>
      <w:r>
        <w:t xml:space="preserve"> or the </w:t>
      </w:r>
      <w:r w:rsidRPr="002C0B6B">
        <w:rPr>
          <w:b/>
          <w:bCs/>
        </w:rPr>
        <w:t>area</w:t>
      </w:r>
      <w:r>
        <w:t xml:space="preserve"> is </w:t>
      </w:r>
      <w:r w:rsidR="00E70252">
        <w:rPr>
          <w:b/>
          <w:bCs/>
        </w:rPr>
        <w:t>a negative</w:t>
      </w:r>
      <w:r>
        <w:t xml:space="preserve"> number, print the following </w:t>
      </w:r>
      <w:r w:rsidRPr="006D4C8B">
        <w:t>message</w:t>
      </w:r>
      <w:r>
        <w:t>:</w:t>
      </w:r>
    </w:p>
    <w:p w14:paraId="324D8689" w14:textId="77777777" w:rsidR="00747094" w:rsidRPr="00AC250B" w:rsidRDefault="00747094" w:rsidP="00747094">
      <w:pPr>
        <w:pStyle w:val="ListParagraph"/>
        <w:ind w:left="360"/>
      </w:pPr>
      <w:r w:rsidRPr="00AC250B">
        <w:rPr>
          <w:rFonts w:ascii="Consolas" w:hAnsi="Consolas" w:cs="Consolas"/>
          <w:b/>
          <w:bCs/>
        </w:rPr>
        <w:lastRenderedPageBreak/>
        <w:t>"{Population/Area} must be a positive number!"</w:t>
      </w:r>
    </w:p>
    <w:p w14:paraId="632EF8FA" w14:textId="77777777" w:rsidR="00747094" w:rsidRPr="00AC250B" w:rsidRDefault="00747094" w:rsidP="00051C11">
      <w:pPr>
        <w:pStyle w:val="ListParagraph"/>
        <w:numPr>
          <w:ilvl w:val="0"/>
          <w:numId w:val="8"/>
        </w:numPr>
        <w:spacing w:before="300"/>
        <w:ind w:left="425" w:hanging="425"/>
        <w:contextualSpacing w:val="0"/>
        <w:rPr>
          <w:rFonts w:ascii="Consolas" w:hAnsi="Consolas" w:cs="Consolas"/>
          <w:b/>
          <w:bCs/>
        </w:rPr>
      </w:pPr>
      <w:r>
        <w:t xml:space="preserve">If </w:t>
      </w:r>
      <w:r w:rsidRPr="000B4607">
        <w:rPr>
          <w:b/>
          <w:bCs/>
        </w:rPr>
        <w:t>all</w:t>
      </w:r>
      <w:r>
        <w:t xml:space="preserve"> the </w:t>
      </w:r>
      <w:r w:rsidRPr="000B4607">
        <w:rPr>
          <w:b/>
          <w:bCs/>
        </w:rPr>
        <w:t>data</w:t>
      </w:r>
      <w:r>
        <w:t xml:space="preserve"> is </w:t>
      </w:r>
      <w:r w:rsidRPr="000B4607">
        <w:rPr>
          <w:b/>
          <w:bCs/>
        </w:rPr>
        <w:t>valid</w:t>
      </w:r>
      <w:r>
        <w:t>, print it in the following format:</w:t>
      </w:r>
    </w:p>
    <w:p w14:paraId="1C128C67" w14:textId="77777777" w:rsidR="00747094" w:rsidRPr="00FF577E" w:rsidRDefault="00747094" w:rsidP="00747094">
      <w:pPr>
        <w:pStyle w:val="ListParagraph"/>
        <w:spacing w:before="100"/>
        <w:ind w:left="425"/>
        <w:contextualSpacing w:val="0"/>
        <w:rPr>
          <w:rFonts w:ascii="Consolas" w:hAnsi="Consolas" w:cs="Consolas"/>
          <w:b/>
          <w:bCs/>
        </w:rPr>
      </w:pPr>
      <w:r w:rsidRPr="00FF577E">
        <w:rPr>
          <w:rFonts w:ascii="Consolas" w:hAnsi="Consolas"/>
          <w:noProof/>
        </w:rPr>
        <w:t>"</w:t>
      </w:r>
      <w:r w:rsidRPr="00FF577E">
        <w:rPr>
          <w:rFonts w:ascii="Consolas" w:hAnsi="Consolas"/>
          <w:b/>
          <w:noProof/>
        </w:rPr>
        <w:t>Town {town name} has population of {population} and area {area} square km.</w:t>
      </w:r>
      <w:r w:rsidRPr="00FF577E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BA010B">
        <w:trPr>
          <w:trHeight w:val="196"/>
        </w:trPr>
        <w:tc>
          <w:tcPr>
            <w:tcW w:w="1380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010B" w:rsidRPr="00610FBA" w14:paraId="6BA5878E" w14:textId="77777777" w:rsidTr="00BA010B">
        <w:trPr>
          <w:trHeight w:val="372"/>
        </w:trPr>
        <w:tc>
          <w:tcPr>
            <w:tcW w:w="1380" w:type="dxa"/>
          </w:tcPr>
          <w:p w14:paraId="1242BBC3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2529EB6D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5439884B" w:rsidR="00BA010B" w:rsidRPr="00610FBA" w:rsidRDefault="00BA010B" w:rsidP="00BA010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39" w:type="dxa"/>
          </w:tcPr>
          <w:p w14:paraId="565A9225" w14:textId="183027C8" w:rsidR="00BA010B" w:rsidRPr="006158E1" w:rsidRDefault="00BA010B" w:rsidP="00BA010B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BA010B" w:rsidRPr="00610FBA" w14:paraId="3AC592E8" w14:textId="77777777" w:rsidTr="00BA010B">
        <w:trPr>
          <w:trHeight w:val="372"/>
        </w:trPr>
        <w:tc>
          <w:tcPr>
            <w:tcW w:w="1380" w:type="dxa"/>
          </w:tcPr>
          <w:p w14:paraId="721BABE0" w14:textId="65B231D1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0662A">
              <w:rPr>
                <w:rFonts w:ascii="Consolas" w:eastAsia="Calibri" w:hAnsi="Consolas" w:cs="Times New Roman"/>
                <w:noProof/>
              </w:rPr>
              <w:t>LA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A9DA45E" w14:textId="77777777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7CB76484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39" w:type="dxa"/>
          </w:tcPr>
          <w:p w14:paraId="704C50D3" w14:textId="3D9A3D97" w:rsidR="00BA010B" w:rsidRPr="006158E1" w:rsidRDefault="00BA010B" w:rsidP="00BA010B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Hlk171059914"/>
            <w:r w:rsidRPr="00564727">
              <w:rPr>
                <w:rFonts w:ascii="Consolas" w:hAnsi="Consolas" w:cs="Consolas"/>
              </w:rPr>
              <w:t>Town name must be at least 3 characters!</w:t>
            </w:r>
            <w:bookmarkEnd w:id="3"/>
          </w:p>
        </w:tc>
      </w:tr>
      <w:tr w:rsidR="00BA010B" w:rsidRPr="00610FBA" w14:paraId="25078050" w14:textId="77777777" w:rsidTr="00BA010B">
        <w:trPr>
          <w:trHeight w:val="372"/>
        </w:trPr>
        <w:tc>
          <w:tcPr>
            <w:tcW w:w="1380" w:type="dxa"/>
          </w:tcPr>
          <w:p w14:paraId="6139A21F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'Plovdiv',</w:t>
            </w:r>
          </w:p>
          <w:p w14:paraId="7B0D580C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-45000,</w:t>
            </w:r>
          </w:p>
          <w:p w14:paraId="670B3CC1" w14:textId="49F7CDED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7339" w:type="dxa"/>
          </w:tcPr>
          <w:p w14:paraId="35269AA5" w14:textId="42A3E9D2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Population must be a positive number!</w:t>
            </w:r>
          </w:p>
        </w:tc>
      </w:tr>
      <w:tr w:rsidR="00BA010B" w:rsidRPr="00610FBA" w14:paraId="5456D514" w14:textId="77777777" w:rsidTr="00BA010B">
        <w:trPr>
          <w:trHeight w:val="372"/>
        </w:trPr>
        <w:tc>
          <w:tcPr>
            <w:tcW w:w="1380" w:type="dxa"/>
          </w:tcPr>
          <w:p w14:paraId="254DE645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'Ka',</w:t>
            </w:r>
          </w:p>
          <w:p w14:paraId="3887BBC2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3600,</w:t>
            </w:r>
          </w:p>
          <w:p w14:paraId="186AD5CA" w14:textId="4A3AE162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</w:tc>
        <w:tc>
          <w:tcPr>
            <w:tcW w:w="7339" w:type="dxa"/>
          </w:tcPr>
          <w:p w14:paraId="4FE5599F" w14:textId="77777777" w:rsidR="00BA010B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 w:rsidRPr="00564727">
              <w:rPr>
                <w:rFonts w:ascii="Consolas" w:hAnsi="Consolas" w:cs="Consolas"/>
              </w:rPr>
              <w:t>Town name must be at least 3 characters!</w:t>
            </w:r>
          </w:p>
          <w:p w14:paraId="559871E9" w14:textId="2CAC0D9E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Area</w:t>
            </w:r>
            <w:proofErr w:type="gramEnd"/>
            <w:r>
              <w:rPr>
                <w:rFonts w:ascii="Consolas" w:hAnsi="Consolas" w:cs="Consolas"/>
              </w:rPr>
              <w:t xml:space="preserve"> must be a positive number!</w:t>
            </w:r>
          </w:p>
        </w:tc>
      </w:tr>
    </w:tbl>
    <w:p w14:paraId="484E44ED" w14:textId="00A6E3D9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 xml:space="preserve">Convert </w:t>
      </w:r>
      <w:r w:rsidR="000B2E69">
        <w:t>Distance</w:t>
      </w:r>
    </w:p>
    <w:p w14:paraId="51317C04" w14:textId="77777777" w:rsidR="000B2E69" w:rsidRDefault="000B2E69" w:rsidP="000B2E69"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>
        <w:t xml:space="preserve">and then </w:t>
      </w:r>
      <w:r w:rsidRPr="00476F07">
        <w:rPr>
          <w:rFonts w:ascii="Consolas" w:hAnsi="Consolas" w:cs="Consolas"/>
          <w:b/>
          <w:bCs/>
        </w:rPr>
        <w:t>kilometers</w:t>
      </w:r>
      <w:r>
        <w:rPr>
          <w:b/>
          <w:bCs/>
        </w:rPr>
        <w:t xml:space="preserve"> </w:t>
      </w:r>
      <w:r>
        <w:t xml:space="preserve">to </w:t>
      </w:r>
      <w:r w:rsidRPr="00476F07">
        <w:rPr>
          <w:rFonts w:ascii="Consolas" w:hAnsi="Consolas" w:cs="Consolas"/>
          <w:b/>
          <w:bCs/>
        </w:rPr>
        <w:t>miles</w:t>
      </w:r>
      <w:r>
        <w:t>. Print the output in the following format:</w:t>
      </w:r>
    </w:p>
    <w:p w14:paraId="726F7EB1" w14:textId="77777777" w:rsidR="000B2E69" w:rsidRPr="00054BC4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"{meters} meters is equal to {kilometers} kilometers."</w:t>
      </w:r>
    </w:p>
    <w:p w14:paraId="3A5C32F4" w14:textId="77777777" w:rsidR="000B2E69" w:rsidRPr="00B311EE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"{kilometers} kilometers is equal to {miles} miles."</w:t>
      </w:r>
    </w:p>
    <w:p w14:paraId="7E1B8EC8" w14:textId="77777777" w:rsidR="000B2E6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</w:rPr>
        <w:t>Format</w:t>
      </w:r>
      <w:r w:rsidRPr="00B311EE">
        <w:rPr>
          <w:rFonts w:ascii="Calibri" w:hAnsi="Calibri" w:cs="Calibri"/>
        </w:rPr>
        <w:t xml:space="preserve"> the </w:t>
      </w:r>
      <w:r w:rsidRPr="00B311EE">
        <w:rPr>
          <w:rFonts w:ascii="Calibri" w:hAnsi="Calibri" w:cs="Calibri"/>
          <w:b/>
          <w:bCs/>
        </w:rPr>
        <w:t>miles</w:t>
      </w:r>
      <w:r w:rsidRPr="00B311EE">
        <w:rPr>
          <w:rFonts w:ascii="Calibri" w:hAnsi="Calibri" w:cs="Calibri"/>
        </w:rPr>
        <w:t xml:space="preserve"> to </w:t>
      </w:r>
      <w:r w:rsidRPr="00B311EE">
        <w:rPr>
          <w:rFonts w:ascii="Calibri" w:hAnsi="Calibri" w:cs="Calibri"/>
          <w:b/>
          <w:bCs/>
        </w:rPr>
        <w:t>two places</w:t>
      </w:r>
      <w:r w:rsidRPr="00B311EE">
        <w:rPr>
          <w:rFonts w:ascii="Calibri" w:hAnsi="Calibri" w:cs="Calibri"/>
        </w:rPr>
        <w:t xml:space="preserve"> after the decimal point.</w:t>
      </w:r>
    </w:p>
    <w:p w14:paraId="02418E30" w14:textId="77777777" w:rsidR="000B2E69" w:rsidRPr="008948E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Hint</w:t>
      </w:r>
      <w:r>
        <w:rPr>
          <w:rFonts w:ascii="Calibri" w:hAnsi="Calibri" w:cs="Calibri"/>
        </w:rPr>
        <w:t xml:space="preserve">: </w:t>
      </w:r>
      <w:r w:rsidRPr="007670DD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kilometer = </w:t>
      </w:r>
      <w:r w:rsidRPr="00456218">
        <w:rPr>
          <w:rFonts w:ascii="Calibri" w:hAnsi="Calibri" w:cs="Calibri"/>
          <w:b/>
          <w:bCs/>
        </w:rPr>
        <w:t>0.621371</w:t>
      </w:r>
      <w:r>
        <w:rPr>
          <w:rFonts w:ascii="Calibri" w:hAnsi="Calibri" w:cs="Calibri"/>
        </w:rPr>
        <w:t xml:space="preserve"> miles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66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5806"/>
      </w:tblGrid>
      <w:tr w:rsidR="00610FBA" w:rsidRPr="00610FBA" w14:paraId="79E1FAB5" w14:textId="77777777" w:rsidTr="000B2E69">
        <w:trPr>
          <w:trHeight w:val="196"/>
        </w:trPr>
        <w:tc>
          <w:tcPr>
            <w:tcW w:w="839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0B2E69">
        <w:trPr>
          <w:trHeight w:val="372"/>
        </w:trPr>
        <w:tc>
          <w:tcPr>
            <w:tcW w:w="839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5806" w:type="dxa"/>
          </w:tcPr>
          <w:p w14:paraId="23B2AB77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1852</w:t>
            </w:r>
            <w:r w:rsidRPr="004C4BF2">
              <w:rPr>
                <w:rFonts w:ascii="Consolas" w:hAnsi="Consolas" w:cs="Consolas"/>
              </w:rPr>
              <w:t xml:space="preserve"> 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C02043">
              <w:rPr>
                <w:rStyle w:val="hljs-number"/>
                <w:rFonts w:ascii="Consolas" w:hAnsi="Consolas" w:cs="Consolas"/>
              </w:rPr>
              <w:t>1.852</w:t>
            </w:r>
            <w:r w:rsidRPr="004C4BF2">
              <w:rPr>
                <w:rFonts w:ascii="Consolas" w:hAnsi="Consolas" w:cs="Consolas"/>
              </w:rPr>
              <w:t xml:space="preserve"> kilometers. </w:t>
            </w:r>
          </w:p>
          <w:p w14:paraId="7B4CD686" w14:textId="1868B040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1.85</w:t>
            </w:r>
            <w:r>
              <w:rPr>
                <w:rStyle w:val="hljs-number"/>
                <w:rFonts w:ascii="Consolas" w:hAnsi="Consolas" w:cs="Consolas"/>
              </w:rPr>
              <w:t>2</w:t>
            </w:r>
            <w:r w:rsidRPr="004C4BF2">
              <w:rPr>
                <w:rFonts w:ascii="Consolas" w:hAnsi="Consolas" w:cs="Consolas"/>
              </w:rPr>
              <w:t xml:space="preserve"> kilometers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4C4BF2">
              <w:rPr>
                <w:rStyle w:val="hljs-number"/>
                <w:rFonts w:ascii="Consolas" w:hAnsi="Consolas" w:cs="Consolas"/>
              </w:rPr>
              <w:t>1.15</w:t>
            </w:r>
            <w:r w:rsidRPr="004C4BF2">
              <w:rPr>
                <w:rFonts w:ascii="Consolas" w:hAnsi="Consolas" w:cs="Consolas"/>
              </w:rPr>
              <w:t xml:space="preserve"> miles.</w:t>
            </w:r>
          </w:p>
        </w:tc>
      </w:tr>
      <w:tr w:rsidR="00610FBA" w:rsidRPr="00610FBA" w14:paraId="107EE0D9" w14:textId="77777777" w:rsidTr="000B2E69">
        <w:trPr>
          <w:trHeight w:val="372"/>
        </w:trPr>
        <w:tc>
          <w:tcPr>
            <w:tcW w:w="839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5806" w:type="dxa"/>
          </w:tcPr>
          <w:p w14:paraId="0BE4C8DC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798</w:t>
            </w:r>
            <w:r w:rsidRPr="007D3E3B">
              <w:rPr>
                <w:rFonts w:ascii="Consolas" w:hAnsi="Consolas" w:cs="Consolas"/>
              </w:rPr>
              <w:t xml:space="preserve"> 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kilometers. </w:t>
            </w:r>
          </w:p>
          <w:p w14:paraId="61AEF877" w14:textId="62FA4FA6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0.50</w:t>
            </w:r>
            <w:r w:rsidRPr="007D3E3B">
              <w:rPr>
                <w:rFonts w:ascii="Consolas" w:hAnsi="Consolas" w:cs="Consolas"/>
              </w:rPr>
              <w:t xml:space="preserve"> miles.</w:t>
            </w:r>
          </w:p>
        </w:tc>
      </w:tr>
    </w:tbl>
    <w:p w14:paraId="6E84A2B8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4A822F74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lastRenderedPageBreak/>
        <w:t xml:space="preserve">Reversed </w:t>
      </w:r>
      <w:r w:rsidR="007853DE">
        <w:t>String</w:t>
      </w:r>
    </w:p>
    <w:p w14:paraId="3BFFAF74" w14:textId="75FABE55" w:rsidR="00610FBA" w:rsidRDefault="00040979" w:rsidP="00610FBA">
      <w:r>
        <w:t xml:space="preserve">Write a </w:t>
      </w:r>
      <w:r w:rsidRPr="008039A8">
        <w:rPr>
          <w:b/>
          <w:bCs/>
        </w:rPr>
        <w:t>function</w:t>
      </w:r>
      <w:r>
        <w:rPr>
          <w:b/>
          <w:bCs/>
        </w:rPr>
        <w:t xml:space="preserve"> </w:t>
      </w:r>
      <w:r>
        <w:t xml:space="preserve">that receives 1 parameter – a </w:t>
      </w:r>
      <w:r w:rsidRPr="008039A8">
        <w:rPr>
          <w:rFonts w:ascii="Consolas" w:hAnsi="Consolas" w:cs="Consolas"/>
          <w:b/>
          <w:bCs/>
        </w:rPr>
        <w:t>string</w:t>
      </w:r>
      <w:r>
        <w:t xml:space="preserve">, and prints it </w:t>
      </w:r>
      <w:r w:rsidRPr="008039A8">
        <w:rPr>
          <w:b/>
          <w:bCs/>
        </w:rPr>
        <w:t>reversed</w:t>
      </w:r>
      <w:r>
        <w:t>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324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01"/>
      </w:tblGrid>
      <w:tr w:rsidR="00610FBA" w:rsidRPr="00610FBA" w14:paraId="6FC01F46" w14:textId="77777777" w:rsidTr="00B13868">
        <w:trPr>
          <w:trHeight w:val="196"/>
        </w:trPr>
        <w:tc>
          <w:tcPr>
            <w:tcW w:w="1743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B13868" w:rsidRPr="00610FBA" w14:paraId="07597A5C" w14:textId="77777777" w:rsidTr="00B13868">
        <w:trPr>
          <w:trHeight w:val="372"/>
        </w:trPr>
        <w:tc>
          <w:tcPr>
            <w:tcW w:w="1743" w:type="dxa"/>
          </w:tcPr>
          <w:p w14:paraId="34F84AA0" w14:textId="3A74CFF5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'Information'</w:t>
            </w:r>
          </w:p>
        </w:tc>
        <w:tc>
          <w:tcPr>
            <w:tcW w:w="1501" w:type="dxa"/>
          </w:tcPr>
          <w:p w14:paraId="3453A123" w14:textId="258CBE33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noitamrofnI</w:t>
            </w:r>
            <w:proofErr w:type="spellEnd"/>
          </w:p>
        </w:tc>
      </w:tr>
      <w:tr w:rsidR="00B13868" w:rsidRPr="00610FBA" w14:paraId="00A2D26F" w14:textId="77777777" w:rsidTr="00B13868">
        <w:trPr>
          <w:trHeight w:val="372"/>
        </w:trPr>
        <w:tc>
          <w:tcPr>
            <w:tcW w:w="1743" w:type="dxa"/>
          </w:tcPr>
          <w:p w14:paraId="36985DC5" w14:textId="77ED30BA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'star'</w:t>
            </w:r>
          </w:p>
        </w:tc>
        <w:tc>
          <w:tcPr>
            <w:tcW w:w="1501" w:type="dxa"/>
          </w:tcPr>
          <w:p w14:paraId="0E5226AF" w14:textId="4C56304F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rats</w:t>
            </w:r>
          </w:p>
        </w:tc>
      </w:tr>
      <w:tr w:rsidR="00B13868" w:rsidRPr="00610FBA" w14:paraId="7FDA19C1" w14:textId="77777777" w:rsidTr="00B13868">
        <w:trPr>
          <w:trHeight w:val="372"/>
        </w:trPr>
        <w:tc>
          <w:tcPr>
            <w:tcW w:w="1743" w:type="dxa"/>
          </w:tcPr>
          <w:p w14:paraId="6E2CFBA3" w14:textId="01235426" w:rsidR="00B13868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'racecar'</w:t>
            </w:r>
          </w:p>
        </w:tc>
        <w:tc>
          <w:tcPr>
            <w:tcW w:w="1501" w:type="dxa"/>
          </w:tcPr>
          <w:p w14:paraId="4EBE9154" w14:textId="01CD57D9" w:rsidR="00B13868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racecar</w:t>
            </w:r>
          </w:p>
        </w:tc>
      </w:tr>
    </w:tbl>
    <w:p w14:paraId="0E02556F" w14:textId="73B3A062" w:rsidR="00B13868" w:rsidRPr="00B13868" w:rsidRDefault="00B13868" w:rsidP="00B13868">
      <w:pPr>
        <w:spacing w:before="200"/>
      </w:pPr>
      <w:r w:rsidRPr="00D6010A">
        <w:rPr>
          <w:rFonts w:ascii="Consolas" w:hAnsi="Consolas" w:cs="Consolas"/>
          <w:b/>
          <w:bCs/>
        </w:rPr>
        <w:t>Side quest</w:t>
      </w:r>
      <w:r>
        <w:t xml:space="preserve">: did you notice that the </w:t>
      </w:r>
      <w:r w:rsidRPr="0017379A">
        <w:rPr>
          <w:b/>
          <w:bCs/>
        </w:rPr>
        <w:t>reverse string</w:t>
      </w:r>
      <w:r>
        <w:t xml:space="preserve"> in the </w:t>
      </w:r>
      <w:r w:rsidRPr="00812493">
        <w:rPr>
          <w:b/>
          <w:bCs/>
        </w:rPr>
        <w:t>last</w:t>
      </w:r>
      <w:r w:rsidRPr="00032688">
        <w:t xml:space="preserve"> example</w:t>
      </w:r>
      <w:r>
        <w:t xml:space="preserve"> looks </w:t>
      </w:r>
      <w:r w:rsidRPr="0017379A">
        <w:rPr>
          <w:b/>
          <w:bCs/>
        </w:rPr>
        <w:t>identical</w:t>
      </w:r>
      <w:r>
        <w:t xml:space="preserve"> to the </w:t>
      </w:r>
      <w:r w:rsidRPr="0017379A">
        <w:rPr>
          <w:b/>
          <w:bCs/>
        </w:rPr>
        <w:t>original</w:t>
      </w:r>
      <w:r>
        <w:t xml:space="preserve"> string? Use your </w:t>
      </w:r>
      <w:r w:rsidRPr="00D6052D">
        <w:rPr>
          <w:b/>
          <w:bCs/>
        </w:rPr>
        <w:t>googling skills</w:t>
      </w:r>
      <w:r>
        <w:t xml:space="preserve"> to find out what this phenomenon is called and learn more about it.</w:t>
      </w:r>
    </w:p>
    <w:p w14:paraId="016F8B0D" w14:textId="75B3CE68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proofErr w:type="gramStart"/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</w:t>
      </w:r>
      <w:proofErr w:type="gramEnd"/>
      <w:r w:rsidRPr="00183409">
        <w:rPr>
          <w:rFonts w:ascii="Consolas" w:hAnsi="Consolas"/>
          <w:b/>
          <w:noProof/>
        </w:rPr>
        <w:t>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</w:t>
      </w:r>
      <w:proofErr w:type="gramStart"/>
      <w:r w:rsidRPr="00610FBA">
        <w:t>has to</w:t>
      </w:r>
      <w:proofErr w:type="gramEnd"/>
      <w:r w:rsidRPr="00610FBA">
        <w:t xml:space="preserve">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</w:t>
      </w:r>
      <w:proofErr w:type="gramStart"/>
      <w:r w:rsidRPr="00610FBA">
        <w:t>brakes</w:t>
      </w:r>
      <w:proofErr w:type="gramEnd"/>
      <w:r w:rsidRPr="00610FBA">
        <w:t xml:space="preserve">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You will receive the price of each item </w:t>
      </w:r>
      <w:proofErr w:type="gramStart"/>
      <w:r w:rsidRPr="00610FBA">
        <w:t>in</w:t>
      </w:r>
      <w:proofErr w:type="gramEnd"/>
      <w:r w:rsidRPr="00610FBA">
        <w:t xml:space="preserve">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051C11">
      <w:pPr>
        <w:numPr>
          <w:ilvl w:val="0"/>
          <w:numId w:val="3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051C11">
      <w:pPr>
        <w:numPr>
          <w:ilvl w:val="0"/>
          <w:numId w:val="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302F0C4A" w14:textId="388A5076" w:rsidR="00610FBA" w:rsidRPr="00D96653" w:rsidRDefault="00610FBA" w:rsidP="00051C11">
      <w:pPr>
        <w:pStyle w:val="Heading2"/>
        <w:numPr>
          <w:ilvl w:val="0"/>
          <w:numId w:val="6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0D94AF8A" w:rsidR="00610FBA" w:rsidRPr="00610FBA" w:rsidRDefault="00610FBA" w:rsidP="00051C11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</w:t>
            </w:r>
            <w:proofErr w:type="gramStart"/>
            <w:r w:rsidRPr="00610FBA">
              <w:t>operated</w:t>
            </w:r>
            <w:proofErr w:type="gramEnd"/>
            <w:r w:rsidRPr="00610FBA">
              <w:t xml:space="preserve">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A4F33" w14:textId="77777777" w:rsidR="00EE0956" w:rsidRDefault="00EE0956" w:rsidP="008068A2">
      <w:pPr>
        <w:spacing w:after="0" w:line="240" w:lineRule="auto"/>
      </w:pPr>
      <w:r>
        <w:separator/>
      </w:r>
    </w:p>
  </w:endnote>
  <w:endnote w:type="continuationSeparator" w:id="0">
    <w:p w14:paraId="760D7692" w14:textId="77777777" w:rsidR="00EE0956" w:rsidRDefault="00EE09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C9D43" w14:textId="77777777" w:rsidR="00EE0956" w:rsidRDefault="00EE0956" w:rsidP="008068A2">
      <w:pPr>
        <w:spacing w:after="0" w:line="240" w:lineRule="auto"/>
      </w:pPr>
      <w:r>
        <w:separator/>
      </w:r>
    </w:p>
  </w:footnote>
  <w:footnote w:type="continuationSeparator" w:id="0">
    <w:p w14:paraId="01B0257C" w14:textId="77777777" w:rsidR="00EE0956" w:rsidRDefault="00EE09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6D8"/>
    <w:multiLevelType w:val="hybridMultilevel"/>
    <w:tmpl w:val="5AA845C8"/>
    <w:lvl w:ilvl="0" w:tplc="11A066A8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2649"/>
    <w:multiLevelType w:val="hybridMultilevel"/>
    <w:tmpl w:val="E0B4157A"/>
    <w:lvl w:ilvl="0" w:tplc="0B341F8E">
      <w:start w:val="1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58413">
    <w:abstractNumId w:val="5"/>
  </w:num>
  <w:num w:numId="2" w16cid:durableId="1827043909">
    <w:abstractNumId w:val="2"/>
  </w:num>
  <w:num w:numId="3" w16cid:durableId="491260420">
    <w:abstractNumId w:val="8"/>
  </w:num>
  <w:num w:numId="4" w16cid:durableId="1193495922">
    <w:abstractNumId w:val="4"/>
  </w:num>
  <w:num w:numId="5" w16cid:durableId="1794714931">
    <w:abstractNumId w:val="6"/>
  </w:num>
  <w:num w:numId="6" w16cid:durableId="773742717">
    <w:abstractNumId w:val="0"/>
  </w:num>
  <w:num w:numId="7" w16cid:durableId="1231188888">
    <w:abstractNumId w:val="3"/>
  </w:num>
  <w:num w:numId="8" w16cid:durableId="232008510">
    <w:abstractNumId w:val="1"/>
  </w:num>
  <w:num w:numId="9" w16cid:durableId="122684286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NKwFAC6YNNctAAAA"/>
  </w:docVars>
  <w:rsids>
    <w:rsidRoot w:val="008068A2"/>
    <w:rsid w:val="000006BB"/>
    <w:rsid w:val="0000126F"/>
    <w:rsid w:val="00002C1C"/>
    <w:rsid w:val="0000662A"/>
    <w:rsid w:val="00007044"/>
    <w:rsid w:val="0001451E"/>
    <w:rsid w:val="000204DE"/>
    <w:rsid w:val="00023DC6"/>
    <w:rsid w:val="00025F04"/>
    <w:rsid w:val="00040979"/>
    <w:rsid w:val="00051C11"/>
    <w:rsid w:val="00052556"/>
    <w:rsid w:val="00064D15"/>
    <w:rsid w:val="0008174A"/>
    <w:rsid w:val="00084A19"/>
    <w:rsid w:val="0008559D"/>
    <w:rsid w:val="00086727"/>
    <w:rsid w:val="0009209B"/>
    <w:rsid w:val="000976A7"/>
    <w:rsid w:val="000A6794"/>
    <w:rsid w:val="000B2E69"/>
    <w:rsid w:val="000B39E6"/>
    <w:rsid w:val="000B56F0"/>
    <w:rsid w:val="000C5361"/>
    <w:rsid w:val="000D1CFC"/>
    <w:rsid w:val="000E4EB3"/>
    <w:rsid w:val="00103906"/>
    <w:rsid w:val="00106F09"/>
    <w:rsid w:val="001275B9"/>
    <w:rsid w:val="0012769C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23E74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17690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47A50"/>
    <w:rsid w:val="006640AE"/>
    <w:rsid w:val="00670041"/>
    <w:rsid w:val="00671FE2"/>
    <w:rsid w:val="00686C0C"/>
    <w:rsid w:val="00695634"/>
    <w:rsid w:val="006A2531"/>
    <w:rsid w:val="006B5BBD"/>
    <w:rsid w:val="006B7BC1"/>
    <w:rsid w:val="006D239A"/>
    <w:rsid w:val="006E1302"/>
    <w:rsid w:val="006E2245"/>
    <w:rsid w:val="006E55B4"/>
    <w:rsid w:val="006E7E50"/>
    <w:rsid w:val="00703BAC"/>
    <w:rsid w:val="00704432"/>
    <w:rsid w:val="007051DF"/>
    <w:rsid w:val="00724DA4"/>
    <w:rsid w:val="00747094"/>
    <w:rsid w:val="00763912"/>
    <w:rsid w:val="00774E44"/>
    <w:rsid w:val="00785258"/>
    <w:rsid w:val="007853DE"/>
    <w:rsid w:val="00791F02"/>
    <w:rsid w:val="0079324A"/>
    <w:rsid w:val="00794EEE"/>
    <w:rsid w:val="007A635E"/>
    <w:rsid w:val="007B2621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F0730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73188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1796"/>
    <w:rsid w:val="00B039B7"/>
    <w:rsid w:val="00B138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010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1177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0252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EE0956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0B2E69"/>
  </w:style>
  <w:style w:type="character" w:customStyle="1" w:styleId="hljs-keyword">
    <w:name w:val="hljs-keyword"/>
    <w:basedOn w:val="DefaultParagraphFont"/>
    <w:rsid w:val="000B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9/Data-Types-and-Variabl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72</cp:revision>
  <cp:lastPrinted>2023-12-06T09:42:00Z</cp:lastPrinted>
  <dcterms:created xsi:type="dcterms:W3CDTF">2019-11-12T12:29:00Z</dcterms:created>
  <dcterms:modified xsi:type="dcterms:W3CDTF">2025-01-14T22:18:00Z</dcterms:modified>
  <cp:category>programming; education; software engineering; software development</cp:category>
</cp:coreProperties>
</file>