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6424" w14:textId="16706875" w:rsidR="00026FB7" w:rsidRDefault="00010D24" w:rsidP="00010D24">
      <w:pPr>
        <w:jc w:val="center"/>
        <w:rPr>
          <w:rFonts w:ascii="Arial" w:hAnsi="Arial"/>
          <w:b/>
          <w:bCs/>
          <w:sz w:val="28"/>
          <w:szCs w:val="28"/>
          <w:lang w:val="ru-RU"/>
        </w:rPr>
      </w:pPr>
      <w:r w:rsidRPr="00010D24">
        <w:rPr>
          <w:rFonts w:ascii="Arial" w:hAnsi="Arial"/>
          <w:b/>
          <w:bCs/>
          <w:sz w:val="28"/>
          <w:szCs w:val="28"/>
          <w:lang w:val="ru-RU"/>
        </w:rPr>
        <w:t>Лабораторная работа №1</w:t>
      </w:r>
      <w:r>
        <w:rPr>
          <w:rFonts w:ascii="Arial" w:hAnsi="Arial"/>
          <w:b/>
          <w:bCs/>
          <w:sz w:val="28"/>
          <w:szCs w:val="28"/>
          <w:lang w:val="ru-RU"/>
        </w:rPr>
        <w:t xml:space="preserve"> (ответы)</w:t>
      </w:r>
      <w:r w:rsidRPr="00010D24">
        <w:rPr>
          <w:rFonts w:ascii="Arial" w:hAnsi="Arial"/>
          <w:b/>
          <w:bCs/>
          <w:sz w:val="28"/>
          <w:szCs w:val="28"/>
          <w:lang w:val="ru-RU"/>
        </w:rPr>
        <w:t>:</w:t>
      </w:r>
    </w:p>
    <w:p w14:paraId="5AEFD446" w14:textId="05E63547" w:rsidR="00010D24" w:rsidRPr="00010D24" w:rsidRDefault="00010D24" w:rsidP="00010D24">
      <w:pPr>
        <w:pStyle w:val="ListParagraph"/>
        <w:numPr>
          <w:ilvl w:val="0"/>
          <w:numId w:val="1"/>
        </w:numPr>
        <w:rPr>
          <w:rFonts w:ascii="Arial" w:hAnsi="Arial"/>
          <w:b/>
          <w:bCs/>
          <w:sz w:val="28"/>
          <w:szCs w:val="28"/>
          <w:lang w:val="ru-RU"/>
        </w:rPr>
      </w:pPr>
      <w:r>
        <w:rPr>
          <w:rFonts w:ascii="Arial" w:hAnsi="Arial"/>
          <w:b/>
          <w:bCs/>
          <w:sz w:val="28"/>
          <w:szCs w:val="28"/>
          <w:lang w:val="ru-RU"/>
        </w:rPr>
        <w:t xml:space="preserve">Что такое </w:t>
      </w:r>
      <w:r>
        <w:rPr>
          <w:rFonts w:ascii="Arial" w:hAnsi="Arial"/>
          <w:b/>
          <w:bCs/>
          <w:sz w:val="28"/>
          <w:szCs w:val="28"/>
          <w:lang w:val="en-US"/>
        </w:rPr>
        <w:t>UI?</w:t>
      </w:r>
    </w:p>
    <w:p w14:paraId="3A29D55A" w14:textId="4E1BD643" w:rsidR="00010D24" w:rsidRDefault="00010D24" w:rsidP="00010D24">
      <w:pPr>
        <w:ind w:left="720"/>
        <w:rPr>
          <w:rFonts w:ascii="Arial" w:hAnsi="Arial"/>
          <w:sz w:val="28"/>
          <w:szCs w:val="28"/>
          <w:lang w:val="ru-RU"/>
        </w:rPr>
      </w:pPr>
      <w:r w:rsidRPr="00010D24">
        <w:rPr>
          <w:rFonts w:ascii="Arial" w:hAnsi="Arial"/>
          <w:sz w:val="28"/>
          <w:szCs w:val="28"/>
          <w:lang w:val="ru-RU"/>
        </w:rPr>
        <w:t>Пользовательский интерфейс — это набор программных и аппаратных средств, обеспечивающих взаимодействие пользователя с устройством.</w:t>
      </w:r>
    </w:p>
    <w:p w14:paraId="1CF7A6C1" w14:textId="2C0EEDB4" w:rsidR="00010D24" w:rsidRDefault="00010D24" w:rsidP="00010D24">
      <w:pPr>
        <w:pStyle w:val="ListParagraph"/>
        <w:numPr>
          <w:ilvl w:val="0"/>
          <w:numId w:val="1"/>
        </w:numPr>
        <w:rPr>
          <w:rFonts w:ascii="Arial" w:hAnsi="Arial"/>
          <w:b/>
          <w:bCs/>
          <w:sz w:val="28"/>
          <w:szCs w:val="28"/>
          <w:lang w:val="en-US"/>
        </w:rPr>
      </w:pPr>
      <w:r w:rsidRPr="00010D24">
        <w:rPr>
          <w:rFonts w:ascii="Arial" w:hAnsi="Arial"/>
          <w:b/>
          <w:bCs/>
          <w:sz w:val="28"/>
          <w:szCs w:val="28"/>
          <w:lang w:val="ru-RU"/>
        </w:rPr>
        <w:t xml:space="preserve">Что такое </w:t>
      </w:r>
      <w:r w:rsidRPr="00010D24">
        <w:rPr>
          <w:rFonts w:ascii="Arial" w:hAnsi="Arial"/>
          <w:b/>
          <w:bCs/>
          <w:sz w:val="28"/>
          <w:szCs w:val="28"/>
          <w:lang w:val="en-US"/>
        </w:rPr>
        <w:t>UX?</w:t>
      </w:r>
    </w:p>
    <w:p w14:paraId="53C1DFF1" w14:textId="4F6D7D13" w:rsidR="00010D24" w:rsidRDefault="00010D24" w:rsidP="00010D24">
      <w:pPr>
        <w:pStyle w:val="ListParagrap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П</w:t>
      </w:r>
      <w:r w:rsidRPr="00010D24">
        <w:rPr>
          <w:rFonts w:ascii="Arial" w:hAnsi="Arial"/>
          <w:sz w:val="28"/>
          <w:szCs w:val="28"/>
          <w:lang w:val="ru-RU"/>
        </w:rPr>
        <w:t>ользовательский опыт или пользовательское переживание, важно понимать и знать, что испытывает пользователь в каждый момент взаимодействия с интерфейсом, а также его итоговый опыт или навыки, которые у него остаются после взаимодействия.</w:t>
      </w:r>
    </w:p>
    <w:p w14:paraId="36643272" w14:textId="2FC99165" w:rsidR="00010D24" w:rsidRDefault="00010D24" w:rsidP="00010D24">
      <w:pPr>
        <w:pStyle w:val="ListParagraph"/>
        <w:numPr>
          <w:ilvl w:val="0"/>
          <w:numId w:val="1"/>
        </w:numPr>
        <w:rPr>
          <w:rFonts w:ascii="Arial" w:hAnsi="Arial"/>
          <w:b/>
          <w:bCs/>
          <w:sz w:val="28"/>
          <w:szCs w:val="28"/>
          <w:lang w:val="ru-RU"/>
        </w:rPr>
      </w:pPr>
      <w:r>
        <w:rPr>
          <w:rFonts w:ascii="Arial" w:hAnsi="Arial"/>
          <w:b/>
          <w:bCs/>
          <w:sz w:val="28"/>
          <w:szCs w:val="28"/>
          <w:lang w:val="ru-RU"/>
        </w:rPr>
        <w:t xml:space="preserve">В чём отличие </w:t>
      </w:r>
      <w:r>
        <w:rPr>
          <w:rFonts w:ascii="Arial" w:hAnsi="Arial"/>
          <w:b/>
          <w:bCs/>
          <w:sz w:val="28"/>
          <w:szCs w:val="28"/>
          <w:lang w:val="en-US"/>
        </w:rPr>
        <w:t>UI</w:t>
      </w:r>
      <w:r w:rsidRPr="00010D24">
        <w:rPr>
          <w:rFonts w:ascii="Arial" w:hAnsi="Arial"/>
          <w:b/>
          <w:bCs/>
          <w:sz w:val="28"/>
          <w:szCs w:val="28"/>
          <w:lang w:val="ru-RU"/>
        </w:rPr>
        <w:t>-</w:t>
      </w:r>
      <w:r>
        <w:rPr>
          <w:rFonts w:ascii="Arial" w:hAnsi="Arial"/>
          <w:b/>
          <w:bCs/>
          <w:sz w:val="28"/>
          <w:szCs w:val="28"/>
          <w:lang w:val="ru-RU"/>
        </w:rPr>
        <w:t xml:space="preserve">дизайна от </w:t>
      </w:r>
      <w:r>
        <w:rPr>
          <w:rFonts w:ascii="Arial" w:hAnsi="Arial"/>
          <w:b/>
          <w:bCs/>
          <w:sz w:val="28"/>
          <w:szCs w:val="28"/>
          <w:lang w:val="en-US"/>
        </w:rPr>
        <w:t>UX</w:t>
      </w:r>
      <w:r w:rsidRPr="00010D24">
        <w:rPr>
          <w:rFonts w:ascii="Arial" w:hAnsi="Arial"/>
          <w:b/>
          <w:bCs/>
          <w:sz w:val="28"/>
          <w:szCs w:val="28"/>
          <w:lang w:val="ru-RU"/>
        </w:rPr>
        <w:t>-</w:t>
      </w:r>
      <w:r>
        <w:rPr>
          <w:rFonts w:ascii="Arial" w:hAnsi="Arial"/>
          <w:b/>
          <w:bCs/>
          <w:sz w:val="28"/>
          <w:szCs w:val="28"/>
          <w:lang w:val="ru-RU"/>
        </w:rPr>
        <w:t>дизайна?</w:t>
      </w:r>
    </w:p>
    <w:p w14:paraId="62DB8CFB" w14:textId="26B0F522" w:rsidR="00010D24" w:rsidRDefault="00EC79DB" w:rsidP="00010D24">
      <w:pPr>
        <w:pStyle w:val="ListParagraph"/>
        <w:jc w:val="center"/>
        <w:rPr>
          <w:rFonts w:ascii="Arial" w:hAnsi="Arial"/>
          <w:b/>
          <w:bCs/>
          <w:sz w:val="28"/>
          <w:szCs w:val="28"/>
          <w:lang w:val="ru-RU"/>
        </w:rPr>
      </w:pPr>
      <w:r w:rsidRPr="00EC79DB">
        <w:rPr>
          <w:rFonts w:ascii="Arial" w:hAnsi="Arial"/>
          <w:b/>
          <w:bCs/>
          <w:sz w:val="28"/>
          <w:szCs w:val="28"/>
          <w:lang w:val="ru-RU"/>
        </w:rPr>
        <w:drawing>
          <wp:inline distT="0" distB="0" distL="0" distR="0" wp14:anchorId="6DB8DEBC" wp14:editId="118C4EDC">
            <wp:extent cx="5731510" cy="3123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5AEE" w14:textId="388F9E66" w:rsidR="00010D24" w:rsidRDefault="00EC79DB" w:rsidP="00010D24">
      <w:pPr>
        <w:pStyle w:val="ListParagraph"/>
        <w:numPr>
          <w:ilvl w:val="0"/>
          <w:numId w:val="1"/>
        </w:numPr>
        <w:rPr>
          <w:rFonts w:ascii="Arial" w:hAnsi="Arial"/>
          <w:b/>
          <w:bCs/>
          <w:sz w:val="28"/>
          <w:szCs w:val="28"/>
          <w:lang w:val="ru-RU"/>
        </w:rPr>
      </w:pPr>
      <w:r>
        <w:rPr>
          <w:rFonts w:ascii="Arial" w:hAnsi="Arial"/>
          <w:b/>
          <w:bCs/>
          <w:sz w:val="28"/>
          <w:szCs w:val="28"/>
          <w:lang w:val="ru-RU"/>
        </w:rPr>
        <w:t xml:space="preserve">Ключевые этапы в разработке </w:t>
      </w:r>
      <w:r>
        <w:rPr>
          <w:rFonts w:ascii="Arial" w:hAnsi="Arial"/>
          <w:b/>
          <w:bCs/>
          <w:sz w:val="28"/>
          <w:szCs w:val="28"/>
          <w:lang w:val="en-US"/>
        </w:rPr>
        <w:t>UI</w:t>
      </w:r>
      <w:r w:rsidRPr="00EC79DB">
        <w:rPr>
          <w:rFonts w:ascii="Arial" w:hAnsi="Arial"/>
          <w:b/>
          <w:bCs/>
          <w:sz w:val="28"/>
          <w:szCs w:val="28"/>
          <w:lang w:val="ru-RU"/>
        </w:rPr>
        <w:t>/</w:t>
      </w:r>
      <w:r>
        <w:rPr>
          <w:rFonts w:ascii="Arial" w:hAnsi="Arial"/>
          <w:b/>
          <w:bCs/>
          <w:sz w:val="28"/>
          <w:szCs w:val="28"/>
          <w:lang w:val="en-US"/>
        </w:rPr>
        <w:t>UX</w:t>
      </w:r>
      <w:r>
        <w:rPr>
          <w:rFonts w:ascii="Arial" w:hAnsi="Arial"/>
          <w:b/>
          <w:bCs/>
          <w:sz w:val="28"/>
          <w:szCs w:val="28"/>
          <w:lang w:val="ru-RU"/>
        </w:rPr>
        <w:t>-продукта (общий план дизайн-процесса).</w:t>
      </w:r>
    </w:p>
    <w:p w14:paraId="78BC9421" w14:textId="5C50A9FC" w:rsidR="00EC79DB" w:rsidRDefault="00EC79DB" w:rsidP="00EC79DB">
      <w:pPr>
        <w:pStyle w:val="ListParagrap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Слайды лекций с 29 по 34</w:t>
      </w:r>
    </w:p>
    <w:p w14:paraId="1D96029D" w14:textId="4023A747" w:rsidR="00EC79DB" w:rsidRDefault="00EC79DB" w:rsidP="00EC79DB">
      <w:pPr>
        <w:pStyle w:val="ListParagraph"/>
        <w:numPr>
          <w:ilvl w:val="0"/>
          <w:numId w:val="1"/>
        </w:numPr>
        <w:rPr>
          <w:rFonts w:ascii="Arial" w:hAnsi="Arial"/>
          <w:b/>
          <w:bCs/>
          <w:sz w:val="28"/>
          <w:szCs w:val="28"/>
          <w:lang w:val="ru-RU"/>
        </w:rPr>
      </w:pPr>
      <w:r>
        <w:rPr>
          <w:rFonts w:ascii="Arial" w:hAnsi="Arial"/>
          <w:b/>
          <w:bCs/>
          <w:sz w:val="28"/>
          <w:szCs w:val="28"/>
          <w:lang w:val="ru-RU"/>
        </w:rPr>
        <w:t>Какие есть способы для размещения изображения внутри фигуры?</w:t>
      </w:r>
    </w:p>
    <w:p w14:paraId="32D518D3" w14:textId="5417702D" w:rsidR="00EC79DB" w:rsidRPr="00EC79DB" w:rsidRDefault="00EC79DB" w:rsidP="00EC79DB">
      <w:pPr>
        <w:pStyle w:val="ListParagrap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С помощью маски или заливки фигуры.</w:t>
      </w:r>
    </w:p>
    <w:sectPr w:rsidR="00EC79DB" w:rsidRPr="00EC7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29EA"/>
    <w:multiLevelType w:val="hybridMultilevel"/>
    <w:tmpl w:val="C6E26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6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CA"/>
    <w:rsid w:val="00010D24"/>
    <w:rsid w:val="00026FB7"/>
    <w:rsid w:val="001C44CA"/>
    <w:rsid w:val="00EC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2848"/>
  <w15:chartTrackingRefBased/>
  <w15:docId w15:val="{071D05C4-9C07-4605-9EEC-4DF0791E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2</cp:revision>
  <dcterms:created xsi:type="dcterms:W3CDTF">2023-02-22T10:16:00Z</dcterms:created>
  <dcterms:modified xsi:type="dcterms:W3CDTF">2023-02-22T10:33:00Z</dcterms:modified>
</cp:coreProperties>
</file>