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charts/chart1.xml" ContentType="application/vnd.openxmlformats-officedocument.drawingml.chart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Учреждение образования</w:t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«БЕЛОРУССКИЙ ГОСУДАРСТВЕННЫЙ ТЕХНОЛОГИЧЕСКИЙ УНИВЕРСИТЕТ»</w:t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color w:val="000000"/>
          <w:kern w:val="0"/>
          <w:sz w:val="24"/>
          <w:szCs w:val="24"/>
          <w:lang w:val="ru-ru" w:eastAsia="en-us" w:bidi="ar-sa"/>
        </w:rPr>
      </w:pPr>
      <w:r>
        <w:rPr>
          <w:rFonts w:eastAsia="Calibri"/>
          <w:color w:val="000000"/>
          <w:kern w:val="0"/>
          <w:sz w:val="24"/>
          <w:szCs w:val="24"/>
          <w:lang w:val="ru-ru" w:eastAsia="en-us" w:bidi="ar-sa"/>
        </w:rPr>
      </w:r>
    </w:p>
    <w:p>
      <w:pPr>
        <w:spacing/>
        <w:jc w:val="center"/>
        <w:widowControl/>
        <w:tabs defTabSz="708"/>
        <w:rPr>
          <w:rFonts w:eastAsia="Calibri"/>
          <w:b/>
          <w:bCs/>
          <w:color w:val="000000"/>
          <w:kern w:val="0"/>
          <w:sz w:val="32"/>
          <w:szCs w:val="32"/>
          <w:lang w:val="ru-ru" w:eastAsia="en-us" w:bidi="ar-sa"/>
        </w:rPr>
      </w:pPr>
      <w:r>
        <w:rPr>
          <w:rFonts w:eastAsia="Calibri"/>
          <w:b/>
          <w:bCs/>
          <w:color w:val="000000"/>
          <w:kern w:val="0"/>
          <w:sz w:val="32"/>
          <w:szCs w:val="32"/>
          <w:lang w:val="ru-ru" w:eastAsia="en-us" w:bidi="ar-sa"/>
        </w:rPr>
        <w:t>Исследование криптографических</w:t>
      </w:r>
    </w:p>
    <w:p>
      <w:pPr>
        <w:spacing/>
        <w:jc w:val="center"/>
        <w:widowControl/>
        <w:tabs defTabSz="708"/>
        <w:rPr>
          <w:rFonts w:eastAsia="Calibri"/>
          <w:b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bCs/>
          <w:color w:val="000000"/>
          <w:kern w:val="0"/>
          <w:sz w:val="32"/>
          <w:szCs w:val="32"/>
          <w:lang w:val="ru-ru" w:eastAsia="en-us" w:bidi="ar-sa"/>
        </w:rPr>
        <w:t>хеш-функций</w:t>
      </w:r>
      <w:r>
        <w:rPr>
          <w:rFonts w:eastAsia="Calibri"/>
          <w:b/>
          <w:kern w:val="0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b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kern w:val="0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b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kern w:val="0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b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kern w:val="0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b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kern w:val="0"/>
          <w:sz w:val="28"/>
          <w:szCs w:val="28"/>
          <w:lang w:val="ru-ru" w:eastAsia="en-us" w:bidi="ar-sa"/>
        </w:rPr>
      </w:r>
    </w:p>
    <w:p>
      <w:pPr>
        <w:ind w:left="1418" w:firstLine="1843"/>
        <w:widowControl/>
        <w:tabs defTabSz="708"/>
        <w:rPr>
          <w:rFonts w:eastAsia="Calibri"/>
          <w:b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kern w:val="0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b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kern w:val="0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b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kern w:val="0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b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kern w:val="0"/>
          <w:sz w:val="28"/>
          <w:szCs w:val="28"/>
          <w:lang w:val="ru-ru" w:eastAsia="en-us" w:bidi="ar-sa"/>
        </w:rPr>
      </w:r>
    </w:p>
    <w:p>
      <w:pPr>
        <w:ind w:left="1985" w:firstLine="3118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Студент: Гвоздовский К.В.</w:t>
      </w:r>
    </w:p>
    <w:p>
      <w:pPr>
        <w:ind w:left="1985" w:firstLine="3118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ФИТ 3 курс 6 группа</w:t>
      </w:r>
    </w:p>
    <w:p>
      <w:pPr>
        <w:ind w:left="1985" w:firstLine="3118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Преподаватель: </w:t>
      </w:r>
    </w:p>
    <w:p>
      <w:pPr>
        <w:ind w:left="1985" w:firstLine="3118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>Нистюк Ольга Александровна</w:t>
      </w:r>
    </w:p>
    <w:p>
      <w:pPr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right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right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right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right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right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right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right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/>
        <w:jc w:val="right"/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pStyle w:val="para4"/>
        <w:numPr>
          <w:ilvl w:val="0"/>
          <w:numId w:val="1"/>
        </w:numPr>
        <w:ind w:left="0" w:firstLine="709"/>
        <w:spacing w:before="360" w:after="24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Изучение алгоритмов хеширования и приобретение практических навыков их реализации и использования в криптографии.</w:t>
      </w:r>
    </w:p>
    <w:p>
      <w:pPr>
        <w:pStyle w:val="para4"/>
        <w:numPr>
          <w:ilvl w:val="0"/>
          <w:numId w:val="1"/>
        </w:numPr>
        <w:ind w:left="0" w:firstLine="709"/>
        <w:spacing w:before="360" w:after="24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>
      <w:pPr>
        <w:ind w:firstLine="709"/>
        <w:spacing w:before="360"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1. Разработать оконное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 готовыми библиотеками. Язык программирования – на свой выбор. Приложение должно обрабатывать входные сообщения, длина которых определяется спецификацией на реализуемый алгоритм.</w:t>
      </w:r>
    </w:p>
    <w:p>
      <w:pPr>
        <w:ind w:firstLine="709"/>
        <w:spacing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2. Оценить быстродействие выбранного алгоритма хеширования.</w:t>
      </w:r>
    </w:p>
    <w:p>
      <w:pPr>
        <w:pStyle w:val="para4"/>
        <w:numPr>
          <w:ilvl w:val="0"/>
          <w:numId w:val="1"/>
        </w:numPr>
        <w:ind w:left="0" w:firstLine="709"/>
        <w:spacing w:before="360" w:after="24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>
      <w:pPr>
        <w:pStyle w:val="para4"/>
        <w:ind w:left="-360" w:firstLine="709"/>
        <w:spacing w:before="360" w:after="240" w:line="24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>
      <w:pPr>
        <w:ind w:firstLine="709"/>
        <w:spacing w:after="240" w:line="254" w:lineRule="auto"/>
        <w:jc w:val="center"/>
        <w:widowControl/>
        <w:tabs defTabSz="720">
          <w:tab w:val="left" w:pos="3480" w:leader="none"/>
          <w:tab w:val="left" w:pos="6948" w:leader="none"/>
        </w:tabs>
        <w:rPr>
          <w:rFonts w:eastAsia="Times New Roman"/>
          <w:b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/>
          <w:kern w:val="0"/>
          <w:sz w:val="28"/>
          <w:szCs w:val="28"/>
          <w:lang w:val="ru-ru" w:eastAsia="ru-ru" w:bidi="ar-sa"/>
        </w:rPr>
        <w:t>Математические основы асимметричных шифров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Хеш-функция – математическая или иная функция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 l.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Хеширование (или хэширование, англ. hashing) – это преобразование входного массива данных определенного типа и произвольной длины (практически) в выходную битовую строку фиксированной длины. 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Хеширование – криптографический процесс, в котором большой фрагмент данных преобразуется в гораздо меньшую строку цифр и букв.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Преобразования называются хеш-функциями, или функциями свертки, а их результаты называют хешем, хеш-кодом, хеш-таблицей или дайджестом сообщения (англ. 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message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digest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).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Все существующие функции хеширования можно разделить на два больших класса: 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• бесключевые хеш-функции, зависящие только от сообщения; 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• хеш-функции с секретным ключом, зависящие как от сообщения, так и от секретного ключа.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Основные задачи, решаемые с помощью хеш-функций: 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• аутентификация (хранение паролей); 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• проверка целостности данных; 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• защита файлов; 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• обнаружение зловредного ПО; 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• криптовалютные технологии.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К основным свойствам хеш-функций можно отнести следующие. 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Свойство 1. Детерминированность: независимо от того, сколько раз вычисляется H(M), M – const, при использовании одинакового алгоритма код хеш-преобразования h всегда должен быть одинаковым.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Свойство 2. Скорость вычисления хеша h: если процесс вычисления h недостаточно быстрый, система просто не будет эффективной. 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Свойство 3. Сложность обратного вычисления: для известного H(М) невозможно (практически) определить М. Это важнейшее свойство хеш-функции для криптографических применений – свойство односторонности преобразования. 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Свойство 4. Даже минимальные изменения в хешируемых данных (М</w:t>
      </w:r>
      <w:r>
        <w:rPr>
          <w:rFonts w:ascii="Gungsuh" w:hAnsi="Gungsuh" w:eastAsia="Gungsuh" w:cs="Gungsuh"/>
          <w:bCs/>
          <w:kern w:val="0"/>
          <w:sz w:val="28"/>
          <w:szCs w:val="28"/>
          <w:lang w:val="ru-ru" w:eastAsia="ru-ru" w:bidi="ar-sa"/>
        </w:rPr>
        <w:t xml:space="preserve"> ≠ 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М') должны изменять 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хеш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: Н(M</w:t>
      </w:r>
      <w:r>
        <w:rPr>
          <w:rFonts w:ascii="Gungsuh" w:hAnsi="Gungsuh" w:eastAsia="Gungsuh" w:cs="Gungsuh"/>
          <w:bCs/>
          <w:kern w:val="0"/>
          <w:sz w:val="28"/>
          <w:szCs w:val="28"/>
          <w:lang w:val="ru-ru" w:eastAsia="ru-ru" w:bidi="ar-sa"/>
        </w:rPr>
        <w:t xml:space="preserve">) ≠ 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Н(М').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Свойство 5. Коллизионная устойчивость (стойкость). 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Зная М, трудно найти такое М' (М</w:t>
      </w:r>
      <w:r>
        <w:rPr>
          <w:rFonts w:ascii="Gungsuh" w:hAnsi="Gungsuh" w:eastAsia="Gungsuh" w:cs="Gungsuh"/>
          <w:bCs/>
          <w:kern w:val="0"/>
          <w:sz w:val="28"/>
          <w:szCs w:val="28"/>
          <w:lang w:val="ru-ru" w:eastAsia="ru-ru" w:bidi="ar-sa"/>
        </w:rPr>
        <w:t xml:space="preserve"> ≠ 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М'), для которого H(М) = H(М'). 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Если последнее равенство выполняется, то говорят о коллизии 1-го рода. 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Если случайным образом выбраны два сообщения (М и М'), для которых H(М) = H(М'), говорят о коллизии 2-го рода.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Это означает, что по хеш-коду должно быть практически невозможным восстановление входной строки М.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Базовые алгоритмы обоих рассматриваемых семейств (MD и SHA) условно можно разделить на 5 стадий: 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• расширение входного сообщения;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• разбивка расширенного сообщения на блоки;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• инициализация начальных констант;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• обработка сообщения поблочно (основная процедура алгоритма хеширования); 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• вывод результата.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MD5 (Message-Digest Algorithm 5) – это алгоритм хеширования, разработанный Рональдом 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Ривестом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 в 1991 году. Он используется для преобразования произвольного сообщения произвольной длины в фиксированный 128-битный 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хеш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-код.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Алгоритм MD5 состоит из четырех основных этапов:</w:t>
      </w:r>
    </w:p>
    <w:p>
      <w:pPr>
        <w:numPr>
          <w:ilvl w:val="0"/>
          <w:numId w:val="2"/>
        </w:numPr>
        <w:ind w:left="720" w:hanging="360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Инициализация: задаются начальные значения для регистров, которые используются в процессе хеширования.</w:t>
      </w:r>
    </w:p>
    <w:p>
      <w:pPr>
        <w:numPr>
          <w:ilvl w:val="0"/>
          <w:numId w:val="2"/>
        </w:numPr>
        <w:ind w:left="720" w:hanging="360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Предварительная обработка: сообщение дополняется битами таким образом, чтобы его длина была кратна 512 битам. Затем сообщение разбивается на блоки по 512 бит.</w:t>
      </w:r>
    </w:p>
    <w:p>
      <w:pPr>
        <w:numPr>
          <w:ilvl w:val="0"/>
          <w:numId w:val="2"/>
        </w:numPr>
        <w:ind w:left="720" w:hanging="360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Основной цикл: каждый блок обрабатывается в цикле, состоящем из 64 итераций. В каждой итерации применяются различные преобразования к регистрам.</w:t>
      </w:r>
    </w:p>
    <w:p>
      <w:pPr>
        <w:numPr>
          <w:ilvl w:val="0"/>
          <w:numId w:val="2"/>
        </w:numPr>
        <w:ind w:left="720" w:hanging="360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Финальная обработка: регистры объединяются в 128-битный хеш-код, который и является конечным результатом хеширования.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MD5 также считается устаревшим и небезопасным алгоритмом хеширования, так как имеет ряд уязвимостей, позволяющих произвольно изменять данные, которые приводят к одинаковым хеш-кодам. Рекомендуется использовать более современные алгоритмы хеширования, такие как SHA-256 или SHA-3.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SHA-256 (Secure Hash 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Algorithm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 256) – это один из наиболее распространенных алгоритмов хеширования, который используется для преобразования произвольного сообщения произвольной длины в фиксированный 256-битный 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хеш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-код.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Алгоритм SHA-256 состоит из шести основных этапов:</w:t>
      </w:r>
    </w:p>
    <w:p>
      <w:pPr>
        <w:numPr>
          <w:ilvl w:val="0"/>
          <w:numId w:val="1"/>
        </w:numPr>
        <w:ind w:left="720" w:hanging="360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Инициализация: задаются начальные значения для регистров, которые используются в процессе хеширования.</w:t>
      </w:r>
    </w:p>
    <w:p>
      <w:pPr>
        <w:numPr>
          <w:ilvl w:val="0"/>
          <w:numId w:val="1"/>
        </w:numPr>
        <w:ind w:left="720" w:hanging="360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Предварительная обработка: сообщение дополняется битами таким образом, чтобы его длина была кратна 512 битам. Затем сообщение разбивается на блоки по 512 бит.</w:t>
      </w:r>
    </w:p>
    <w:p>
      <w:pPr>
        <w:numPr>
          <w:ilvl w:val="0"/>
          <w:numId w:val="1"/>
        </w:numPr>
        <w:ind w:left="720" w:hanging="360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Инициализация переменных: переменные инициализируются значениями, используя начальные значения регистров и специальные константы.</w:t>
      </w:r>
    </w:p>
    <w:p>
      <w:pPr>
        <w:numPr>
          <w:ilvl w:val="0"/>
          <w:numId w:val="1"/>
        </w:numPr>
        <w:ind w:left="720" w:hanging="360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Основной цикл: каждый блок обрабатывается в цикле, состоящем из 64 итераций. В каждой итерации применяются различные преобразования к переменным.</w:t>
      </w:r>
    </w:p>
    <w:p>
      <w:pPr>
        <w:numPr>
          <w:ilvl w:val="0"/>
          <w:numId w:val="1"/>
        </w:numPr>
        <w:ind w:left="720" w:hanging="360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Формирование хеш-кода: после обработки всех блоков, значения переменных объединяются в 256-битный хеш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-код.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</w:r>
    </w:p>
    <w:p>
      <w:pPr>
        <w:numPr>
          <w:ilvl w:val="0"/>
          <w:numId w:val="1"/>
        </w:numPr>
        <w:ind w:left="720" w:hanging="360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Завершение: переменные и регистры очищаются.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SHA-256 является криптографически стойким алгоритмом, который обеспечивает высокий уровень безопасности при хешировании данных. Он широко используется в различных областях, таких как криптография, блокчейн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, безопасность информации и т.д.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SHA-256 лежит в основе биткоина. Он может взять файл любого размера, смешать его и дать данные фиксированного размера длинной 256 бит.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Когда мы пропускаем любой файл/любые данные через алгоритм SHA-256</w:t>
        <w:br w:type="textWrapping"/>
        <w:t>или другую хеш-функцию, мы никогда не узнаем, что получим на выходе. Результат будет случайный. Но несмотря на это, результат детерминистический.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То есть, если мы получаем один и тот же файл через алгоритм, то на выходе мы получаем один и тот же результат. Это означает, что имея хэш какого-либо файла, мы сможем проверить этот файл на его подлинность.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Если мы пропустим файл через SHA-256 и увидим известный нам хэш, значит это именно тот файл.</w:t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Алгоритм хеширования SHA-256 включает в себя несколько раундов, каждый из которых состоит из нескольких этапов. Один раунд SHA-256 состоит из следующих шагов:</w:t>
      </w:r>
    </w:p>
    <w:p>
      <w:pPr>
        <w:numPr>
          <w:ilvl w:val="0"/>
          <w:numId w:val="3"/>
        </w:numPr>
        <w:ind w:left="0"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Инициализация переменных. На этом этапе инициализируются переменные, которые будут использоваться в ходе раунда.</w:t>
      </w:r>
    </w:p>
    <w:p>
      <w:pPr>
        <w:numPr>
          <w:ilvl w:val="0"/>
          <w:numId w:val="3"/>
        </w:numPr>
        <w:ind w:left="0"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Подготовка расширенного сообщения. Сообщение, которое необходимо захешировать, дополняется до определенной длины и разбивается на блоки.</w:t>
      </w:r>
    </w:p>
    <w:p>
      <w:pPr>
        <w:numPr>
          <w:ilvl w:val="0"/>
          <w:numId w:val="3"/>
        </w:numPr>
        <w:ind w:left="0"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Обновление хеш-значения. На этом этапе происходит обновление текущего хеш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-значения. Изначально оно инициализируется определенным значением, а затем изменяется в процессе выполнения алгоритма.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</w:r>
    </w:p>
    <w:p>
      <w:pPr>
        <w:numPr>
          <w:ilvl w:val="0"/>
          <w:numId w:val="3"/>
        </w:numPr>
        <w:ind w:left="0"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Обработка блоков сообщения. Каждый блок сообщения обрабатывается отдельно. Вначале происходит подготовка блока к обработке, затем блок разбивается на 16 32-битных слов, которые затем преобразуются в новые значения с помощью нескольких логических операций.</w:t>
      </w:r>
    </w:p>
    <w:p>
      <w:pPr>
        <w:numPr>
          <w:ilvl w:val="0"/>
          <w:numId w:val="3"/>
        </w:numPr>
        <w:ind w:left="0"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Обновление переменных. На этом этапе происходит обновление переменных, которые будут использоваться на следующем раунде. Они получают значения, которые были вычислены в текущем раунде.</w:t>
      </w:r>
    </w:p>
    <w:p>
      <w:pPr>
        <w:numPr>
          <w:ilvl w:val="0"/>
          <w:numId w:val="3"/>
        </w:numPr>
        <w:ind w:left="0"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Повторение. Если блоки сообщения еще остались, то происходит повторение шагов 3-5.</w:t>
      </w:r>
    </w:p>
    <w:p>
      <w:pPr>
        <w:numPr>
          <w:ilvl w:val="0"/>
          <w:numId w:val="3"/>
        </w:numPr>
        <w:ind w:left="0"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Возвращение хеш-значения. После обработки всех блоков сообщения, текущее значение хеша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 xml:space="preserve"> возвращается в качестве результата работы алгоритма.</w:t>
      </w: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</w:r>
    </w:p>
    <w:p>
      <w:pPr>
        <w:ind w:firstLine="709"/>
        <w:spacing w:line="254" w:lineRule="auto"/>
        <w:jc w:val="both"/>
        <w:widowControl/>
        <w:rPr>
          <w:rFonts w:eastAsia="Times New Roman"/>
          <w:bCs/>
          <w:kern w:val="0"/>
          <w:sz w:val="28"/>
          <w:szCs w:val="28"/>
          <w:lang w:val="ru-ru" w:eastAsia="ru-ru" w:bidi="ar-sa"/>
        </w:rPr>
      </w:pPr>
      <w:r>
        <w:rPr>
          <w:rFonts w:eastAsia="Times New Roman"/>
          <w:bCs/>
          <w:kern w:val="0"/>
          <w:sz w:val="28"/>
          <w:szCs w:val="28"/>
          <w:lang w:val="ru-ru" w:eastAsia="ru-ru" w:bidi="ar-sa"/>
        </w:rPr>
        <w:t>Каждый раунд SHA-256 состоит из 64 таких шагов, которые производятся последовательно. Каждый шаг включает в себя несколько операций, таких как вращение, смещение, логические операции и сложение по модулю 2^32. Результаты этих операций объединяются в определенном порядке, что и приводит к формированию нового значения хеш-функции. Таким образом, каждый раунд алгоритма SHA-256 улучшает стойкость хеш-функции и делает ее более надежной для защиты данных.</w:t>
      </w:r>
    </w:p>
    <w:p>
      <w:pPr>
        <w:pStyle w:val="para4"/>
        <w:ind w:left="-360" w:firstLine="709"/>
        <w:spacing w:before="360" w:after="240" w:line="24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>
      <w:pPr>
        <w:ind w:firstLine="709"/>
        <w:spacing w:before="360"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В качестве используемого алгоритма был выбран алгоритм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MD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5. </w:t>
      </w:r>
    </w:p>
    <w:p>
      <w:pPr>
        <w:ind w:firstLine="709"/>
        <w:spacing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Алгоритм MD5 (Message Digest Algorithm 5) — это криптографическая хеш-функция, которая принимает на вход произвольное сообщение фиксированной длины и вычисляет 128-битный хеш-код (MD5-хеш) для этого сообщения. Алгоритм MD5 был разработан Рональдом Ривестом в 1991 году. Вот шаги, описывающие работу алгоритма MD5:</w:t>
      </w:r>
    </w:p>
    <w:p>
      <w:pPr>
        <w:pStyle w:val="para4"/>
        <w:numPr>
          <w:ilvl w:val="0"/>
          <w:numId w:val="4"/>
        </w:numPr>
        <w:ind w:left="0" w:firstLine="709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Исходное сообщение делится на блоки фиксированного размера (512 бит).</w:t>
      </w:r>
    </w:p>
    <w:p>
      <w:pPr>
        <w:pStyle w:val="para4"/>
        <w:numPr>
          <w:ilvl w:val="0"/>
          <w:numId w:val="4"/>
        </w:numPr>
        <w:ind w:left="0" w:firstLine="709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Каждый блок обрабатывается независимо. Для начала обработки блока выполняется инициализация четырех 32-битных переменных, известных как A, B, C и D.</w:t>
      </w:r>
    </w:p>
    <w:p>
      <w:pPr>
        <w:pStyle w:val="para4"/>
        <w:numPr>
          <w:ilvl w:val="0"/>
          <w:numId w:val="4"/>
        </w:numPr>
        <w:ind w:left="0" w:firstLine="709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Блок разбивается на 16 слов по 32 бита каждое. Каждое из этих слов обрабатывается внутри цикла.</w:t>
      </w:r>
    </w:p>
    <w:p>
      <w:pPr>
        <w:pStyle w:val="para4"/>
        <w:numPr>
          <w:ilvl w:val="0"/>
          <w:numId w:val="4"/>
        </w:numPr>
        <w:ind w:left="0" w:firstLine="709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Инициализируются четыре вспомогательные переменные, известные как F, G, H и I.</w:t>
      </w:r>
    </w:p>
    <w:p>
      <w:pPr>
        <w:pStyle w:val="para4"/>
        <w:numPr>
          <w:ilvl w:val="0"/>
          <w:numId w:val="4"/>
        </w:numPr>
        <w:ind w:left="0" w:firstLine="709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Выполняются четыре раунда, в каждом из которых слово блока преобразуется с использованием функций F, G, H и I, а также текущих значений переменных A, B, C и D.</w:t>
      </w:r>
    </w:p>
    <w:p>
      <w:pPr>
        <w:pStyle w:val="para4"/>
        <w:numPr>
          <w:ilvl w:val="0"/>
          <w:numId w:val="4"/>
        </w:numPr>
        <w:ind w:left="0" w:firstLine="709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завершения всех раундов, значения переменных A, B, C и D объединяются в одно 128-битное значение, которое и представляет собой MD5-хеш исходного сообщения.</w:t>
      </w:r>
    </w:p>
    <w:p>
      <w:pPr>
        <w:pStyle w:val="para4"/>
        <w:numPr>
          <w:ilvl w:val="0"/>
          <w:numId w:val="4"/>
        </w:numPr>
        <w:ind w:left="0" w:firstLine="709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конечном итоге, MD5-хеш является уникальным идентификатором исходного сообщения. Любое изменение в сообщении, даже незначительное, приводит к значительным изменениям в хеш-коде.</w:t>
      </w:r>
    </w:p>
    <w:p>
      <w:pPr>
        <w:pStyle w:val="para4"/>
        <w:ind w:left="0" w:firstLine="709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реализации данного алгоритма в приложении было использовано пространство имён System.Security.Cryptography, которое содержит поддержку наиболее распространенных симметричных (DES, 3DES, RC2, Rijndael), асимметричных (RSA, DSA) и хеш-(MD5, SHA-1, SHA-256, SHA-384, SHA- 512) алгоритмов криптографии.</w:t>
      </w:r>
    </w:p>
    <w:p>
      <w:pPr>
        <w:pStyle w:val="para4"/>
        <w:ind w:left="0" w:firstLine="709"/>
        <w:spacing w:before="360" w:after="24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Класс, представленный на рисунке 3.1 использует функции из данного пространства имён для хэширования сообщения.</w:t>
      </w:r>
    </w:p>
    <w:p>
      <w:pPr>
        <w:pStyle w:val="para4"/>
        <w:ind w:left="0"/>
        <w:spacing w:before="480" w:after="240" w:line="240" w:lineRule="auto"/>
        <w:contextualSpacing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2844800" cy="356806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CahR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ARAADzFQAAgBEAAPMV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gBEAAPMV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35680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Рисунок 3.1 – Класс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MD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5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Hash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, реализующий алгоритм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MD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5</w:t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На следующих рисунках 3.2 – 3.3 можно увидеть пример использования класса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MD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5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Hash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и результат его работы.</w:t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noProof/>
        </w:rPr>
        <w:drawing>
          <wp:inline distT="114300" distB="114300" distL="114300" distR="114300">
            <wp:extent cx="5273675" cy="183261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CahR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EgAABGCwAAcSAAAEYL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cSAAAEYL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26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Рисунок 3.2 – Пример использования класса 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MD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5</w:t>
      </w:r>
      <w:r>
        <w:rPr>
          <w:rFonts w:eastAsia="Calibri"/>
          <w:bCs/>
          <w:kern w:val="0"/>
          <w:sz w:val="28"/>
          <w:szCs w:val="28"/>
          <w:lang w:val="en-us" w:eastAsia="en-us" w:bidi="ar-sa"/>
        </w:rPr>
        <w:t>Hash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noProof/>
        </w:rPr>
        <w:drawing>
          <wp:inline distT="114300" distB="114300" distL="114300" distR="114300">
            <wp:extent cx="3829050" cy="781050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CahR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QAAAAAAAACWAAAAjhcAAM4E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81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Рисунок 3.3 – Результат хэширования</w:t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Теперь увеличим длину сообщения и оценим время работы алгоритма. Результаты можно увидеть на рисунке 3.4.</w:t>
      </w:r>
    </w:p>
    <w:p>
      <w:pPr>
        <w:ind w:firstLine="709"/>
        <w:spacing w:before="360" w:after="240"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spacing w:before="360" w:after="240"/>
        <w:jc w:val="center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Рисунок 3.4 – Скорость хэширования сообщений различной длины</w:t>
      </w:r>
    </w:p>
    <w:p>
      <w:pPr>
        <w:spacing w:before="360" w:after="240"/>
        <w:jc w:val="center"/>
        <w:widowControl/>
        <w:tabs defTabSz="708">
          <w:tab w:val="left" w:pos="709" w:leader="none"/>
        </w:tabs>
        <w:rPr>
          <w:rFonts w:eastAsia="Calibri"/>
          <w:b/>
          <w:kern w:val="0"/>
          <w:sz w:val="28"/>
          <w:szCs w:val="28"/>
          <w:lang w:val="ru-ru" w:eastAsia="en-us" w:bidi="ar-sa"/>
        </w:rPr>
      </w:pPr>
      <w:r>
        <w:rPr>
          <w:rFonts w:eastAsia="Calibri"/>
          <w:b/>
          <w:kern w:val="0"/>
          <w:sz w:val="28"/>
          <w:szCs w:val="28"/>
          <w:lang w:val="ru-ru" w:eastAsia="en-us" w:bidi="ar-sa"/>
        </w:rPr>
        <w:t>Вывод</w:t>
      </w:r>
    </w:p>
    <w:p>
      <w:pPr>
        <w:ind w:firstLine="709"/>
        <w:spacing w:before="360"/>
        <w:jc w:val="both"/>
        <w:widowControl/>
        <w:tabs defTabSz="708"/>
        <w:rPr>
          <w:rFonts w:eastAsia="Calibri"/>
          <w:bCs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В ходе лабораторной работы были 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и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зучен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ы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алгоритм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ы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хеширования и приобретен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ы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практически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е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навык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и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 xml:space="preserve"> их реализации и использования в криптографии.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</w:r>
    </w:p>
    <w:p>
      <w:pPr>
        <w:ind w:firstLine="709"/>
        <w:spacing/>
        <w:jc w:val="both"/>
        <w:widowControl/>
        <w:tabs defTabSz="708">
          <w:tab w:val="left" w:pos="709" w:leader="none"/>
        </w:tabs>
        <w:rPr>
          <w:rFonts w:eastAsia="Calibri"/>
          <w:kern w:val="0"/>
          <w:sz w:val="28"/>
          <w:szCs w:val="28"/>
          <w:lang w:val="ru-ru" w:eastAsia="en-us" w:bidi="ar-sa"/>
        </w:rPr>
      </w:pPr>
      <w:r>
        <w:rPr>
          <w:rFonts w:eastAsia="Calibri"/>
          <w:kern w:val="0"/>
          <w:sz w:val="28"/>
          <w:szCs w:val="28"/>
          <w:lang w:val="ru-ru" w:eastAsia="en-us" w:bidi="ar-sa"/>
        </w:rPr>
        <w:t xml:space="preserve">Также было разработано авторское </w:t>
      </w:r>
      <w:r>
        <w:rPr>
          <w:rFonts w:eastAsia="Calibri"/>
          <w:bCs/>
          <w:kern w:val="0"/>
          <w:sz w:val="28"/>
          <w:szCs w:val="28"/>
          <w:lang w:val="ru-ru" w:eastAsia="en-us" w:bidi="ar-sa"/>
        </w:rPr>
        <w:t>приложение в соответствии с целью лабораторной работы.</w:t>
      </w:r>
      <w:r>
        <w:rPr>
          <w:rFonts w:eastAsia="Calibri"/>
          <w:kern w:val="0"/>
          <w:sz w:val="28"/>
          <w:szCs w:val="28"/>
          <w:lang w:val="ru-ru" w:eastAsia="en-us" w:bidi="ar-sa"/>
        </w:rPr>
      </w:r>
    </w:p>
    <w:p>
      <w:pPr>
        <w:spacing w:after="160" w:line="259" w:lineRule="auto"/>
        <w:widowControl/>
        <w:tabs defTabSz="708"/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pPr>
      <w:r>
        <w:rPr>
          <w:rFonts w:ascii="Calibri" w:hAnsi="Calibri" w:eastAsia="Calibri" w:cs="Calibri"/>
          <w:kern w:val="0"/>
          <w:sz w:val="22"/>
          <w:szCs w:val="22"/>
          <w:lang w:val="ru-ru" w:eastAsia="en-us" w:bidi="ar-sa"/>
        </w:rPr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  <w:font w:name="Gungsuh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space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2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3">
    <w:multiLevelType w:val="hybridMultilevel"/>
    <w:name w:val="Numbered list 6"/>
    <w:lvl w:ilvl="0">
      <w:start w:val="1"/>
      <w:numFmt w:val="decimal"/>
      <w:suff w:val="space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4">
    <w:multiLevelType w:val="hybridMultilevel"/>
    <w:name w:val="Numbered list 2"/>
    <w:lvl w:ilvl="0">
      <w:start w:val="1"/>
      <w:numFmt w:val="decimal"/>
      <w:suff w:val="space"/>
      <w:lvlText w:val="%1."/>
      <w:lvlJc w:val="left"/>
      <w:pPr>
        <w:ind w:left="1069" w:hanging="0"/>
      </w:pPr>
    </w:lvl>
    <w:lvl w:ilvl="1">
      <w:start w:val="1"/>
      <w:numFmt w:val="lowerLetter"/>
      <w:suff w:val="tab"/>
      <w:lvlText w:val="%2."/>
      <w:lvlJc w:val="left"/>
      <w:pPr>
        <w:ind w:left="1789" w:hanging="0"/>
      </w:pPr>
    </w:lvl>
    <w:lvl w:ilvl="2">
      <w:start w:val="1"/>
      <w:numFmt w:val="lowerRoman"/>
      <w:suff w:val="tab"/>
      <w:lvlText w:val="%3."/>
      <w:lvlJc w:val="left"/>
      <w:pPr>
        <w:ind w:left="2689" w:hanging="0"/>
      </w:pPr>
    </w:lvl>
    <w:lvl w:ilvl="3">
      <w:start w:val="1"/>
      <w:numFmt w:val="decimal"/>
      <w:suff w:val="tab"/>
      <w:lvlText w:val="%4."/>
      <w:lvlJc w:val="left"/>
      <w:pPr>
        <w:ind w:left="3229" w:hanging="0"/>
      </w:pPr>
    </w:lvl>
    <w:lvl w:ilvl="4">
      <w:start w:val="1"/>
      <w:numFmt w:val="lowerLetter"/>
      <w:suff w:val="tab"/>
      <w:lvlText w:val="%5."/>
      <w:lvlJc w:val="left"/>
      <w:pPr>
        <w:ind w:left="3949" w:hanging="0"/>
      </w:pPr>
    </w:lvl>
    <w:lvl w:ilvl="5">
      <w:start w:val="1"/>
      <w:numFmt w:val="lowerRoman"/>
      <w:suff w:val="tab"/>
      <w:lvlText w:val="%6."/>
      <w:lvlJc w:val="left"/>
      <w:pPr>
        <w:ind w:left="4849" w:hanging="0"/>
      </w:pPr>
    </w:lvl>
    <w:lvl w:ilvl="6">
      <w:start w:val="1"/>
      <w:numFmt w:val="decimal"/>
      <w:suff w:val="tab"/>
      <w:lvlText w:val="%7."/>
      <w:lvlJc w:val="left"/>
      <w:pPr>
        <w:ind w:left="5389" w:hanging="0"/>
      </w:pPr>
    </w:lvl>
    <w:lvl w:ilvl="7">
      <w:start w:val="1"/>
      <w:numFmt w:val="lowerLetter"/>
      <w:suff w:val="tab"/>
      <w:lvlText w:val="%8."/>
      <w:lvlJc w:val="left"/>
      <w:pPr>
        <w:ind w:left="6109" w:hanging="0"/>
      </w:pPr>
    </w:lvl>
    <w:lvl w:ilvl="8">
      <w:start w:val="1"/>
      <w:numFmt w:val="lowerRoman"/>
      <w:suff w:val="tab"/>
      <w:lvlText w:val="%9."/>
      <w:lvlJc w:val="left"/>
      <w:pPr>
        <w:ind w:left="7009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7"/>
    <w:tmLastPosSelect w:val="0"/>
    <w:tmLastPosFrameIdx w:val="0"/>
    <w:tmLastPosCaret>
      <w:tmLastPosPgfIdx w:val="13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6627465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  <w:tabs defTabSz="708"/>
    </w:pPr>
    <w:rPr>
      <w:rFonts w:ascii="Calibri" w:hAnsi="Calibri" w:eastAsia="Calibri" w:cs="Calibri"/>
      <w:kern w:val="0"/>
      <w:sz w:val="22"/>
      <w:szCs w:val="22"/>
      <w:lang w:val="ru-ru" w:eastAsia="en-us" w:bidi="ar-sa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  <w:tabs defTabSz="708"/>
    </w:pPr>
    <w:rPr>
      <w:rFonts w:ascii="Calibri" w:hAnsi="Calibri" w:eastAsia="Calibri" w:cs="Calibri"/>
      <w:kern w:val="0"/>
      <w:sz w:val="22"/>
      <w:szCs w:val="22"/>
      <w:lang w:val="ru-ru" w:eastAsia="en-us" w:bidi="ar-sa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roundedCorners val="0"/>
  <c:chart>
    <c:title>
      <c:tx>
        <c:rich>
          <a:bodyPr anchor="ctr" anchorCtr="1"/>
          <a:lstStyle/>
          <a:p>
            <a:pPr>
              <a:defRPr lang="en-us" sz="1400" b="0" i="0" u="none" strike="noStrike" kern="100">
                <a:solidFill>
                  <a:srgbClr val="595959"/>
                </a:solidFill>
                <a:latin typeface="Calibri" charset="0"/>
              </a:defRPr>
            </a:pPr>
            <a:r>
              <a:t>MD5</a:t>
            </a:r>
          </a:p>
        </c:rich>
      </c:tx>
      <c:layout/>
      <c:overlay val="0"/>
      <c:spPr>
        <a:noFill/>
        <a:ln w="9525">
          <a:noFill/>
        </a:ln>
      </c:spPr>
    </c:title>
    <c:plotArea>
      <c:layout/>
      <c:scatterChart>
        <c:scatterStyle val="smoothMarker"/>
        <c:varyColors val="0"/>
        <c:ser>
          <c:idx val="0"/>
          <c:order val="0"/>
          <c:tx>
            <c:v>время хэширования, мс</c:v>
          </c:tx>
          <c:spPr>
            <a:ln w="19050">
              <a:solidFill>
                <a:srgbClr val="4472C4"/>
              </a:solidFill>
            </a:ln>
          </c:spPr>
          <c:marker>
            <c:symbol val="circle"/>
            <c:size val="5"/>
            <c:spPr>
              <a:solidFill>
                <a:srgbClr val="4472C4"/>
              </a:solidFill>
              <a:ln>
                <a:solidFill>
                  <a:srgbClr val="4472C4"/>
                </a:solidFill>
              </a:ln>
            </c:spPr>
          </c:marker>
          <c:dLbls>
            <c:numFmt formatCode="General" sourceLinked="1"/>
            <c:spPr>
              <a:noFill/>
              <a:ln w="9525">
                <a:noFill/>
              </a:ln>
            </c:spPr>
            <c:txPr>
              <a:bodyPr anchor="ctr" anchorCtr="1"/>
              <a:lstStyle/>
              <a:p>
                <a:pPr>
                  <a:defRPr lang="en-us" sz="900" b="0" i="0" u="none" strike="noStrike">
                    <a:solidFill>
                      <a:srgbClr val="3F3F3F"/>
                    </a:solidFill>
                    <a:latin typeface="Calibri" charset="0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Lit>
              <c:formatCode>General</c:formatCode>
              <c:ptCount val="3"/>
              <c:pt idx="0">
                <c:v>25</c:v>
              </c:pt>
              <c:pt idx="1">
                <c:v>96</c:v>
              </c:pt>
              <c:pt idx="2">
                <c:v>196</c:v>
              </c:pt>
            </c:numLit>
          </c:xVal>
          <c:yVal>
            <c:numLit>
              <c:formatCode>General</c:formatCode>
              <c:ptCount val="3"/>
              <c:pt idx="0">
                <c:v>48</c:v>
              </c:pt>
              <c:pt idx="1">
                <c:v>49</c:v>
              </c:pt>
              <c:pt idx="2">
                <c:v>47</c:v>
              </c:pt>
            </c:numLit>
          </c:yVal>
          <c:smooth val="1"/>
          <c:extLst>
            <c:ext xmlns:sm="smo" uri="smo">
              <sm:meanLine>
                <c:spPr>
                  <a:ln>
                    <a:noFill/>
                  </a:ln>
                </c:spPr>
              </sm:meanLine>
              <sm:minMaxLine>
                <c:spPr>
                  <a:ln>
                    <a:noFill/>
                  </a:ln>
                </c:spPr>
              </sm:minMaxLine>
              <sm:stDevLine>
                <c:spPr>
                  <a:ln>
                    <a:noFill/>
                  </a:ln>
                </c:spPr>
              </sm:stDevLine>
              <sm:trendLine>
                <c:spPr>
                  <a:ln>
                    <a:noFill/>
                  </a:ln>
                </c:spPr>
              </sm:trendLine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axId val="10"/>
        <c:axId val="11"/>
      </c:scatterChart>
      <c:valAx>
        <c:axId val="10"/>
        <c:scaling>
          <c:orientation val="minMax"/>
        </c:scaling>
        <c:delete val="0"/>
        <c:axPos val="b"/>
        <c:majorGridlines>
          <c:spPr>
            <a:ln w="9525">
              <a:solidFill>
                <a:srgbClr val="D8D8D8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lang="en-us" sz="1000" b="0" i="0" u="none" strike="noStrike">
                    <a:solidFill>
                      <a:srgbClr val="595959"/>
                    </a:solidFill>
                    <a:latin typeface="Calibri" charset="0"/>
                  </a:defRPr>
                </a:pPr>
                <a:r>
                  <a:t>кол-во символов</a:t>
                </a:r>
              </a:p>
            </c:rich>
          </c:tx>
          <c:layout/>
          <c:spPr>
            <a:noFill/>
            <a:ln w="9525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solidFill>
              <a:srgbClr val="BFBFBF"/>
            </a:solidFill>
          </a:ln>
        </c:spPr>
        <c:txPr>
          <a:bodyPr anchor="ctr" anchorCtr="1" rot="-60000000"/>
          <a:lstStyle/>
          <a:p>
            <a:pPr>
              <a:defRPr lang="en-us" sz="900" b="0" i="0" u="none" strike="noStrike">
                <a:solidFill>
                  <a:srgbClr val="595959"/>
                </a:solidFill>
                <a:latin typeface="Calibri" charset="0"/>
              </a:defRPr>
            </a:pPr>
          </a:p>
        </c:txPr>
        <c:crossAx val="11"/>
        <c:crosses val="autoZero"/>
      </c:valAx>
      <c:valAx>
        <c:axId val="11"/>
        <c:scaling>
          <c:orientation val="minMax"/>
        </c:scaling>
        <c:delete val="0"/>
        <c:axPos val="l"/>
        <c:majorGridlines>
          <c:spPr>
            <a:ln w="9525">
              <a:solidFill>
                <a:srgbClr val="D8D8D8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lang="en-us" sz="1000" b="0" i="0" u="none" strike="noStrike">
                    <a:solidFill>
                      <a:srgbClr val="595959"/>
                    </a:solidFill>
                    <a:latin typeface="Calibri" charset="0"/>
                  </a:defRPr>
                </a:pPr>
                <a:r>
                  <a:t>Время, мс</a:t>
                </a:r>
              </a:p>
            </c:rich>
          </c:tx>
          <c:layout/>
          <c:spPr>
            <a:noFill/>
            <a:ln w="9525">
              <a:noFill/>
            </a:ln>
          </c:spPr>
        </c:title>
        <c:numFmt formatCode="General" sourceLinked="1"/>
        <c:majorTickMark val="none"/>
        <c:minorTickMark val="none"/>
        <c:tickLblPos val="nextTo"/>
        <c:spPr>
          <a:ln w="9525">
            <a:solidFill>
              <a:srgbClr val="BFBFBF"/>
            </a:solidFill>
          </a:ln>
        </c:spPr>
        <c:txPr>
          <a:bodyPr anchor="ctr" anchorCtr="1" rot="-60000000"/>
          <a:lstStyle/>
          <a:p>
            <a:pPr>
              <a:defRPr lang="en-us" sz="900" b="0" i="0" u="none" strike="noStrike">
                <a:solidFill>
                  <a:srgbClr val="595959"/>
                </a:solidFill>
                <a:latin typeface="Calibri" charset="0"/>
              </a:defRPr>
            </a:pPr>
          </a:p>
        </c:txPr>
        <c:crossAx val="10"/>
        <c:crosses val="autoZero"/>
      </c:valAx>
      <c:spPr>
        <a:noFill/>
        <a:ln w="9525">
          <a:noFill/>
        </a:ln>
      </c:spPr>
    </c:plotArea>
    <c:plotVisOnly val="1"/>
    <c:dispBlanksAs val="gap"/>
  </c:chart>
  <c:spPr>
    <a:solidFill>
      <a:srgbClr val="FFFFFF"/>
    </a:solidFill>
    <a:ln w="9525">
      <a:solidFill>
        <a:srgbClr val="D8D8D8"/>
      </a:solidFill>
    </a:ln>
  </c:spPr>
  <c:txPr>
    <a:bodyPr anchor="t" rot="0"/>
    <a:lstStyle/>
    <a:p>
      <a:pPr>
        <a:defRPr lang="en-us" sz="1000" b="0" i="0" u="none" strike="noStrike" kern="100">
          <a:solidFill>
            <a:srgbClr val="000000"/>
          </a:solidFill>
          <a:latin typeface="Calibri" charset="0"/>
        </a:defRPr>
      </a:pPr>
    </a:p>
  </c:txPr>
  <c:extLst>
    <c:ext xmlns:sm="smo" uri="smo">
      <sm:colorScheme xmlns:sm="smo" id="1716627465" val="15"/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2024-05-25T08:57:36Z</dcterms:created>
  <dcterms:modified xsi:type="dcterms:W3CDTF">2024-05-25T08:57:45Z</dcterms:modified>
</cp:coreProperties>
</file>