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spacing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  <w:t>Учреждение образования</w:t>
      </w:r>
    </w:p>
    <w:p>
      <w:pPr>
        <w:spacing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  <w:t>«БЕЛОРУССКИЙ ГОСУДАРСТВЕННЫЙ ТЕХНОЛОГИЧЕСКИЙ УНИВЕРСИТЕТ»</w:t>
      </w:r>
    </w:p>
    <w:p>
      <w:pPr>
        <w:spacing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/>
        <w:jc w:val="center"/>
        <w:widowControl/>
        <w:tabs defTabSz="708"/>
        <w:rPr>
          <w:rFonts w:eastAsia="Calibri"/>
          <w:color w:val="000000"/>
          <w:kern w:val="0"/>
          <w:sz w:val="24"/>
          <w:szCs w:val="24"/>
          <w:lang w:val="ru-ru" w:eastAsia="en-us" w:bidi="ar-sa"/>
        </w:rPr>
      </w:pPr>
      <w:r>
        <w:rPr>
          <w:rFonts w:eastAsia="Calibri"/>
          <w:color w:val="000000"/>
          <w:kern w:val="0"/>
          <w:sz w:val="24"/>
          <w:szCs w:val="24"/>
          <w:lang w:val="ru-ru" w:eastAsia="en-us" w:bidi="ar-sa"/>
        </w:rPr>
      </w:r>
    </w:p>
    <w:p>
      <w:pPr>
        <w:spacing/>
        <w:jc w:val="center"/>
        <w:widowControl/>
        <w:tabs defTabSz="708"/>
        <w:rPr>
          <w:rFonts w:eastAsia="Calibri"/>
          <w:b/>
          <w:bCs/>
          <w:color w:val="000000"/>
          <w:kern w:val="0"/>
          <w:sz w:val="32"/>
          <w:szCs w:val="32"/>
          <w:lang w:val="ru-ru" w:eastAsia="en-us" w:bidi="ar-sa"/>
        </w:rPr>
      </w:pPr>
      <w:r>
        <w:rPr>
          <w:rFonts w:eastAsia="Calibri"/>
          <w:b/>
          <w:bCs/>
          <w:color w:val="000000"/>
          <w:kern w:val="0"/>
          <w:sz w:val="32"/>
          <w:szCs w:val="32"/>
          <w:lang w:val="ru-ru" w:eastAsia="en-us" w:bidi="ar-sa"/>
        </w:rPr>
        <w:t>Исследование методов</w:t>
      </w:r>
    </w:p>
    <w:p>
      <w:pPr>
        <w:spacing/>
        <w:jc w:val="center"/>
        <w:widowControl/>
        <w:tabs defTabSz="708"/>
        <w:rPr>
          <w:rFonts w:eastAsia="Calibri"/>
          <w:b/>
          <w:kern w:val="0"/>
          <w:sz w:val="28"/>
          <w:szCs w:val="28"/>
          <w:lang w:val="ru-ru" w:eastAsia="en-us" w:bidi="ar-sa"/>
        </w:rPr>
      </w:pPr>
      <w:r>
        <w:rPr>
          <w:rFonts w:eastAsia="Calibri"/>
          <w:b/>
          <w:bCs/>
          <w:color w:val="000000"/>
          <w:kern w:val="0"/>
          <w:sz w:val="32"/>
          <w:szCs w:val="32"/>
          <w:lang w:val="ru-ru" w:eastAsia="en-us" w:bidi="ar-sa"/>
        </w:rPr>
        <w:t>текстовой стеганографии</w:t>
      </w:r>
      <w:r>
        <w:rPr>
          <w:rFonts w:eastAsia="Calibri"/>
          <w:b/>
          <w:kern w:val="0"/>
          <w:sz w:val="28"/>
          <w:szCs w:val="28"/>
          <w:lang w:val="ru-ru" w:eastAsia="en-us" w:bidi="ar-sa"/>
        </w:rPr>
      </w:r>
    </w:p>
    <w:p>
      <w:pPr>
        <w:widowControl/>
        <w:tabs defTabSz="708"/>
        <w:rPr>
          <w:rFonts w:eastAsia="Calibri"/>
          <w:b/>
          <w:kern w:val="0"/>
          <w:sz w:val="28"/>
          <w:szCs w:val="28"/>
          <w:lang w:val="ru-ru" w:eastAsia="en-us" w:bidi="ar-sa"/>
        </w:rPr>
      </w:pPr>
      <w:r>
        <w:rPr>
          <w:rFonts w:eastAsia="Calibri"/>
          <w:b/>
          <w:kern w:val="0"/>
          <w:sz w:val="28"/>
          <w:szCs w:val="28"/>
          <w:lang w:val="ru-ru" w:eastAsia="en-us" w:bidi="ar-sa"/>
        </w:rPr>
      </w:r>
    </w:p>
    <w:p>
      <w:pPr>
        <w:ind w:left="1418" w:firstLine="1843"/>
        <w:widowControl/>
        <w:tabs defTabSz="708"/>
        <w:rPr>
          <w:rFonts w:eastAsia="Calibri"/>
          <w:b/>
          <w:kern w:val="0"/>
          <w:sz w:val="28"/>
          <w:szCs w:val="28"/>
          <w:lang w:val="ru-ru" w:eastAsia="en-us" w:bidi="ar-sa"/>
        </w:rPr>
      </w:pPr>
      <w:r>
        <w:rPr>
          <w:rFonts w:eastAsia="Calibri"/>
          <w:b/>
          <w:kern w:val="0"/>
          <w:sz w:val="28"/>
          <w:szCs w:val="28"/>
          <w:lang w:val="ru-ru" w:eastAsia="en-us" w:bidi="ar-sa"/>
        </w:rPr>
      </w:r>
    </w:p>
    <w:p>
      <w:pPr>
        <w:widowControl/>
        <w:tabs defTabSz="708"/>
        <w:rPr>
          <w:rFonts w:eastAsia="Calibri"/>
          <w:b/>
          <w:kern w:val="0"/>
          <w:sz w:val="28"/>
          <w:szCs w:val="28"/>
          <w:lang w:val="ru-ru" w:eastAsia="en-us" w:bidi="ar-sa"/>
        </w:rPr>
      </w:pPr>
      <w:r>
        <w:rPr>
          <w:rFonts w:eastAsia="Calibri"/>
          <w:b/>
          <w:kern w:val="0"/>
          <w:sz w:val="28"/>
          <w:szCs w:val="28"/>
          <w:lang w:val="ru-ru" w:eastAsia="en-us" w:bidi="ar-sa"/>
        </w:rPr>
      </w:r>
    </w:p>
    <w:p>
      <w:pPr>
        <w:widowControl/>
        <w:tabs defTabSz="708"/>
        <w:rPr>
          <w:rFonts w:eastAsia="Calibri"/>
          <w:b/>
          <w:kern w:val="0"/>
          <w:sz w:val="28"/>
          <w:szCs w:val="28"/>
          <w:lang w:val="ru-ru" w:eastAsia="en-us" w:bidi="ar-sa"/>
        </w:rPr>
      </w:pPr>
      <w:r>
        <w:rPr>
          <w:rFonts w:eastAsia="Calibri"/>
          <w:b/>
          <w:kern w:val="0"/>
          <w:sz w:val="28"/>
          <w:szCs w:val="28"/>
          <w:lang w:val="ru-ru" w:eastAsia="en-us" w:bidi="ar-sa"/>
        </w:rPr>
      </w:r>
    </w:p>
    <w:p>
      <w:pPr>
        <w:widowControl/>
        <w:tabs defTabSz="708"/>
        <w:rPr>
          <w:rFonts w:eastAsia="Calibri"/>
          <w:b/>
          <w:kern w:val="0"/>
          <w:sz w:val="28"/>
          <w:szCs w:val="28"/>
          <w:lang w:val="ru-ru" w:eastAsia="en-us" w:bidi="ar-sa"/>
        </w:rPr>
      </w:pPr>
      <w:r>
        <w:rPr>
          <w:rFonts w:eastAsia="Calibri"/>
          <w:b/>
          <w:kern w:val="0"/>
          <w:sz w:val="28"/>
          <w:szCs w:val="28"/>
          <w:lang w:val="ru-ru" w:eastAsia="en-us" w:bidi="ar-sa"/>
        </w:rPr>
      </w:r>
    </w:p>
    <w:p>
      <w:pPr>
        <w:ind w:left="1985" w:firstLine="3118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  <w:t>Студент: Гвоздовский К.В.</w:t>
      </w:r>
    </w:p>
    <w:p>
      <w:pPr>
        <w:ind w:left="1985" w:firstLine="3118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  <w:t>ФИТ 3 курс 6 группа</w:t>
      </w:r>
    </w:p>
    <w:p>
      <w:pPr>
        <w:ind w:left="1985" w:firstLine="3118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  <w:t xml:space="preserve">Преподаватель: </w:t>
      </w:r>
    </w:p>
    <w:p>
      <w:pPr>
        <w:ind w:left="1985" w:firstLine="3118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  <w:t>Нистюк Ольга Александровна</w:t>
      </w:r>
    </w:p>
    <w:p>
      <w:pPr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/>
        <w:jc w:val="right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/>
        <w:jc w:val="right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/>
        <w:jc w:val="right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/>
        <w:jc w:val="right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/>
        <w:jc w:val="right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/>
        <w:jc w:val="right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/>
        <w:jc w:val="right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/>
        <w:jc w:val="right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pStyle w:val="para4"/>
        <w:numPr>
          <w:ilvl w:val="0"/>
          <w:numId w:val="1"/>
        </w:numPr>
        <w:ind w:left="0" w:firstLine="709"/>
        <w:spacing w:before="360" w:after="240" w:line="240" w:lineRule="auto"/>
        <w:contextualSpacing w:val="0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>
      <w:pPr>
        <w:ind w:firstLine="709"/>
        <w:spacing/>
        <w:jc w:val="both"/>
        <w:widowControl/>
        <w:tabs defTabSz="708"/>
        <w:rPr>
          <w:rFonts w:eastAsia="Calibri"/>
          <w:bCs/>
          <w:kern w:val="0"/>
          <w:sz w:val="28"/>
          <w:szCs w:val="28"/>
          <w:lang w:val="ru-ru" w:eastAsia="en-us" w:bidi="ar-sa"/>
        </w:rPr>
      </w:pPr>
      <w:r>
        <w:rPr>
          <w:rFonts w:eastAsia="Calibri"/>
          <w:bCs/>
          <w:kern w:val="0"/>
          <w:sz w:val="28"/>
          <w:szCs w:val="28"/>
          <w:lang w:val="ru-ru" w:eastAsia="en-us" w:bidi="ar-sa"/>
        </w:rPr>
        <w:t>Изучение стеганографических методов встраивания/извлечения тайной информации с использованием электронного файла-контейнера текстового формата, приобретение практических навыков программной реализации методов</w:t>
      </w:r>
    </w:p>
    <w:p>
      <w:pPr>
        <w:pStyle w:val="para4"/>
        <w:numPr>
          <w:ilvl w:val="0"/>
          <w:numId w:val="1"/>
        </w:numPr>
        <w:ind w:left="0" w:firstLine="709"/>
        <w:spacing w:before="360" w:after="240" w:line="240" w:lineRule="auto"/>
        <w:contextualSpacing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Задания</w:t>
      </w:r>
    </w:p>
    <w:p>
      <w:pPr>
        <w:ind w:firstLine="709"/>
        <w:spacing w:before="360" w:after="240"/>
        <w:jc w:val="both"/>
        <w:widowControl/>
        <w:tabs defTabSz="708"/>
        <w:rPr>
          <w:rFonts w:eastAsia="Calibri"/>
          <w:bCs/>
          <w:kern w:val="0"/>
          <w:sz w:val="28"/>
          <w:szCs w:val="28"/>
          <w:lang w:val="ru-ru" w:eastAsia="en-us" w:bidi="ar-sa"/>
        </w:rPr>
      </w:pPr>
      <w:r>
        <w:rPr>
          <w:rFonts w:eastAsia="Calibri"/>
          <w:bCs/>
          <w:kern w:val="0"/>
          <w:sz w:val="28"/>
          <w:szCs w:val="28"/>
          <w:lang w:val="ru-ru" w:eastAsia="en-us" w:bidi="ar-sa"/>
        </w:rPr>
        <w:t>Разработать авторское приложение, реализующее один из методов текстовой стеганографии на основе модификации пространственно-геометрических параметров текста-контейнера. Варианты заданий приведены в таблице. Дополнительные параметры согласуются с преподавателем.</w:t>
      </w:r>
    </w:p>
    <w:p>
      <w:pPr>
        <w:pStyle w:val="para4"/>
        <w:numPr>
          <w:ilvl w:val="0"/>
          <w:numId w:val="1"/>
        </w:numPr>
        <w:ind w:left="0" w:firstLine="709"/>
        <w:spacing w:before="360" w:after="240" w:line="240" w:lineRule="auto"/>
        <w:contextualSpacing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>
      <w:pPr>
        <w:ind w:firstLine="709"/>
        <w:spacing/>
        <w:jc w:val="both"/>
        <w:widowControl/>
        <w:tabs defTabSz="708"/>
        <w:rPr>
          <w:rFonts w:eastAsia="Calibri"/>
          <w:bCs/>
          <w:kern w:val="0"/>
          <w:sz w:val="28"/>
          <w:szCs w:val="28"/>
          <w:lang w:val="ru-ru" w:eastAsia="en-us" w:bidi="ar-sa"/>
        </w:rPr>
      </w:pPr>
      <w:r>
        <w:rPr>
          <w:rFonts w:eastAsia="Calibri"/>
          <w:bCs/>
          <w:kern w:val="0"/>
          <w:sz w:val="28"/>
          <w:szCs w:val="28"/>
          <w:lang w:val="ru-ru" w:eastAsia="en-us" w:bidi="ar-sa"/>
        </w:rPr>
        <w:t>В соответствии с вариантом, необходимо было реализовать метод для модификации кёрнинга. Под кернингом обычно понимается процесс изменения межсимвольного расстояние между отдельными парами символов или кёрнинговыми парами (именно фактор парности отличает кернинг от апроша). В текстовых документах встречаются такие сочетания знаков, которые образовывают визуальные «дыры» либо «сгущения». Например, в текстах на основе кириллицы – это такие сочетания: «ГА», «TA», «ATA», «ЬТ» и т. п., на основе латиницы – «AY», «AV», «T», «ff», а на основе греческого алфавита – «ΘΑ», «ΔΟ», «λκ» и др. Такие сочетания называются кёрнинговыми парами.</w:t>
      </w:r>
    </w:p>
    <w:p>
      <w:pPr>
        <w:ind w:firstLine="709"/>
        <w:spacing w:after="120"/>
        <w:jc w:val="both"/>
        <w:widowControl/>
        <w:tabs defTabSz="708"/>
        <w:rPr>
          <w:rFonts w:eastAsia="Calibri"/>
          <w:bCs/>
          <w:kern w:val="0"/>
          <w:sz w:val="28"/>
          <w:szCs w:val="28"/>
          <w:lang w:val="ru-ru" w:eastAsia="en-us" w:bidi="ar-sa"/>
        </w:rPr>
      </w:pPr>
      <w:r>
        <w:rPr>
          <w:rFonts w:eastAsia="Calibri"/>
          <w:bCs/>
          <w:kern w:val="0"/>
          <w:sz w:val="28"/>
          <w:szCs w:val="28"/>
          <w:lang w:val="ru-ru" w:eastAsia="en-us" w:bidi="ar-sa"/>
        </w:rPr>
        <w:t xml:space="preserve">Для реализации метода модификации кёрнинга был разработан метод </w:t>
      </w:r>
      <w:r>
        <w:rPr>
          <w:rFonts w:eastAsia="Calibri"/>
          <w:bCs/>
          <w:kern w:val="0"/>
          <w:sz w:val="28"/>
          <w:szCs w:val="28"/>
          <w:lang w:val="en-us" w:eastAsia="en-us" w:bidi="ar-sa"/>
        </w:rPr>
        <w:t>apply_kerning</w:t>
      </w:r>
      <w:r>
        <w:rPr>
          <w:rFonts w:eastAsia="Calibri"/>
          <w:bCs/>
          <w:kern w:val="0"/>
          <w:sz w:val="28"/>
          <w:szCs w:val="28"/>
          <w:lang w:val="ru-ru" w:eastAsia="en-us" w:bidi="ar-sa"/>
        </w:rPr>
        <w:t>, который изменяет расстояние между буквами. Он представлен на рисунке 3.1.</w:t>
      </w:r>
    </w:p>
    <w:p>
      <w:pPr>
        <w:spacing w:after="120"/>
        <w:jc w:val="center"/>
        <w:widowControl/>
        <w:tabs defTabSz="708"/>
        <w:rPr>
          <w:rFonts w:eastAsia="Calibri"/>
          <w:bCs/>
          <w:kern w:val="0"/>
          <w:sz w:val="28"/>
          <w:szCs w:val="28"/>
          <w:lang w:val="ru-ru" w:eastAsia="en-us" w:bidi="ar-sa"/>
        </w:rPr>
      </w:pPr>
      <w:r>
        <w:rPr>
          <w:noProof/>
        </w:rPr>
        <w:drawing>
          <wp:inline distT="114300" distB="114300" distL="114300" distR="114300">
            <wp:extent cx="5711825" cy="1761490"/>
            <wp:effectExtent l="0" t="0" r="0" b="0"/>
            <wp:docPr id="1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"/>
                    <pic:cNvPicPr>
                      <a:picLocks noChangeAspect="1"/>
                      <a:extLst>
                        <a:ext uri="smNativeData">
                          <sm:smNativeData xmlns:sm="smNativeData" val="SMDATA_16_lJVd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IAAAAAAAAAAAAAACIAAAAIyMAANYKAAAAAAAAiAAAAIg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17614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  <w:bCs/>
          <w:kern w:val="0"/>
          <w:sz w:val="28"/>
          <w:szCs w:val="28"/>
          <w:lang w:val="ru-ru" w:eastAsia="en-us" w:bidi="ar-sa"/>
        </w:rPr>
      </w:r>
    </w:p>
    <w:p>
      <w:pPr>
        <w:spacing w:before="360" w:after="240"/>
        <w:jc w:val="center"/>
        <w:widowControl/>
        <w:tabs defTabSz="708"/>
        <w:rPr>
          <w:rFonts w:eastAsia="Calibri"/>
          <w:bCs/>
          <w:kern w:val="0"/>
          <w:sz w:val="28"/>
          <w:szCs w:val="28"/>
          <w:lang w:val="en-us" w:eastAsia="en-us" w:bidi="ar-sa"/>
        </w:rPr>
      </w:pPr>
      <w:r>
        <w:rPr>
          <w:rFonts w:eastAsia="Calibri"/>
          <w:bCs/>
          <w:kern w:val="0"/>
          <w:sz w:val="28"/>
          <w:szCs w:val="28"/>
          <w:lang w:val="ru-ru" w:eastAsia="en-us" w:bidi="ar-sa"/>
        </w:rPr>
        <w:t xml:space="preserve">Рисунок 3.1 – Метод </w:t>
      </w:r>
      <w:r>
        <w:rPr>
          <w:rFonts w:eastAsia="Calibri"/>
          <w:bCs/>
          <w:kern w:val="0"/>
          <w:sz w:val="28"/>
          <w:szCs w:val="28"/>
          <w:lang w:val="en-us" w:eastAsia="en-us" w:bidi="ar-sa"/>
        </w:rPr>
        <w:t>apply_kerning</w:t>
      </w:r>
    </w:p>
    <w:p>
      <w:pPr>
        <w:ind w:firstLine="709"/>
        <w:spacing w:before="240" w:after="240"/>
        <w:jc w:val="both"/>
        <w:widowControl/>
        <w:tabs defTabSz="708"/>
        <w:rPr>
          <w:rFonts w:eastAsia="Calibri"/>
          <w:bCs/>
          <w:kern w:val="0"/>
          <w:sz w:val="28"/>
          <w:szCs w:val="28"/>
          <w:lang w:val="ru-ru" w:eastAsia="en-us" w:bidi="ar-sa"/>
        </w:rPr>
      </w:pPr>
      <w:r>
        <w:rPr>
          <w:rFonts w:eastAsia="Calibri"/>
          <w:bCs/>
          <w:kern w:val="0"/>
          <w:sz w:val="28"/>
          <w:szCs w:val="28"/>
          <w:lang w:val="ru-ru" w:eastAsia="en-us" w:bidi="ar-sa"/>
        </w:rPr>
        <w:t xml:space="preserve">А метод, который использует </w:t>
      </w:r>
      <w:r>
        <w:rPr>
          <w:rFonts w:eastAsia="Calibri"/>
          <w:bCs/>
          <w:kern w:val="0"/>
          <w:sz w:val="28"/>
          <w:szCs w:val="28"/>
          <w:lang w:val="en-us" w:eastAsia="en-us" w:bidi="ar-sa"/>
        </w:rPr>
        <w:t>apply_kerning</w:t>
      </w:r>
      <w:r>
        <w:rPr>
          <w:rFonts w:eastAsia="Calibri"/>
          <w:bCs/>
          <w:kern w:val="0"/>
          <w:sz w:val="28"/>
          <w:szCs w:val="28"/>
          <w:lang w:val="ru-ru" w:eastAsia="en-us" w:bidi="ar-sa"/>
        </w:rPr>
        <w:t xml:space="preserve"> для сокрытия сообщения в тексте-контейнере, представлен на рисунке 3.2.</w:t>
      </w:r>
    </w:p>
    <w:p>
      <w:pPr>
        <w:spacing w:before="360" w:after="240"/>
        <w:jc w:val="center"/>
        <w:widowControl/>
        <w:tabs defTabSz="708"/>
        <w:rPr>
          <w:rFonts w:eastAsia="Calibri"/>
          <w:bCs/>
          <w:kern w:val="0"/>
          <w:sz w:val="28"/>
          <w:szCs w:val="28"/>
          <w:lang w:val="ru-ru" w:eastAsia="en-us" w:bidi="ar-sa"/>
        </w:rPr>
      </w:pPr>
      <w:r>
        <w:rPr>
          <w:noProof/>
        </w:rPr>
        <w:drawing>
          <wp:inline distT="114300" distB="114300" distL="114300" distR="114300">
            <wp:extent cx="4361180" cy="4121785"/>
            <wp:effectExtent l="0" t="0" r="0" b="0"/>
            <wp:docPr id="2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2"/>
                    <pic:cNvPicPr>
                      <a:picLocks noChangeAspect="1"/>
                      <a:extLst>
                        <a:ext uri="smNativeData">
                          <sm:smNativeData xmlns:sm="smNativeData" val="SMDATA_16_lJVd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QaAABbGQAA1BoAAFsZ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IAAAAAQAAAAAAAACIAAAA1BoAAFsZAAAAAAAAiAAAAIg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41217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  <w:bCs/>
          <w:kern w:val="0"/>
          <w:sz w:val="28"/>
          <w:szCs w:val="28"/>
          <w:lang w:val="ru-ru" w:eastAsia="en-us" w:bidi="ar-sa"/>
        </w:rPr>
      </w:r>
    </w:p>
    <w:p>
      <w:pPr>
        <w:spacing w:before="360" w:after="240"/>
        <w:jc w:val="center"/>
        <w:widowControl/>
        <w:tabs defTabSz="708"/>
        <w:rPr>
          <w:rFonts w:eastAsia="Calibri"/>
          <w:bCs/>
          <w:kern w:val="0"/>
          <w:sz w:val="28"/>
          <w:szCs w:val="28"/>
          <w:lang w:val="en-us" w:eastAsia="en-us" w:bidi="ar-sa"/>
        </w:rPr>
      </w:pPr>
      <w:r>
        <w:rPr>
          <w:rFonts w:eastAsia="Calibri"/>
          <w:bCs/>
          <w:kern w:val="0"/>
          <w:sz w:val="28"/>
          <w:szCs w:val="28"/>
          <w:lang w:val="ru-ru" w:eastAsia="en-us" w:bidi="ar-sa"/>
        </w:rPr>
        <w:t>Рисунок 3.</w:t>
      </w:r>
      <w:r>
        <w:rPr>
          <w:rFonts w:eastAsia="Calibri"/>
          <w:bCs/>
          <w:kern w:val="0"/>
          <w:sz w:val="28"/>
          <w:szCs w:val="28"/>
          <w:lang w:val="en-us" w:eastAsia="en-us" w:bidi="ar-sa"/>
        </w:rPr>
        <w:t>2</w:t>
      </w:r>
      <w:r>
        <w:rPr>
          <w:rFonts w:eastAsia="Calibri"/>
          <w:bCs/>
          <w:kern w:val="0"/>
          <w:sz w:val="28"/>
          <w:szCs w:val="28"/>
          <w:lang w:val="ru-ru" w:eastAsia="en-us" w:bidi="ar-sa"/>
        </w:rPr>
        <w:t xml:space="preserve"> – Метод </w:t>
      </w:r>
      <w:r>
        <w:rPr>
          <w:rFonts w:eastAsia="Calibri"/>
          <w:bCs/>
          <w:kern w:val="0"/>
          <w:sz w:val="28"/>
          <w:szCs w:val="28"/>
          <w:lang w:val="en-us" w:eastAsia="en-us" w:bidi="ar-sa"/>
        </w:rPr>
        <w:t>steganography</w:t>
      </w:r>
    </w:p>
    <w:p>
      <w:pPr>
        <w:ind w:firstLine="709"/>
        <w:spacing w:after="240"/>
        <w:jc w:val="both"/>
        <w:widowControl/>
        <w:tabs defTabSz="708"/>
        <w:rPr>
          <w:rFonts w:eastAsia="Calibri"/>
          <w:bCs/>
          <w:kern w:val="0"/>
          <w:sz w:val="28"/>
          <w:szCs w:val="28"/>
          <w:lang w:val="ru-ru" w:eastAsia="en-us" w:bidi="ar-sa"/>
        </w:rPr>
      </w:pPr>
      <w:r>
        <w:rPr>
          <w:rFonts w:eastAsia="Calibri"/>
          <w:bCs/>
          <w:kern w:val="0"/>
          <w:sz w:val="28"/>
          <w:szCs w:val="28"/>
          <w:lang w:val="ru-ru" w:eastAsia="en-us" w:bidi="ar-sa"/>
        </w:rPr>
        <w:t>Посмотрим на результаты работы всех этих методов. После модификации текста с помощью метода на основе кёрнинга, документ сохраняется в отдельном файле. Примеры исходного и изменённого файла представлены на рисунках 3.3 – 3.4.</w:t>
      </w:r>
    </w:p>
    <w:p>
      <w:pPr>
        <w:spacing w:before="360" w:after="240"/>
        <w:jc w:val="center"/>
        <w:widowControl/>
        <w:tabs defTabSz="708"/>
        <w:rPr>
          <w:rFonts w:eastAsia="Calibri"/>
          <w:bCs/>
          <w:kern w:val="0"/>
          <w:sz w:val="28"/>
          <w:szCs w:val="28"/>
          <w:lang w:val="ru-ru" w:eastAsia="en-us" w:bidi="ar-sa"/>
        </w:rPr>
      </w:pPr>
      <w:r>
        <w:rPr>
          <w:noProof/>
        </w:rPr>
        <w:drawing>
          <wp:inline distT="114300" distB="114300" distL="114300" distR="114300">
            <wp:extent cx="5711825" cy="1369695"/>
            <wp:effectExtent l="0" t="0" r="0" b="0"/>
            <wp:docPr id="3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3"/>
                    <pic:cNvPicPr>
                      <a:picLocks noChangeAspect="1"/>
                      <a:extLst>
                        <a:ext uri="smNativeData">
                          <sm:smNativeData xmlns:sm="smNativeData" val="SMDATA_16_lJVd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IAAAAAAAAAAAAAACIAAAAIyMAAG0IAAAAAAAAiAAAAIg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13696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  <w:bCs/>
          <w:kern w:val="0"/>
          <w:sz w:val="28"/>
          <w:szCs w:val="28"/>
          <w:lang w:val="ru-ru" w:eastAsia="en-us" w:bidi="ar-sa"/>
        </w:rPr>
      </w:r>
    </w:p>
    <w:p>
      <w:pPr>
        <w:spacing w:before="360" w:after="240"/>
        <w:jc w:val="center"/>
        <w:widowControl/>
        <w:tabs defTabSz="708"/>
        <w:rPr>
          <w:rFonts w:eastAsia="Calibri"/>
          <w:bCs/>
          <w:kern w:val="0"/>
          <w:sz w:val="28"/>
          <w:szCs w:val="28"/>
          <w:lang w:val="ru-ru" w:eastAsia="en-us" w:bidi="ar-sa"/>
        </w:rPr>
      </w:pPr>
      <w:r>
        <w:rPr>
          <w:rFonts w:eastAsia="Calibri"/>
          <w:bCs/>
          <w:kern w:val="0"/>
          <w:sz w:val="28"/>
          <w:szCs w:val="28"/>
          <w:lang w:val="ru-ru" w:eastAsia="en-us" w:bidi="ar-sa"/>
        </w:rPr>
        <w:t>Рисунок 3.3 – Исходный документ</w:t>
      </w:r>
    </w:p>
    <w:p>
      <w:pPr>
        <w:spacing w:before="360" w:after="240"/>
        <w:jc w:val="center"/>
        <w:widowControl/>
        <w:tabs defTabSz="708"/>
        <w:rPr>
          <w:rFonts w:eastAsia="Calibri"/>
          <w:bCs/>
          <w:kern w:val="0"/>
          <w:sz w:val="28"/>
          <w:szCs w:val="28"/>
          <w:lang w:val="ru-ru" w:eastAsia="en-us" w:bidi="ar-sa"/>
        </w:rPr>
      </w:pPr>
      <w:r>
        <w:rPr>
          <w:noProof/>
        </w:rPr>
        <w:drawing>
          <wp:inline distT="114300" distB="114300" distL="114300" distR="114300">
            <wp:extent cx="4093210" cy="944880"/>
            <wp:effectExtent l="0" t="0" r="0" b="0"/>
            <wp:docPr id="4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4"/>
                    <pic:cNvPicPr>
                      <a:picLocks noChangeAspect="1"/>
                      <a:extLst>
                        <a:ext uri="smNativeData">
                          <sm:smNativeData xmlns:sm="smNativeData" val="SMDATA_16_lJVd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4ZAADQBQAALhkAANAF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IAAAAAAAAAAAAAACIAAAALhkAANAFAAAAAAAAiAAAAIg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9448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  <w:bCs/>
          <w:kern w:val="0"/>
          <w:sz w:val="28"/>
          <w:szCs w:val="28"/>
          <w:lang w:val="ru-ru" w:eastAsia="en-us" w:bidi="ar-sa"/>
        </w:rPr>
      </w:r>
    </w:p>
    <w:p>
      <w:pPr>
        <w:spacing w:before="360" w:after="240"/>
        <w:jc w:val="center"/>
        <w:widowControl/>
        <w:tabs defTabSz="708"/>
        <w:rPr>
          <w:rFonts w:eastAsia="Calibri"/>
          <w:bCs/>
          <w:kern w:val="0"/>
          <w:sz w:val="28"/>
          <w:szCs w:val="28"/>
          <w:lang w:val="ru-ru" w:eastAsia="en-us" w:bidi="ar-sa"/>
        </w:rPr>
      </w:pPr>
      <w:r>
        <w:rPr>
          <w:rFonts w:eastAsia="Calibri"/>
          <w:bCs/>
          <w:kern w:val="0"/>
          <w:sz w:val="28"/>
          <w:szCs w:val="28"/>
          <w:lang w:val="ru-ru" w:eastAsia="en-us" w:bidi="ar-sa"/>
        </w:rPr>
        <w:t>Рисунок 3.4 – Изменённый документ</w:t>
      </w:r>
    </w:p>
    <w:p>
      <w:pPr>
        <w:ind w:firstLine="720"/>
        <w:spacing w:before="240" w:after="160"/>
        <w:jc w:val="both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  <w:t xml:space="preserve">Рассмотрим программное средство </w:t>
      </w:r>
      <w:r>
        <w:rPr>
          <w:rFonts w:eastAsia="Calibri"/>
          <w:kern w:val="0"/>
          <w:sz w:val="28"/>
          <w:szCs w:val="28"/>
          <w:lang w:val="en-us" w:eastAsia="en-us" w:bidi="ar-sa"/>
        </w:rPr>
        <w:t>Sword</w:t>
      </w:r>
      <w:r>
        <w:rPr>
          <w:rFonts w:eastAsia="Calibri"/>
          <w:kern w:val="0"/>
          <w:sz w:val="28"/>
          <w:szCs w:val="28"/>
          <w:lang w:val="ru-ru" w:eastAsia="en-us" w:bidi="ar-sa"/>
        </w:rPr>
        <w:t xml:space="preserve">. Оно представлено на рисунке 3.5. Рассмотрим процесс осаждения выбранного нами текста в файл. </w:t>
      </w:r>
    </w:p>
    <w:p>
      <w:pPr>
        <w:spacing w:before="240" w:after="160"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ascii="Calibri" w:hAnsi="Calibri" w:eastAsia="Calibri" w:cs="Calibri"/>
          <w:kern w:val="0"/>
          <w:sz w:val="22"/>
          <w:szCs w:val="22"/>
          <w:lang w:val="ru-ru" w:eastAsia="en-us" w:bidi="ar-sa"/>
        </w:rPr>
      </w:r>
      <w:r>
        <w:rPr>
          <w:noProof/>
        </w:rPr>
        <w:drawing>
          <wp:inline distT="0" distB="0" distL="0" distR="0">
            <wp:extent cx="5940425" cy="4298950"/>
            <wp:effectExtent l="0" t="0" r="0" b="0"/>
            <wp:docPr id="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1"/>
                    <pic:cNvPicPr>
                      <a:picLocks noChangeAspect="1"/>
                      <a:extLst>
                        <a:ext uri="smNativeData">
                          <sm:smNativeData xmlns:sm="smNativeData" val="SMDATA_16_lJVd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5AAAAB6AAAAAAAAAAAAAAAAAAAAAAAAAAAAAAAAAAAAAAAAAAAAAAiyQAAHIaAAAAAAAAAAAAAAA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9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kern w:val="0"/>
          <w:sz w:val="22"/>
          <w:szCs w:val="22"/>
          <w:lang w:val="ru-ru" w:eastAsia="en-us" w:bidi="ar-sa"/>
        </w:rPr>
      </w: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 w:before="240" w:after="160"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  <w:t xml:space="preserve">Рис. 3.5 – Приложение </w:t>
      </w:r>
      <w:r>
        <w:rPr>
          <w:rFonts w:eastAsia="Calibri"/>
          <w:kern w:val="0"/>
          <w:sz w:val="28"/>
          <w:szCs w:val="28"/>
          <w:lang w:val="en-us" w:eastAsia="en-us" w:bidi="ar-sa"/>
        </w:rPr>
        <w:t>Sword</w:t>
      </w:r>
      <w:r>
        <w:rPr>
          <w:rFonts w:eastAsia="Calibri"/>
          <w:kern w:val="0"/>
          <w:sz w:val="28"/>
          <w:szCs w:val="28"/>
          <w:lang w:val="ru-ru" w:eastAsia="en-us" w:bidi="ar-sa"/>
        </w:rPr>
        <w:t>, выбираем документ-контейнер</w:t>
      </w:r>
    </w:p>
    <w:p>
      <w:pPr>
        <w:spacing w:before="240" w:after="160"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ascii="Calibri" w:hAnsi="Calibri" w:eastAsia="Calibri" w:cs="Calibri"/>
          <w:kern w:val="0"/>
          <w:sz w:val="22"/>
          <w:szCs w:val="22"/>
          <w:lang w:val="ru-ru" w:eastAsia="en-us" w:bidi="ar-sa"/>
        </w:rPr>
      </w:r>
      <w:r>
        <w:rPr>
          <w:noProof/>
        </w:rPr>
        <w:drawing>
          <wp:inline distT="0" distB="0" distL="0" distR="0">
            <wp:extent cx="5504180" cy="3886200"/>
            <wp:effectExtent l="0" t="0" r="0" b="0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2"/>
                    <pic:cNvPicPr>
                      <a:picLocks noChangeAspect="1"/>
                      <a:extLst>
                        <a:ext uri="smNativeData">
                          <sm:smNativeData xmlns:sm="smNativeData" val="SMDATA_16_lJVd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7AAAAB6AAAAAAAAAAAAAAAAAAAAAAAAAAAAAAAAAAAAAAAAAAAAAA3CEAAOgXAAAAAAAAAAAAAAA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38862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kern w:val="0"/>
          <w:sz w:val="22"/>
          <w:szCs w:val="22"/>
          <w:lang w:val="ru-ru" w:eastAsia="en-us" w:bidi="ar-sa"/>
        </w:rPr>
      </w: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 w:before="240" w:after="160"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  <w:t>Рис. 3.6 – Выбираем текст-контейнер</w:t>
      </w:r>
    </w:p>
    <w:p>
      <w:pPr>
        <w:spacing w:before="240" w:after="160"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ascii="Calibri" w:hAnsi="Calibri" w:eastAsia="Calibri" w:cs="Calibri"/>
          <w:kern w:val="0"/>
          <w:sz w:val="22"/>
          <w:szCs w:val="22"/>
          <w:lang w:val="ru-ru" w:eastAsia="en-us" w:bidi="ar-sa"/>
        </w:rPr>
      </w:r>
      <w:r>
        <w:rPr>
          <w:noProof/>
        </w:rPr>
        <w:drawing>
          <wp:inline distT="0" distB="0" distL="0" distR="0">
            <wp:extent cx="4575810" cy="3371215"/>
            <wp:effectExtent l="0" t="0" r="0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3"/>
                    <pic:cNvPicPr>
                      <a:picLocks noChangeAspect="1"/>
                      <a:extLst>
                        <a:ext uri="smNativeData">
                          <sm:smNativeData xmlns:sm="smNativeData" val="SMDATA_16_lJVd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9AAAAB6AAAAAAAAAAAAAAAAAAAAAAAAAAAAAAAAAAAAAAAAAAAAAAJhwAAL0UAAAAAAAAAAAAAAA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33712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kern w:val="0"/>
          <w:sz w:val="22"/>
          <w:szCs w:val="22"/>
          <w:lang w:val="ru-ru" w:eastAsia="en-us" w:bidi="ar-sa"/>
        </w:rPr>
      </w: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 w:before="240" w:after="160"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  <w:t>Рис. 3.7 – Внедряем сообщение в контейнер</w:t>
      </w:r>
    </w:p>
    <w:p>
      <w:pPr>
        <w:spacing w:before="240" w:after="160"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ascii="Calibri" w:hAnsi="Calibri" w:eastAsia="Calibri" w:cs="Calibri"/>
          <w:kern w:val="0"/>
          <w:sz w:val="22"/>
          <w:szCs w:val="22"/>
          <w:lang w:val="ru-ru" w:eastAsia="en-us" w:bidi="ar-sa"/>
        </w:rPr>
      </w:r>
      <w:r>
        <w:rPr>
          <w:noProof/>
        </w:rPr>
        <w:drawing>
          <wp:inline distT="0" distB="0" distL="0" distR="0">
            <wp:extent cx="4769485" cy="3463290"/>
            <wp:effectExtent l="0" t="0" r="0" b="0"/>
            <wp:docPr id="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4"/>
                    <pic:cNvPicPr>
                      <a:picLocks noChangeAspect="1"/>
                      <a:extLst>
                        <a:ext uri="smNativeData">
                          <sm:smNativeData xmlns:sm="smNativeData" val="SMDATA_16_lJVd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/AAAAB6AAAAAAAAAAAAAAAAAAAAAAAAAAAAAAAAAAAAAAAAAAAAAAVx0AAE4VAAAAAAAAAAAAAAA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34632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kern w:val="0"/>
          <w:sz w:val="22"/>
          <w:szCs w:val="22"/>
          <w:lang w:val="ru-ru" w:eastAsia="en-us" w:bidi="ar-sa"/>
        </w:rPr>
      </w: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 w:before="240" w:after="160"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  <w:t>Рис. 3.8 – Сообщение об успешном внедрении</w:t>
      </w:r>
    </w:p>
    <w:p>
      <w:pPr>
        <w:spacing w:before="240" w:after="160"/>
        <w:jc w:val="both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  <w:tab/>
        <w:t>Сообщение было осаждено. Далее, извлечём скрытое сообщение из текста-контейнера. Результаты представлены на рисунках 3.9 – 3.10.</w:t>
      </w:r>
    </w:p>
    <w:p>
      <w:pPr>
        <w:spacing w:before="240" w:after="160"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ascii="Calibri" w:hAnsi="Calibri" w:eastAsia="Calibri" w:cs="Calibri"/>
          <w:kern w:val="0"/>
          <w:sz w:val="22"/>
          <w:szCs w:val="22"/>
          <w:lang w:val="ru-ru" w:eastAsia="en-us" w:bidi="ar-sa"/>
        </w:rPr>
      </w:r>
      <w:r>
        <w:rPr>
          <w:noProof/>
        </w:rPr>
        <w:drawing>
          <wp:inline distT="0" distB="0" distL="0" distR="0">
            <wp:extent cx="4585970" cy="3338830"/>
            <wp:effectExtent l="0" t="0" r="0" b="0"/>
            <wp:docPr id="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5"/>
                    <pic:cNvPicPr>
                      <a:picLocks noChangeAspect="1"/>
                      <a:extLst>
                        <a:ext uri="smNativeData">
                          <sm:smNativeData xmlns:sm="smNativeData" val="SMDATA_16_lJVd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CAAAAB6AAAAAAAAAAAAAAAAAAAAAAAAAAAAAAAAAAAAAAAAAAAAAANhwAAIoUAAAAAAAAAAAAAAA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33388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kern w:val="0"/>
          <w:sz w:val="22"/>
          <w:szCs w:val="22"/>
          <w:lang w:val="ru-ru" w:eastAsia="en-us" w:bidi="ar-sa"/>
        </w:rPr>
      </w: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 w:before="240" w:after="160"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  <w:t>Рис. 3.9 – Извлечение сообщения из контейнера</w:t>
      </w:r>
    </w:p>
    <w:p>
      <w:pPr>
        <w:spacing w:before="240" w:after="160"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ascii="Calibri" w:hAnsi="Calibri" w:eastAsia="Calibri" w:cs="Calibri"/>
          <w:kern w:val="0"/>
          <w:sz w:val="22"/>
          <w:szCs w:val="22"/>
          <w:lang w:val="ru-ru" w:eastAsia="en-us" w:bidi="ar-sa"/>
        </w:rPr>
      </w:r>
      <w:r>
        <w:rPr>
          <w:noProof/>
        </w:rPr>
        <w:drawing>
          <wp:inline distT="0" distB="0" distL="0" distR="0">
            <wp:extent cx="4609465" cy="3322955"/>
            <wp:effectExtent l="0" t="0" r="0" b="0"/>
            <wp:docPr id="1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6"/>
                    <pic:cNvPicPr>
                      <a:picLocks noChangeAspect="1"/>
                      <a:extLst>
                        <a:ext uri="smNativeData">
                          <sm:smNativeData xmlns:sm="smNativeData" val="SMDATA_16_lJVd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EAAAAB6AAAAAAAAAAAAAAAAAAAAAAAAAAAAAAAAAAAAAAAAAAAAAAWxwAAHEUAAAAAAAAAAAAAAA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kern w:val="0"/>
          <w:sz w:val="22"/>
          <w:szCs w:val="22"/>
          <w:lang w:val="ru-ru" w:eastAsia="en-us" w:bidi="ar-sa"/>
        </w:rPr>
      </w:r>
      <w:r>
        <w:rPr>
          <w:rFonts w:eastAsia="Calibri"/>
          <w:kern w:val="0"/>
          <w:sz w:val="28"/>
          <w:szCs w:val="28"/>
          <w:lang w:val="ru-ru" w:eastAsia="en-us" w:bidi="ar-sa"/>
        </w:rPr>
      </w:r>
    </w:p>
    <w:p>
      <w:pPr>
        <w:spacing w:before="240" w:after="160"/>
        <w:jc w:val="center"/>
        <w:widowControl/>
        <w:tabs defTabSz="708"/>
        <w:rPr>
          <w:rFonts w:eastAsia="Calibri"/>
          <w:kern w:val="0"/>
          <w:sz w:val="28"/>
          <w:szCs w:val="28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  <w:t>Рис. 3.10 – Извлечённое сообщение</w:t>
      </w:r>
    </w:p>
    <w:p>
      <w:pPr>
        <w:spacing w:before="360" w:after="240"/>
        <w:jc w:val="center"/>
        <w:widowControl/>
        <w:tabs defTabSz="708">
          <w:tab w:val="left" w:pos="709" w:leader="none"/>
        </w:tabs>
        <w:rPr>
          <w:rFonts w:eastAsia="Calibri"/>
          <w:b/>
          <w:kern w:val="0"/>
          <w:sz w:val="28"/>
          <w:szCs w:val="28"/>
          <w:lang w:val="ru-ru" w:eastAsia="en-us" w:bidi="ar-sa"/>
        </w:rPr>
      </w:pPr>
      <w:r>
        <w:rPr>
          <w:rFonts w:eastAsia="Calibri"/>
          <w:b/>
          <w:kern w:val="0"/>
          <w:sz w:val="28"/>
          <w:szCs w:val="28"/>
          <w:lang w:val="ru-ru" w:eastAsia="en-us" w:bidi="ar-sa"/>
        </w:rPr>
        <w:t>Вывод</w:t>
      </w:r>
    </w:p>
    <w:p>
      <w:pPr>
        <w:ind w:firstLine="720"/>
        <w:spacing w:line="259" w:lineRule="auto"/>
        <w:jc w:val="both"/>
        <w:widowControl/>
        <w:tabs defTabSz="708"/>
        <w:rPr>
          <w:rFonts w:eastAsia="Calibri"/>
          <w:kern w:val="0"/>
          <w:sz w:val="22"/>
          <w:szCs w:val="22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  <w:t xml:space="preserve">В ходе лабораторной работы были приобретены практические навыки программной реализации стеганографического метода осаждения/извлечения тайной информации с использованием </w:t>
      </w:r>
      <w:r>
        <w:rPr>
          <w:rFonts w:eastAsia="Calibri"/>
          <w:color w:val="000000"/>
          <w:kern w:val="0"/>
          <w:sz w:val="28"/>
          <w:szCs w:val="28"/>
          <w:lang w:val="ru-ru" w:eastAsia="en-us" w:bidi="ar-sa"/>
        </w:rPr>
        <w:t>текстовой стеганографии.</w:t>
      </w:r>
      <w:r>
        <w:rPr>
          <w:rFonts w:eastAsia="Calibri"/>
          <w:kern w:val="0"/>
          <w:sz w:val="22"/>
          <w:szCs w:val="22"/>
          <w:lang w:val="ru-ru" w:eastAsia="en-us" w:bidi="ar-sa"/>
        </w:rPr>
      </w:r>
    </w:p>
    <w:p>
      <w:pPr>
        <w:ind w:firstLine="709"/>
        <w:spacing/>
        <w:jc w:val="both"/>
        <w:widowControl/>
        <w:tabs defTabSz="708">
          <w:tab w:val="left" w:pos="709" w:leader="none"/>
        </w:tabs>
        <w:rPr>
          <w:rFonts w:ascii="Calibri" w:hAnsi="Calibri" w:eastAsia="Calibri" w:cs="Calibri"/>
          <w:kern w:val="0"/>
          <w:sz w:val="22"/>
          <w:szCs w:val="22"/>
          <w:lang w:val="ru-ru" w:eastAsia="en-us" w:bidi="ar-sa"/>
        </w:rPr>
      </w:pPr>
      <w:r>
        <w:rPr>
          <w:rFonts w:eastAsia="Calibri"/>
          <w:kern w:val="0"/>
          <w:sz w:val="28"/>
          <w:szCs w:val="28"/>
          <w:lang w:val="ru-ru" w:eastAsia="en-us" w:bidi="ar-sa"/>
        </w:rPr>
        <w:t xml:space="preserve">Также было разработано авторское </w:t>
      </w:r>
      <w:r>
        <w:rPr>
          <w:rFonts w:eastAsia="Calibri"/>
          <w:bCs/>
          <w:kern w:val="0"/>
          <w:sz w:val="28"/>
          <w:szCs w:val="28"/>
          <w:lang w:val="ru-ru" w:eastAsia="en-us" w:bidi="ar-sa"/>
        </w:rPr>
        <w:t>приложение в соответствии с целью лабораторной работы.</w:t>
      </w:r>
      <w:r>
        <w:rPr>
          <w:rFonts w:ascii="Calibri" w:hAnsi="Calibri" w:eastAsia="Calibri" w:cs="Calibri"/>
          <w:kern w:val="0"/>
          <w:sz w:val="22"/>
          <w:szCs w:val="22"/>
          <w:lang w:val="ru-ru" w:eastAsia="en-us" w:bidi="ar-sa"/>
        </w:rPr>
      </w:r>
    </w:p>
    <w:p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6840" w:w="11907"/>
      <w:pgMar w:left="1134" w:top="1134" w:right="1134" w:bottom="1134"/>
      <w:paperSrc w:first="0" w:other="0" a="0" b="0"/>
      <w:pgNumType w:fmt="decimal"/>
      <w:tmGutter w:val="1"/>
      <w:mirrorMargins w:val="0"/>
      <w:tmSection w:h="-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Times New Roman">
    <w:charset w:val="00"/>
    <w:family w:val="roman"/>
    <w:pitch w:val="default"/>
  </w:font>
  <w:font w:name="SimSun">
    <w:charset w:val="00"/>
    <w:family w:val="auto"/>
    <w:pitch w:val="default"/>
  </w:font>
  <w:font w:name="Arial">
    <w:charset w:val="00"/>
    <w:family w:val="swiss"/>
    <w:pitch w:val="default"/>
  </w:font>
  <w:font w:name="Calibri">
    <w:charset w:val="00"/>
    <w:family w:val="swiss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Numbered list 1"/>
    <w:lvl w:ilvl="0">
      <w:start w:val="1"/>
      <w:numFmt w:val="decimal"/>
      <w:suff w:val="space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0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1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6"/>
    <w:tmLastPosSelect w:val="0"/>
    <w:tmLastPosFrameIdx w:val="0"/>
    <w:tmLastPosCaret>
      <w:tmLastPosPgfIdx w:val="70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717409172" w:val="1068" w:fileVer="342" w:fileVer64="64" w:fileVerOS="3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paragraph" w:styleId="para4">
    <w:name w:val="List Paragraph"/>
    <w:qFormat/>
    <w:basedOn w:val="para0"/>
    <w:pPr>
      <w:ind w:left="720"/>
      <w:spacing w:after="160" w:line="259" w:lineRule="auto"/>
      <w:contextualSpacing/>
      <w:widowControl/>
      <w:tabs defTabSz="708"/>
    </w:pPr>
    <w:rPr>
      <w:rFonts w:ascii="Calibri" w:hAnsi="Calibri" w:eastAsia="Calibri" w:cs="Calibri"/>
      <w:kern w:val="0"/>
      <w:sz w:val="22"/>
      <w:szCs w:val="22"/>
      <w:lang w:val="ru-ru" w:eastAsia="en-us" w:bidi="ar-sa"/>
    </w:rPr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paragraph" w:styleId="para4">
    <w:name w:val="List Paragraph"/>
    <w:qFormat/>
    <w:basedOn w:val="para0"/>
    <w:pPr>
      <w:ind w:left="720"/>
      <w:spacing w:after="160" w:line="259" w:lineRule="auto"/>
      <w:contextualSpacing/>
      <w:widowControl/>
      <w:tabs defTabSz="708"/>
    </w:pPr>
    <w:rPr>
      <w:rFonts w:ascii="Calibri" w:hAnsi="Calibri" w:eastAsia="Calibri" w:cs="Calibri"/>
      <w:kern w:val="0"/>
      <w:sz w:val="22"/>
      <w:szCs w:val="22"/>
      <w:lang w:val="ru-ru" w:eastAsia="en-us" w:bidi="ar-sa"/>
    </w:rPr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2024-06-03T10:06:10Z</dcterms:created>
  <dcterms:modified xsi:type="dcterms:W3CDTF">2024-06-03T10:06:12Z</dcterms:modified>
</cp:coreProperties>
</file>