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Сверстать страницу по образцу. Блочная резиновая верстка 200px/* (тоесть меню фексированое 200px, остальная часть занимает оставшуюся площадь)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Использовать селекторы по классу.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Изображения вы найдете в папке Проект Поттер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Цвета использованные для заставок: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rgba(222, 184, 135, 0.487);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rgba(224, 71, 104, 0.487);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rgba(113, 107, 99, 0.487);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Ссылки из первого блока пустые. (Но по желанию можете вставить реальные пути к источникам)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Гарри Поттер и философский камень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Гарри Поттер и Тайная комната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Гарри Поттер и узник Азкабана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Гарри Поттер и Кубок Огня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Гарри Поттер и Орден Феникса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Гарри Поттер и Принц-полукровка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Гарри Поттер и Дары смерти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Гарри Поттер и Проклятое дитя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