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3587" w14:textId="77777777" w:rsidR="004449A3" w:rsidRPr="002D2E68" w:rsidRDefault="004449A3" w:rsidP="004449A3">
      <w:pPr>
        <w:ind w:left="720"/>
        <w:rPr>
          <w:rFonts w:ascii="Times New Roman" w:hAnsi="Times New Roman"/>
          <w:b/>
          <w:i/>
          <w:sz w:val="24"/>
          <w:szCs w:val="24"/>
        </w:rPr>
      </w:pPr>
      <w:r w:rsidRPr="002D2E68">
        <w:rPr>
          <w:rFonts w:ascii="Times New Roman" w:hAnsi="Times New Roman"/>
          <w:b/>
          <w:i/>
          <w:sz w:val="24"/>
          <w:szCs w:val="24"/>
        </w:rPr>
        <w:t>Задание 1.</w:t>
      </w:r>
    </w:p>
    <w:p w14:paraId="3D315356" w14:textId="77777777" w:rsidR="004449A3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Выполните счетный SWOТ-анализ для компании, функционирующей на рынке ИТ-консалтинга:</w:t>
      </w:r>
    </w:p>
    <w:p w14:paraId="2856D52C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Определите миссию (предназначение) гипотетической компании, предоставляющей услуги в сфере ИТ-консалтинга (описание примерных услуг компании предоставляет преподаватель);</w:t>
      </w:r>
    </w:p>
    <w:p w14:paraId="263CC50A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Сформулируйте две слабые и две сильные стороны компании в контексте её миссии;</w:t>
      </w:r>
    </w:p>
    <w:p w14:paraId="045FD220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 xml:space="preserve">Сформулируйте факторы внешней среды (две угрозы и две возможности) в контексте миссии компании; </w:t>
      </w:r>
    </w:p>
    <w:p w14:paraId="6B0CBFA8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Выполните счетный SWOТ-анализ;</w:t>
      </w:r>
    </w:p>
    <w:p w14:paraId="63218C69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Определите наиболее существенные сильные стороны, слабые стороны, возможности и угрозы для компании;</w:t>
      </w:r>
    </w:p>
    <w:p w14:paraId="19148611" w14:textId="77777777" w:rsidR="004449A3" w:rsidRPr="002D2E68" w:rsidRDefault="004449A3" w:rsidP="004449A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sz w:val="24"/>
          <w:szCs w:val="24"/>
        </w:rPr>
        <w:t>Проведите защиту своей концепции.</w:t>
      </w:r>
    </w:p>
    <w:p w14:paraId="063F04FC" w14:textId="77777777" w:rsidR="0068063A" w:rsidRDefault="0068063A" w:rsidP="002D2E68">
      <w:pPr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71D61D" w14:textId="7BD3706F" w:rsidR="004449A3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b/>
          <w:bCs/>
          <w:sz w:val="24"/>
          <w:szCs w:val="24"/>
        </w:rPr>
        <w:t>Основная задача ИТ-консалтинга</w:t>
      </w:r>
      <w:r w:rsidRPr="002D2E68">
        <w:rPr>
          <w:rFonts w:ascii="Times New Roman" w:hAnsi="Times New Roman"/>
          <w:sz w:val="24"/>
          <w:szCs w:val="24"/>
        </w:rPr>
        <w:t xml:space="preserve"> – создание и развитие внутрикорпоративных информационных</w:t>
      </w:r>
      <w:r w:rsidR="002D2E68">
        <w:rPr>
          <w:rFonts w:ascii="Times New Roman" w:hAnsi="Times New Roman"/>
          <w:sz w:val="24"/>
          <w:szCs w:val="24"/>
        </w:rPr>
        <w:t xml:space="preserve"> систем (различные </w:t>
      </w:r>
      <w:r w:rsidR="002D2E68">
        <w:rPr>
          <w:rFonts w:ascii="Times New Roman" w:hAnsi="Times New Roman"/>
          <w:sz w:val="24"/>
          <w:szCs w:val="24"/>
          <w:lang w:val="en-US"/>
        </w:rPr>
        <w:t>CRM</w:t>
      </w:r>
      <w:r w:rsidR="002D2E68">
        <w:rPr>
          <w:rFonts w:ascii="Times New Roman" w:hAnsi="Times New Roman"/>
          <w:sz w:val="24"/>
          <w:szCs w:val="24"/>
        </w:rPr>
        <w:t xml:space="preserve">, </w:t>
      </w:r>
      <w:r w:rsidR="002D2E68">
        <w:rPr>
          <w:rFonts w:ascii="Times New Roman" w:hAnsi="Times New Roman"/>
          <w:sz w:val="24"/>
          <w:szCs w:val="24"/>
          <w:lang w:val="en-US"/>
        </w:rPr>
        <w:t>ERM</w:t>
      </w:r>
      <w:r w:rsidR="002D2E68">
        <w:rPr>
          <w:rFonts w:ascii="Times New Roman" w:hAnsi="Times New Roman"/>
          <w:sz w:val="24"/>
          <w:szCs w:val="24"/>
        </w:rPr>
        <w:t>, 1С и др.)</w:t>
      </w:r>
      <w:r w:rsidRPr="002D2E68">
        <w:rPr>
          <w:rFonts w:ascii="Times New Roman" w:hAnsi="Times New Roman"/>
          <w:sz w:val="24"/>
          <w:szCs w:val="24"/>
        </w:rPr>
        <w:t>.</w:t>
      </w:r>
    </w:p>
    <w:p w14:paraId="72B8D780" w14:textId="77777777" w:rsidR="004449A3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</w:p>
    <w:p w14:paraId="4D3D6DC7" w14:textId="23925AA9" w:rsidR="00290F65" w:rsidRPr="002D2E68" w:rsidRDefault="004449A3" w:rsidP="002D2E68">
      <w:pPr>
        <w:ind w:left="0" w:firstLine="567"/>
        <w:rPr>
          <w:rFonts w:ascii="Times New Roman" w:hAnsi="Times New Roman"/>
          <w:sz w:val="24"/>
          <w:szCs w:val="24"/>
        </w:rPr>
      </w:pPr>
      <w:r w:rsidRPr="002D2E68">
        <w:rPr>
          <w:rFonts w:ascii="Times New Roman" w:hAnsi="Times New Roman"/>
          <w:b/>
          <w:bCs/>
          <w:sz w:val="24"/>
          <w:szCs w:val="24"/>
        </w:rPr>
        <w:t>Миссия:</w:t>
      </w:r>
      <w:r w:rsidR="00A855A7" w:rsidRPr="002D2E68">
        <w:rPr>
          <w:rFonts w:ascii="Times New Roman" w:hAnsi="Times New Roman"/>
          <w:sz w:val="24"/>
          <w:szCs w:val="24"/>
        </w:rPr>
        <w:t xml:space="preserve"> п</w:t>
      </w:r>
      <w:r w:rsidR="0068063A" w:rsidRPr="002D2E68">
        <w:rPr>
          <w:rFonts w:ascii="Times New Roman" w:hAnsi="Times New Roman"/>
          <w:sz w:val="24"/>
          <w:szCs w:val="24"/>
        </w:rPr>
        <w:t>редоставлять клиентам ИТ-инструменты и технологии, которые дают значимый и измеримый результат для их бизнеса.</w:t>
      </w:r>
    </w:p>
    <w:p w14:paraId="51F989B0" w14:textId="216FFBFB" w:rsidR="00290F65" w:rsidRDefault="003052C8" w:rsidP="004449A3">
      <w:pPr>
        <w:ind w:left="0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972F" wp14:editId="40C3B089">
                <wp:simplePos x="0" y="0"/>
                <wp:positionH relativeFrom="column">
                  <wp:posOffset>17145</wp:posOffset>
                </wp:positionH>
                <wp:positionV relativeFrom="paragraph">
                  <wp:posOffset>159385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AAA0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.55pt" to="1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0"/>
        <w:gridCol w:w="498"/>
        <w:gridCol w:w="498"/>
        <w:gridCol w:w="714"/>
        <w:gridCol w:w="709"/>
        <w:gridCol w:w="425"/>
        <w:gridCol w:w="425"/>
      </w:tblGrid>
      <w:tr w:rsidR="0068063A" w14:paraId="529A3075" w14:textId="77777777" w:rsidTr="00290F65">
        <w:trPr>
          <w:cantSplit/>
          <w:trHeight w:val="2682"/>
        </w:trPr>
        <w:tc>
          <w:tcPr>
            <w:tcW w:w="3530" w:type="dxa"/>
          </w:tcPr>
          <w:p w14:paraId="2523C751" w14:textId="41EC5FAF" w:rsidR="003052C8" w:rsidRDefault="003052C8" w:rsidP="003052C8">
            <w:pPr>
              <w:ind w:left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E3E71F" wp14:editId="65EBBF2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31115</wp:posOffset>
                      </wp:positionV>
                      <wp:extent cx="2203450" cy="1663700"/>
                      <wp:effectExtent l="0" t="0" r="25400" b="317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0" cy="166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CF314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2.45pt" to="168.2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39D6B1E" w14:textId="57F96408" w:rsidR="0068063A" w:rsidRDefault="003052C8" w:rsidP="003052C8">
            <w:pPr>
              <w:ind w:left="599" w:right="311" w:firstLine="142"/>
              <w:jc w:val="right"/>
            </w:pPr>
            <w:r>
              <w:t>Факторы внешней среды</w:t>
            </w:r>
          </w:p>
          <w:p w14:paraId="498543A8" w14:textId="2F329105" w:rsidR="003052C8" w:rsidRDefault="003052C8" w:rsidP="003052C8">
            <w:pPr>
              <w:ind w:left="0" w:right="311"/>
            </w:pPr>
          </w:p>
          <w:p w14:paraId="34D748F5" w14:textId="77777777" w:rsidR="003052C8" w:rsidRDefault="003052C8" w:rsidP="004449A3">
            <w:pPr>
              <w:ind w:left="0"/>
            </w:pPr>
          </w:p>
          <w:p w14:paraId="7AA1A073" w14:textId="77777777" w:rsidR="003052C8" w:rsidRDefault="003052C8" w:rsidP="004449A3">
            <w:pPr>
              <w:ind w:left="0"/>
            </w:pPr>
          </w:p>
          <w:p w14:paraId="229780EC" w14:textId="77777777" w:rsidR="003052C8" w:rsidRDefault="003052C8" w:rsidP="004449A3">
            <w:pPr>
              <w:ind w:left="0"/>
            </w:pPr>
            <w:r>
              <w:t xml:space="preserve">Факторы </w:t>
            </w:r>
          </w:p>
          <w:p w14:paraId="6F6F7201" w14:textId="2939A238" w:rsidR="003052C8" w:rsidRDefault="003052C8" w:rsidP="004449A3">
            <w:pPr>
              <w:ind w:left="0"/>
            </w:pPr>
            <w:r>
              <w:t>внутренней среды</w:t>
            </w:r>
          </w:p>
        </w:tc>
        <w:tc>
          <w:tcPr>
            <w:tcW w:w="498" w:type="dxa"/>
            <w:textDirection w:val="btLr"/>
          </w:tcPr>
          <w:p w14:paraId="21759597" w14:textId="595A2744" w:rsidR="0068063A" w:rsidRDefault="00290F65" w:rsidP="00290F65">
            <w:pPr>
              <w:ind w:left="113" w:right="113"/>
              <w:jc w:val="left"/>
            </w:pPr>
            <w:r>
              <w:t>Выход в другие сферы консалтинга</w:t>
            </w:r>
          </w:p>
        </w:tc>
        <w:tc>
          <w:tcPr>
            <w:tcW w:w="498" w:type="dxa"/>
            <w:textDirection w:val="btLr"/>
          </w:tcPr>
          <w:p w14:paraId="7827C6D8" w14:textId="77777777" w:rsidR="00290F65" w:rsidRDefault="00290F65" w:rsidP="00290F65">
            <w:pPr>
              <w:ind w:left="113" w:right="113"/>
              <w:jc w:val="left"/>
            </w:pPr>
            <w:r>
              <w:t>Выход на зарубежный рынок</w:t>
            </w:r>
          </w:p>
          <w:p w14:paraId="36F873D5" w14:textId="77777777" w:rsidR="0068063A" w:rsidRDefault="0068063A" w:rsidP="00290F65">
            <w:pPr>
              <w:ind w:left="113" w:right="113"/>
              <w:jc w:val="left"/>
            </w:pPr>
          </w:p>
        </w:tc>
        <w:tc>
          <w:tcPr>
            <w:tcW w:w="714" w:type="dxa"/>
            <w:textDirection w:val="btLr"/>
          </w:tcPr>
          <w:p w14:paraId="7BF556F4" w14:textId="77777777" w:rsidR="00290F65" w:rsidRDefault="00290F65" w:rsidP="00290F65">
            <w:pPr>
              <w:ind w:left="113" w:right="113"/>
              <w:jc w:val="left"/>
            </w:pPr>
            <w:r>
              <w:t>Зависимость от политической обстановки</w:t>
            </w:r>
          </w:p>
          <w:p w14:paraId="74809222" w14:textId="77777777" w:rsidR="0068063A" w:rsidRDefault="0068063A" w:rsidP="00290F65">
            <w:pPr>
              <w:ind w:left="113" w:right="113"/>
              <w:jc w:val="left"/>
            </w:pPr>
          </w:p>
        </w:tc>
        <w:tc>
          <w:tcPr>
            <w:tcW w:w="709" w:type="dxa"/>
            <w:textDirection w:val="btLr"/>
          </w:tcPr>
          <w:p w14:paraId="647201ED" w14:textId="4F787CC9" w:rsidR="00290F65" w:rsidRDefault="00290F65" w:rsidP="00290F65">
            <w:pPr>
              <w:ind w:left="113" w:right="113"/>
              <w:jc w:val="left"/>
            </w:pPr>
            <w:r>
              <w:t>Демпинг цен на услуги со стороны конкурентов</w:t>
            </w:r>
          </w:p>
          <w:p w14:paraId="037327CE" w14:textId="77777777" w:rsidR="0068063A" w:rsidRDefault="0068063A" w:rsidP="00290F65">
            <w:pPr>
              <w:ind w:left="113" w:right="113"/>
              <w:jc w:val="left"/>
            </w:pPr>
          </w:p>
        </w:tc>
        <w:tc>
          <w:tcPr>
            <w:tcW w:w="425" w:type="dxa"/>
            <w:vAlign w:val="center"/>
          </w:tcPr>
          <w:p w14:paraId="73CAAA47" w14:textId="1820525F" w:rsidR="0068063A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+</w:t>
            </w:r>
          </w:p>
        </w:tc>
        <w:tc>
          <w:tcPr>
            <w:tcW w:w="425" w:type="dxa"/>
            <w:vAlign w:val="center"/>
          </w:tcPr>
          <w:p w14:paraId="40F35895" w14:textId="2B04D09E" w:rsidR="0068063A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-</w:t>
            </w:r>
          </w:p>
        </w:tc>
      </w:tr>
      <w:tr w:rsidR="0068063A" w14:paraId="77AD17EF" w14:textId="77777777" w:rsidTr="00290F65">
        <w:trPr>
          <w:trHeight w:val="3931"/>
        </w:trPr>
        <w:tc>
          <w:tcPr>
            <w:tcW w:w="3530" w:type="dxa"/>
          </w:tcPr>
          <w:p w14:paraId="7A7772B2" w14:textId="4F979084" w:rsidR="0068063A" w:rsidRPr="00A855A7" w:rsidRDefault="0068063A" w:rsidP="0068063A">
            <w:pPr>
              <w:ind w:left="0"/>
              <w:rPr>
                <w:b/>
                <w:bCs/>
                <w:i/>
                <w:iCs/>
              </w:rPr>
            </w:pPr>
            <w:r w:rsidRPr="00A855A7">
              <w:rPr>
                <w:b/>
                <w:bCs/>
                <w:i/>
                <w:iCs/>
              </w:rPr>
              <w:t>Сильные стороны</w:t>
            </w:r>
          </w:p>
          <w:p w14:paraId="5378166A" w14:textId="77777777" w:rsidR="0068063A" w:rsidRDefault="0068063A" w:rsidP="0068063A">
            <w:pPr>
              <w:ind w:left="0"/>
              <w:jc w:val="left"/>
            </w:pPr>
          </w:p>
          <w:p w14:paraId="4100D52C" w14:textId="68C30902" w:rsidR="0068063A" w:rsidRDefault="0068063A" w:rsidP="0068063A">
            <w:pPr>
              <w:ind w:left="0"/>
              <w:jc w:val="left"/>
            </w:pPr>
            <w:r>
              <w:t xml:space="preserve">- положительный имидж </w:t>
            </w:r>
            <w:r w:rsidR="002D2E68" w:rsidRPr="003052C8">
              <w:rPr>
                <w:sz w:val="16"/>
                <w:szCs w:val="16"/>
              </w:rPr>
              <w:t>(порядочность, честность, обязательность, нам доверяют)</w:t>
            </w:r>
          </w:p>
          <w:p w14:paraId="6E59DEA8" w14:textId="77777777" w:rsidR="003052C8" w:rsidRDefault="0068063A" w:rsidP="0068063A">
            <w:pPr>
              <w:ind w:left="0"/>
              <w:jc w:val="left"/>
            </w:pPr>
            <w:r>
              <w:t>- оперативность</w:t>
            </w:r>
            <w:r w:rsidR="003052C8">
              <w:t xml:space="preserve"> </w:t>
            </w:r>
          </w:p>
          <w:p w14:paraId="57FECBB4" w14:textId="6546F60B" w:rsidR="0068063A" w:rsidRDefault="003052C8" w:rsidP="0068063A">
            <w:pPr>
              <w:ind w:left="0"/>
              <w:jc w:val="left"/>
            </w:pPr>
            <w:r w:rsidRPr="003052C8">
              <w:rPr>
                <w:sz w:val="16"/>
                <w:szCs w:val="16"/>
              </w:rPr>
              <w:t>(быстрая обратная связь по всем вопросам)</w:t>
            </w:r>
          </w:p>
          <w:p w14:paraId="64D9A69C" w14:textId="69560F93" w:rsidR="0068063A" w:rsidRDefault="0068063A" w:rsidP="0068063A">
            <w:pPr>
              <w:ind w:left="0"/>
              <w:jc w:val="left"/>
            </w:pPr>
            <w:r>
              <w:t>- владение новейшими технологиями</w:t>
            </w:r>
          </w:p>
          <w:p w14:paraId="1F7E3E77" w14:textId="77777777" w:rsidR="0068063A" w:rsidRDefault="0068063A" w:rsidP="004449A3">
            <w:pPr>
              <w:ind w:left="0"/>
            </w:pPr>
          </w:p>
          <w:p w14:paraId="4F087186" w14:textId="77777777" w:rsidR="0068063A" w:rsidRPr="00A855A7" w:rsidRDefault="0068063A" w:rsidP="004449A3">
            <w:pPr>
              <w:ind w:left="0"/>
              <w:rPr>
                <w:b/>
                <w:bCs/>
                <w:i/>
                <w:iCs/>
              </w:rPr>
            </w:pPr>
            <w:r w:rsidRPr="00A855A7">
              <w:rPr>
                <w:b/>
                <w:bCs/>
                <w:i/>
                <w:iCs/>
              </w:rPr>
              <w:t>Слабые стороны</w:t>
            </w:r>
          </w:p>
          <w:p w14:paraId="192D8398" w14:textId="77777777" w:rsidR="00A855A7" w:rsidRDefault="00A855A7" w:rsidP="00A855A7">
            <w:pPr>
              <w:ind w:left="0"/>
            </w:pPr>
          </w:p>
          <w:p w14:paraId="568E2BDA" w14:textId="59A7BB8A" w:rsidR="00A855A7" w:rsidRDefault="00A855A7" w:rsidP="00A855A7">
            <w:pPr>
              <w:ind w:left="0"/>
              <w:jc w:val="left"/>
            </w:pPr>
            <w:r>
              <w:t>- вероятная потеря качества при расширении спектра предоставляемых услуг</w:t>
            </w:r>
          </w:p>
          <w:p w14:paraId="27353413" w14:textId="77777777" w:rsidR="00A855A7" w:rsidRDefault="00A855A7" w:rsidP="00A855A7">
            <w:pPr>
              <w:ind w:left="0"/>
              <w:jc w:val="left"/>
            </w:pPr>
            <w:r>
              <w:t xml:space="preserve">- высокая текучесть кадров </w:t>
            </w:r>
          </w:p>
          <w:p w14:paraId="0041DAAA" w14:textId="11F7FB13" w:rsidR="0068063A" w:rsidRDefault="0068063A" w:rsidP="004449A3">
            <w:pPr>
              <w:ind w:left="0"/>
            </w:pPr>
          </w:p>
        </w:tc>
        <w:tc>
          <w:tcPr>
            <w:tcW w:w="498" w:type="dxa"/>
          </w:tcPr>
          <w:p w14:paraId="07613A2E" w14:textId="77777777" w:rsidR="0068063A" w:rsidRDefault="0068063A" w:rsidP="004449A3">
            <w:pPr>
              <w:ind w:left="0"/>
            </w:pPr>
          </w:p>
          <w:p w14:paraId="321EAE4B" w14:textId="77777777" w:rsidR="00290F65" w:rsidRDefault="00290F65" w:rsidP="004449A3">
            <w:pPr>
              <w:ind w:left="0"/>
            </w:pPr>
          </w:p>
          <w:p w14:paraId="0C8DD4B1" w14:textId="5D4D543E" w:rsidR="00290F65" w:rsidRDefault="00290F65" w:rsidP="004449A3">
            <w:pPr>
              <w:ind w:left="0"/>
            </w:pPr>
            <w:r>
              <w:t>+</w:t>
            </w:r>
          </w:p>
          <w:p w14:paraId="7AA5A67C" w14:textId="3FF0ECB1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8B50FB4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6C3EFDCD" w14:textId="55D71B05" w:rsidR="00290F65" w:rsidRDefault="00290F65" w:rsidP="004449A3">
            <w:pPr>
              <w:ind w:left="0"/>
            </w:pPr>
            <w:r>
              <w:t>+</w:t>
            </w:r>
          </w:p>
          <w:p w14:paraId="383477F1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671FF916" w14:textId="77777777" w:rsidR="00290F65" w:rsidRDefault="00290F65" w:rsidP="004449A3">
            <w:pPr>
              <w:ind w:left="0"/>
            </w:pPr>
            <w:r>
              <w:t>+</w:t>
            </w:r>
          </w:p>
          <w:p w14:paraId="32744CA7" w14:textId="77777777" w:rsidR="00290F65" w:rsidRDefault="00290F65" w:rsidP="004449A3">
            <w:pPr>
              <w:ind w:left="0"/>
            </w:pPr>
          </w:p>
          <w:p w14:paraId="412FFFB2" w14:textId="77777777" w:rsidR="00290F65" w:rsidRDefault="00290F65" w:rsidP="004449A3">
            <w:pPr>
              <w:ind w:left="0"/>
            </w:pPr>
          </w:p>
          <w:p w14:paraId="368E3D4F" w14:textId="77777777" w:rsidR="00290F65" w:rsidRDefault="00290F65" w:rsidP="004449A3">
            <w:pPr>
              <w:ind w:left="0"/>
            </w:pPr>
          </w:p>
          <w:p w14:paraId="79ED496C" w14:textId="77777777" w:rsidR="00290F65" w:rsidRDefault="00290F65" w:rsidP="004449A3">
            <w:pPr>
              <w:ind w:left="0"/>
            </w:pPr>
          </w:p>
          <w:p w14:paraId="288B56B5" w14:textId="77777777" w:rsidR="00290F65" w:rsidRDefault="00290F65" w:rsidP="004449A3">
            <w:pPr>
              <w:ind w:left="0"/>
            </w:pPr>
            <w:r>
              <w:t>-</w:t>
            </w:r>
          </w:p>
          <w:p w14:paraId="414AC484" w14:textId="77777777" w:rsidR="00290F65" w:rsidRDefault="00290F65" w:rsidP="004449A3">
            <w:pPr>
              <w:ind w:left="0"/>
            </w:pPr>
          </w:p>
          <w:p w14:paraId="02814555" w14:textId="77777777" w:rsidR="00290F65" w:rsidRDefault="00290F65" w:rsidP="004449A3">
            <w:pPr>
              <w:ind w:left="0"/>
            </w:pPr>
          </w:p>
          <w:p w14:paraId="796E5D48" w14:textId="344D870D" w:rsidR="00290F65" w:rsidRDefault="00290F65" w:rsidP="004449A3">
            <w:pPr>
              <w:ind w:left="0"/>
            </w:pPr>
            <w:r>
              <w:t>-</w:t>
            </w:r>
          </w:p>
        </w:tc>
        <w:tc>
          <w:tcPr>
            <w:tcW w:w="498" w:type="dxa"/>
          </w:tcPr>
          <w:p w14:paraId="25FBD305" w14:textId="77777777" w:rsidR="0068063A" w:rsidRDefault="0068063A" w:rsidP="004449A3">
            <w:pPr>
              <w:ind w:left="0"/>
            </w:pPr>
          </w:p>
          <w:p w14:paraId="19B77379" w14:textId="77777777" w:rsidR="00290F65" w:rsidRDefault="00290F65" w:rsidP="004449A3">
            <w:pPr>
              <w:ind w:left="0"/>
            </w:pPr>
          </w:p>
          <w:p w14:paraId="6B00714D" w14:textId="75283837" w:rsidR="00290F65" w:rsidRDefault="00290F65" w:rsidP="004449A3">
            <w:pPr>
              <w:ind w:left="0"/>
            </w:pPr>
            <w:r>
              <w:t>+</w:t>
            </w:r>
          </w:p>
          <w:p w14:paraId="23018F4B" w14:textId="0DE2E6B9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54B9FCB4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40188D40" w14:textId="4FEA2C52" w:rsidR="00290F65" w:rsidRDefault="002D2E68" w:rsidP="004449A3">
            <w:pPr>
              <w:ind w:left="0"/>
            </w:pPr>
            <w:r>
              <w:t>+</w:t>
            </w:r>
          </w:p>
          <w:p w14:paraId="65B32279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547B936" w14:textId="77777777" w:rsidR="002D2E68" w:rsidRDefault="002D2E68" w:rsidP="004449A3">
            <w:pPr>
              <w:ind w:left="0"/>
            </w:pPr>
            <w:r>
              <w:t>+</w:t>
            </w:r>
          </w:p>
          <w:p w14:paraId="388B600C" w14:textId="77777777" w:rsidR="002D2E68" w:rsidRDefault="002D2E68" w:rsidP="004449A3">
            <w:pPr>
              <w:ind w:left="0"/>
            </w:pPr>
          </w:p>
          <w:p w14:paraId="03E3CC09" w14:textId="77777777" w:rsidR="002D2E68" w:rsidRDefault="002D2E68" w:rsidP="004449A3">
            <w:pPr>
              <w:ind w:left="0"/>
            </w:pPr>
          </w:p>
          <w:p w14:paraId="74F03424" w14:textId="77777777" w:rsidR="002D2E68" w:rsidRDefault="002D2E68" w:rsidP="004449A3">
            <w:pPr>
              <w:ind w:left="0"/>
            </w:pPr>
          </w:p>
          <w:p w14:paraId="1E37271D" w14:textId="77777777" w:rsidR="002D2E68" w:rsidRDefault="002D2E68" w:rsidP="004449A3">
            <w:pPr>
              <w:ind w:left="0"/>
            </w:pPr>
          </w:p>
          <w:p w14:paraId="73CD08F8" w14:textId="77777777" w:rsidR="002D2E68" w:rsidRDefault="002D2E68" w:rsidP="004449A3">
            <w:pPr>
              <w:ind w:left="0"/>
            </w:pPr>
            <w:r>
              <w:t>0</w:t>
            </w:r>
          </w:p>
          <w:p w14:paraId="2D93EBD8" w14:textId="77777777" w:rsidR="002D2E68" w:rsidRDefault="002D2E68" w:rsidP="004449A3">
            <w:pPr>
              <w:ind w:left="0"/>
            </w:pPr>
          </w:p>
          <w:p w14:paraId="042D9B3A" w14:textId="77777777" w:rsidR="002D2E68" w:rsidRDefault="002D2E68" w:rsidP="004449A3">
            <w:pPr>
              <w:ind w:left="0"/>
            </w:pPr>
          </w:p>
          <w:p w14:paraId="19FD95D6" w14:textId="1AD18440" w:rsidR="002D2E68" w:rsidRDefault="002D2E68" w:rsidP="004449A3">
            <w:pPr>
              <w:ind w:left="0"/>
            </w:pPr>
            <w:r>
              <w:t>+-</w:t>
            </w:r>
          </w:p>
        </w:tc>
        <w:tc>
          <w:tcPr>
            <w:tcW w:w="714" w:type="dxa"/>
          </w:tcPr>
          <w:p w14:paraId="7BB0860A" w14:textId="77777777" w:rsidR="0068063A" w:rsidRDefault="0068063A" w:rsidP="004449A3">
            <w:pPr>
              <w:ind w:left="0"/>
            </w:pPr>
          </w:p>
          <w:p w14:paraId="7F1D5025" w14:textId="77777777" w:rsidR="002D2E68" w:rsidRDefault="002D2E68" w:rsidP="004449A3">
            <w:pPr>
              <w:ind w:left="0"/>
            </w:pPr>
          </w:p>
          <w:p w14:paraId="08F4D1A9" w14:textId="7E2079C0" w:rsidR="002D2E68" w:rsidRDefault="002D2E68" w:rsidP="004449A3">
            <w:pPr>
              <w:ind w:left="0"/>
            </w:pPr>
            <w:r>
              <w:t>+-</w:t>
            </w:r>
          </w:p>
          <w:p w14:paraId="3EEBBE53" w14:textId="74F14E7D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685D1788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3AA277E4" w14:textId="243E703F" w:rsidR="002D2E68" w:rsidRDefault="002D2E68" w:rsidP="004449A3">
            <w:pPr>
              <w:ind w:left="0"/>
            </w:pPr>
            <w:r>
              <w:t>0</w:t>
            </w:r>
          </w:p>
          <w:p w14:paraId="0A64F722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289EE9B4" w14:textId="77777777" w:rsidR="002D2E68" w:rsidRDefault="002D2E68" w:rsidP="004449A3">
            <w:pPr>
              <w:ind w:left="0"/>
            </w:pPr>
            <w:r>
              <w:t>-</w:t>
            </w:r>
          </w:p>
          <w:p w14:paraId="6BFD4B65" w14:textId="77777777" w:rsidR="002D2E68" w:rsidRDefault="002D2E68" w:rsidP="004449A3">
            <w:pPr>
              <w:ind w:left="0"/>
            </w:pPr>
          </w:p>
          <w:p w14:paraId="5B9F1A64" w14:textId="77777777" w:rsidR="002D2E68" w:rsidRDefault="002D2E68" w:rsidP="004449A3">
            <w:pPr>
              <w:ind w:left="0"/>
            </w:pPr>
          </w:p>
          <w:p w14:paraId="663EBB2F" w14:textId="77777777" w:rsidR="002D2E68" w:rsidRDefault="002D2E68" w:rsidP="004449A3">
            <w:pPr>
              <w:ind w:left="0"/>
            </w:pPr>
          </w:p>
          <w:p w14:paraId="01B9DEE0" w14:textId="77777777" w:rsidR="002D2E68" w:rsidRDefault="002D2E68" w:rsidP="004449A3">
            <w:pPr>
              <w:ind w:left="0"/>
            </w:pPr>
          </w:p>
          <w:p w14:paraId="63A38327" w14:textId="77777777" w:rsidR="002D2E68" w:rsidRDefault="002D2E68" w:rsidP="004449A3">
            <w:pPr>
              <w:ind w:left="0"/>
            </w:pPr>
            <w:r>
              <w:t>0</w:t>
            </w:r>
          </w:p>
          <w:p w14:paraId="6B6494F8" w14:textId="77777777" w:rsidR="002D2E68" w:rsidRDefault="002D2E68" w:rsidP="004449A3">
            <w:pPr>
              <w:ind w:left="0"/>
            </w:pPr>
          </w:p>
          <w:p w14:paraId="6A79B16E" w14:textId="77777777" w:rsidR="002D2E68" w:rsidRDefault="002D2E68" w:rsidP="004449A3">
            <w:pPr>
              <w:ind w:left="0"/>
            </w:pPr>
          </w:p>
          <w:p w14:paraId="3069EC37" w14:textId="5998BCCD" w:rsidR="002D2E68" w:rsidRDefault="002D2E68" w:rsidP="004449A3">
            <w:pPr>
              <w:ind w:left="0"/>
            </w:pPr>
            <w:r>
              <w:t>-</w:t>
            </w:r>
          </w:p>
        </w:tc>
        <w:tc>
          <w:tcPr>
            <w:tcW w:w="709" w:type="dxa"/>
          </w:tcPr>
          <w:p w14:paraId="504240E4" w14:textId="77777777" w:rsidR="0068063A" w:rsidRDefault="0068063A" w:rsidP="004449A3">
            <w:pPr>
              <w:ind w:left="0"/>
            </w:pPr>
          </w:p>
          <w:p w14:paraId="2395A01B" w14:textId="77777777" w:rsidR="002D2E68" w:rsidRDefault="002D2E68" w:rsidP="004449A3">
            <w:pPr>
              <w:ind w:left="0"/>
            </w:pPr>
          </w:p>
          <w:p w14:paraId="41A7FCC5" w14:textId="565C9BA4" w:rsidR="002D2E68" w:rsidRDefault="002D2E68" w:rsidP="004449A3">
            <w:pPr>
              <w:ind w:left="0"/>
            </w:pPr>
            <w:r>
              <w:t>+</w:t>
            </w:r>
          </w:p>
          <w:p w14:paraId="39CBB73F" w14:textId="5741CF77" w:rsid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2C0F16F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2F60A297" w14:textId="5E698973" w:rsidR="002D2E68" w:rsidRDefault="002D2E68" w:rsidP="004449A3">
            <w:pPr>
              <w:ind w:left="0"/>
            </w:pPr>
            <w:r>
              <w:t>0</w:t>
            </w:r>
          </w:p>
          <w:p w14:paraId="11CAE02A" w14:textId="77777777" w:rsidR="003052C8" w:rsidRPr="003052C8" w:rsidRDefault="003052C8" w:rsidP="004449A3">
            <w:pPr>
              <w:ind w:left="0"/>
              <w:rPr>
                <w:sz w:val="16"/>
                <w:szCs w:val="16"/>
              </w:rPr>
            </w:pPr>
          </w:p>
          <w:p w14:paraId="162D7EE2" w14:textId="77777777" w:rsidR="002D2E68" w:rsidRDefault="002D2E68" w:rsidP="004449A3">
            <w:pPr>
              <w:ind w:left="0"/>
            </w:pPr>
            <w:r>
              <w:t>+</w:t>
            </w:r>
          </w:p>
          <w:p w14:paraId="699334EE" w14:textId="77777777" w:rsidR="002D2E68" w:rsidRDefault="002D2E68" w:rsidP="004449A3">
            <w:pPr>
              <w:ind w:left="0"/>
            </w:pPr>
          </w:p>
          <w:p w14:paraId="12166C4C" w14:textId="77777777" w:rsidR="002D2E68" w:rsidRDefault="002D2E68" w:rsidP="004449A3">
            <w:pPr>
              <w:ind w:left="0"/>
            </w:pPr>
          </w:p>
          <w:p w14:paraId="5BA283E3" w14:textId="77777777" w:rsidR="002D2E68" w:rsidRDefault="002D2E68" w:rsidP="004449A3">
            <w:pPr>
              <w:ind w:left="0"/>
            </w:pPr>
          </w:p>
          <w:p w14:paraId="1C5CF7B7" w14:textId="77777777" w:rsidR="002D2E68" w:rsidRDefault="002D2E68" w:rsidP="004449A3">
            <w:pPr>
              <w:ind w:left="0"/>
            </w:pPr>
          </w:p>
          <w:p w14:paraId="2CA07558" w14:textId="77777777" w:rsidR="002D2E68" w:rsidRDefault="002D2E68" w:rsidP="004449A3">
            <w:pPr>
              <w:ind w:left="0"/>
            </w:pPr>
            <w:r>
              <w:t>0</w:t>
            </w:r>
          </w:p>
          <w:p w14:paraId="1CAFF4BC" w14:textId="77777777" w:rsidR="002D2E68" w:rsidRDefault="002D2E68" w:rsidP="004449A3">
            <w:pPr>
              <w:ind w:left="0"/>
            </w:pPr>
          </w:p>
          <w:p w14:paraId="0692B023" w14:textId="77777777" w:rsidR="002D2E68" w:rsidRDefault="002D2E68" w:rsidP="004449A3">
            <w:pPr>
              <w:ind w:left="0"/>
            </w:pPr>
          </w:p>
          <w:p w14:paraId="6A97B9AB" w14:textId="447BD680" w:rsidR="002D2E68" w:rsidRDefault="002D2E68" w:rsidP="004449A3">
            <w:pPr>
              <w:ind w:left="0"/>
            </w:pPr>
            <w:r>
              <w:t>0</w:t>
            </w:r>
          </w:p>
        </w:tc>
        <w:tc>
          <w:tcPr>
            <w:tcW w:w="425" w:type="dxa"/>
          </w:tcPr>
          <w:p w14:paraId="7BF556F9" w14:textId="77777777" w:rsidR="0068063A" w:rsidRPr="00861884" w:rsidRDefault="0068063A" w:rsidP="004449A3">
            <w:pPr>
              <w:ind w:left="0"/>
              <w:rPr>
                <w:b/>
                <w:bCs/>
              </w:rPr>
            </w:pPr>
          </w:p>
          <w:p w14:paraId="11B6A338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61C2033E" w14:textId="0EFAE3B4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4</w:t>
            </w:r>
          </w:p>
          <w:p w14:paraId="49FE2298" w14:textId="3581EF85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54CE9409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25D27F47" w14:textId="2F066780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2</w:t>
            </w:r>
          </w:p>
          <w:p w14:paraId="23BD74D7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462B1539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  <w:p w14:paraId="2E5BD152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498FA82F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0B9C3B23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1290BF91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7820291D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0</w:t>
            </w:r>
          </w:p>
          <w:p w14:paraId="291CB811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7BA11775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59BABE18" w14:textId="6E0DED5F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</w:tc>
        <w:tc>
          <w:tcPr>
            <w:tcW w:w="425" w:type="dxa"/>
          </w:tcPr>
          <w:p w14:paraId="7E5F52F4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5FA1FD04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1EBBF91C" w14:textId="14120B7E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  <w:p w14:paraId="134F9BAC" w14:textId="7013C01E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40BE264D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23BDBCA6" w14:textId="36381FB1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0</w:t>
            </w:r>
          </w:p>
          <w:p w14:paraId="22249CFF" w14:textId="77777777" w:rsidR="003052C8" w:rsidRPr="00861884" w:rsidRDefault="003052C8" w:rsidP="004449A3">
            <w:pPr>
              <w:ind w:left="0"/>
              <w:rPr>
                <w:b/>
                <w:bCs/>
                <w:sz w:val="16"/>
                <w:szCs w:val="16"/>
              </w:rPr>
            </w:pPr>
          </w:p>
          <w:p w14:paraId="1558BEFA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  <w:p w14:paraId="793B515D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59A4CC62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4F5D04B7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6E95C55E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2A9515E8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  <w:p w14:paraId="353B52A3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4269D87A" w14:textId="77777777" w:rsidR="002D2E68" w:rsidRPr="00861884" w:rsidRDefault="002D2E68" w:rsidP="004449A3">
            <w:pPr>
              <w:ind w:left="0"/>
              <w:rPr>
                <w:b/>
                <w:bCs/>
              </w:rPr>
            </w:pPr>
          </w:p>
          <w:p w14:paraId="6C1B8AEA" w14:textId="71A2A087" w:rsidR="002D2E68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</w:tc>
      </w:tr>
      <w:tr w:rsidR="00290F65" w14:paraId="418B189C" w14:textId="77777777" w:rsidTr="00290F65">
        <w:trPr>
          <w:trHeight w:val="309"/>
        </w:trPr>
        <w:tc>
          <w:tcPr>
            <w:tcW w:w="3530" w:type="dxa"/>
            <w:vAlign w:val="center"/>
          </w:tcPr>
          <w:p w14:paraId="64D4EBBC" w14:textId="42D6D907" w:rsidR="00290F65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+</w:t>
            </w:r>
          </w:p>
        </w:tc>
        <w:tc>
          <w:tcPr>
            <w:tcW w:w="498" w:type="dxa"/>
          </w:tcPr>
          <w:p w14:paraId="57648428" w14:textId="5DE0D7A5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</w:tc>
        <w:tc>
          <w:tcPr>
            <w:tcW w:w="498" w:type="dxa"/>
          </w:tcPr>
          <w:p w14:paraId="462ECBD9" w14:textId="2D310EED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4</w:t>
            </w:r>
          </w:p>
        </w:tc>
        <w:tc>
          <w:tcPr>
            <w:tcW w:w="714" w:type="dxa"/>
          </w:tcPr>
          <w:p w14:paraId="0C4F0B18" w14:textId="4E2592F6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4F69413A" w14:textId="66D97A6B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2</w:t>
            </w:r>
          </w:p>
        </w:tc>
        <w:tc>
          <w:tcPr>
            <w:tcW w:w="425" w:type="dxa"/>
          </w:tcPr>
          <w:p w14:paraId="13F8400A" w14:textId="77777777" w:rsidR="00290F65" w:rsidRDefault="00290F65" w:rsidP="004449A3">
            <w:pPr>
              <w:ind w:left="0"/>
            </w:pPr>
          </w:p>
        </w:tc>
        <w:tc>
          <w:tcPr>
            <w:tcW w:w="425" w:type="dxa"/>
          </w:tcPr>
          <w:p w14:paraId="35BD7DAD" w14:textId="77777777" w:rsidR="00290F65" w:rsidRDefault="00290F65" w:rsidP="004449A3">
            <w:pPr>
              <w:ind w:left="0"/>
            </w:pPr>
          </w:p>
        </w:tc>
      </w:tr>
      <w:tr w:rsidR="00290F65" w14:paraId="11C64DC8" w14:textId="77777777" w:rsidTr="00290F65">
        <w:trPr>
          <w:trHeight w:val="272"/>
        </w:trPr>
        <w:tc>
          <w:tcPr>
            <w:tcW w:w="3530" w:type="dxa"/>
            <w:vAlign w:val="center"/>
          </w:tcPr>
          <w:p w14:paraId="1CCE827A" w14:textId="6D935F41" w:rsidR="00290F65" w:rsidRPr="00861884" w:rsidRDefault="00290F65" w:rsidP="00290F65">
            <w:pPr>
              <w:ind w:left="0"/>
              <w:jc w:val="center"/>
              <w:rPr>
                <w:b/>
                <w:bCs/>
              </w:rPr>
            </w:pPr>
            <w:r w:rsidRPr="00861884">
              <w:rPr>
                <w:b/>
                <w:bCs/>
              </w:rPr>
              <w:t>-</w:t>
            </w:r>
          </w:p>
        </w:tc>
        <w:tc>
          <w:tcPr>
            <w:tcW w:w="498" w:type="dxa"/>
          </w:tcPr>
          <w:p w14:paraId="397042C2" w14:textId="15BDCB68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2</w:t>
            </w:r>
          </w:p>
        </w:tc>
        <w:tc>
          <w:tcPr>
            <w:tcW w:w="498" w:type="dxa"/>
          </w:tcPr>
          <w:p w14:paraId="22BDEE69" w14:textId="4E167223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1</w:t>
            </w:r>
          </w:p>
        </w:tc>
        <w:tc>
          <w:tcPr>
            <w:tcW w:w="714" w:type="dxa"/>
          </w:tcPr>
          <w:p w14:paraId="6B6FF521" w14:textId="1283D6F0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411BDBAA" w14:textId="403A54C8" w:rsidR="00290F65" w:rsidRPr="00861884" w:rsidRDefault="002D2E68" w:rsidP="004449A3">
            <w:pPr>
              <w:ind w:left="0"/>
              <w:rPr>
                <w:b/>
                <w:bCs/>
              </w:rPr>
            </w:pPr>
            <w:r w:rsidRPr="00861884">
              <w:rPr>
                <w:b/>
                <w:bCs/>
              </w:rPr>
              <w:t>0</w:t>
            </w:r>
          </w:p>
        </w:tc>
        <w:tc>
          <w:tcPr>
            <w:tcW w:w="425" w:type="dxa"/>
          </w:tcPr>
          <w:p w14:paraId="64C6D927" w14:textId="77777777" w:rsidR="00290F65" w:rsidRDefault="00290F65" w:rsidP="004449A3">
            <w:pPr>
              <w:ind w:left="0"/>
            </w:pPr>
          </w:p>
        </w:tc>
        <w:tc>
          <w:tcPr>
            <w:tcW w:w="425" w:type="dxa"/>
          </w:tcPr>
          <w:p w14:paraId="3B85A98D" w14:textId="77777777" w:rsidR="00290F65" w:rsidRDefault="00290F65" w:rsidP="004449A3">
            <w:pPr>
              <w:ind w:left="0"/>
            </w:pPr>
          </w:p>
        </w:tc>
      </w:tr>
    </w:tbl>
    <w:p w14:paraId="733DB120" w14:textId="4CFB0568" w:rsidR="008B70F8" w:rsidRDefault="008B70F8" w:rsidP="003052C8">
      <w:pPr>
        <w:ind w:left="0"/>
      </w:pPr>
      <w:r>
        <w:t>+  положительно</w:t>
      </w:r>
    </w:p>
    <w:p w14:paraId="49B598E7" w14:textId="2E10CA89" w:rsidR="008B70F8" w:rsidRDefault="008B70F8" w:rsidP="003052C8">
      <w:pPr>
        <w:ind w:left="0"/>
      </w:pPr>
      <w:r>
        <w:t>-   отрицательно</w:t>
      </w:r>
    </w:p>
    <w:p w14:paraId="73B51ACB" w14:textId="2A16EEF5" w:rsidR="008B70F8" w:rsidRDefault="008B70F8" w:rsidP="003052C8">
      <w:pPr>
        <w:ind w:left="0"/>
      </w:pPr>
      <w:r>
        <w:t>+- неоднозначно</w:t>
      </w:r>
    </w:p>
    <w:p w14:paraId="4CDA06B1" w14:textId="43930642" w:rsidR="008B70F8" w:rsidRDefault="008B70F8" w:rsidP="003052C8">
      <w:pPr>
        <w:ind w:left="0"/>
      </w:pPr>
      <w:r>
        <w:t>0  нет зависимости</w:t>
      </w:r>
    </w:p>
    <w:p w14:paraId="06CB4FF9" w14:textId="77777777" w:rsidR="00352C2B" w:rsidRDefault="00352C2B" w:rsidP="003052C8">
      <w:pPr>
        <w:ind w:left="0"/>
      </w:pPr>
    </w:p>
    <w:p w14:paraId="4B1A8577" w14:textId="77777777" w:rsid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</w:p>
    <w:p w14:paraId="20F466CC" w14:textId="28517202" w:rsidR="00352C2B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>И</w:t>
      </w:r>
      <w:r w:rsidR="00C82D08" w:rsidRPr="00352C2B">
        <w:rPr>
          <w:rFonts w:ascii="Times New Roman" w:hAnsi="Times New Roman"/>
          <w:sz w:val="24"/>
          <w:szCs w:val="24"/>
        </w:rPr>
        <w:t xml:space="preserve">з анализа можно сделать вывод, что главной возможностью для компании является выход на зарубежный рынок (+4/-1). Выход в другие сферы также может стать хорошей возможностью для компании в случае, если </w:t>
      </w:r>
      <w:r w:rsidRPr="00352C2B">
        <w:rPr>
          <w:rFonts w:ascii="Times New Roman" w:hAnsi="Times New Roman"/>
          <w:sz w:val="24"/>
          <w:szCs w:val="24"/>
        </w:rPr>
        <w:t>она хорошо поработает над своими слабыми сторонами (+3/-2).</w:t>
      </w:r>
    </w:p>
    <w:p w14:paraId="61DEEE3F" w14:textId="39082431" w:rsidR="00C82D08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>Зависимость от политической обстановки является главной угрозой предприятия (+1/-3), так как из-за нестабильной внешней политике лишь увеличивается текучесть кадров, а также могут возникнуть проблемы с возможностью применения новейших иностранных технологий (если только вопрос не про 1С будет).</w:t>
      </w:r>
      <w:r w:rsidR="00C82D08" w:rsidRPr="00352C2B">
        <w:rPr>
          <w:rFonts w:ascii="Times New Roman" w:hAnsi="Times New Roman"/>
          <w:sz w:val="24"/>
          <w:szCs w:val="24"/>
        </w:rPr>
        <w:t xml:space="preserve"> </w:t>
      </w:r>
    </w:p>
    <w:p w14:paraId="1283D45F" w14:textId="77777777" w:rsidR="00352C2B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>Главный достоинством компании является ее заработанный положительный имидж (+4/-1).</w:t>
      </w:r>
    </w:p>
    <w:p w14:paraId="08613BFA" w14:textId="0AC4A0B0" w:rsidR="00352C2B" w:rsidRPr="00352C2B" w:rsidRDefault="00352C2B" w:rsidP="00352C2B">
      <w:pPr>
        <w:ind w:left="0" w:firstLine="567"/>
        <w:rPr>
          <w:rFonts w:ascii="Times New Roman" w:hAnsi="Times New Roman"/>
          <w:sz w:val="24"/>
          <w:szCs w:val="24"/>
        </w:rPr>
      </w:pPr>
      <w:r w:rsidRPr="00352C2B">
        <w:rPr>
          <w:rFonts w:ascii="Times New Roman" w:hAnsi="Times New Roman"/>
          <w:sz w:val="24"/>
          <w:szCs w:val="24"/>
        </w:rPr>
        <w:t xml:space="preserve">А наиболее слабая сторона – текучесть кадров (+1/-3) </w:t>
      </w:r>
    </w:p>
    <w:sectPr w:rsidR="00352C2B" w:rsidRPr="00352C2B" w:rsidSect="00371244">
      <w:pgSz w:w="11906" w:h="16838" w:code="9"/>
      <w:pgMar w:top="1134" w:right="851" w:bottom="1134" w:left="184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05A"/>
    <w:multiLevelType w:val="multilevel"/>
    <w:tmpl w:val="EA8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6687"/>
    <w:multiLevelType w:val="hybridMultilevel"/>
    <w:tmpl w:val="0B24AB92"/>
    <w:lvl w:ilvl="0" w:tplc="74CC1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0CA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50C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EC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7E6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747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4C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A89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A7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72"/>
    <w:rsid w:val="00163772"/>
    <w:rsid w:val="00267A79"/>
    <w:rsid w:val="00290F65"/>
    <w:rsid w:val="002D2E68"/>
    <w:rsid w:val="002E29B6"/>
    <w:rsid w:val="003052C8"/>
    <w:rsid w:val="00352C2B"/>
    <w:rsid w:val="00371244"/>
    <w:rsid w:val="003A3266"/>
    <w:rsid w:val="004449A3"/>
    <w:rsid w:val="0068063A"/>
    <w:rsid w:val="007E5084"/>
    <w:rsid w:val="00861884"/>
    <w:rsid w:val="008B70F8"/>
    <w:rsid w:val="00A855A7"/>
    <w:rsid w:val="00C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B7CC"/>
  <w15:chartTrackingRefBased/>
  <w15:docId w15:val="{C3CC37F4-11FC-4E69-B9CF-7D932BA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9A3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49A3"/>
    <w:rPr>
      <w:color w:val="0000FF"/>
      <w:u w:val="single"/>
    </w:rPr>
  </w:style>
  <w:style w:type="table" w:styleId="a5">
    <w:name w:val="Table Grid"/>
    <w:basedOn w:val="a1"/>
    <w:uiPriority w:val="39"/>
    <w:rsid w:val="0068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Косминина</dc:creator>
  <cp:keywords/>
  <dc:description/>
  <cp:lastModifiedBy>Анна Косминина</cp:lastModifiedBy>
  <cp:revision>7</cp:revision>
  <dcterms:created xsi:type="dcterms:W3CDTF">2022-05-25T08:31:00Z</dcterms:created>
  <dcterms:modified xsi:type="dcterms:W3CDTF">2022-05-27T23:55:00Z</dcterms:modified>
</cp:coreProperties>
</file>