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00" w:line="264" w:lineRule="auto"/>
        <w:jc w:val="center"/>
      </w:pPr>
      <w:r>
        <w:rPr>
          <w:rFonts w:ascii="Arial" w:hAnsi="Arial" w:cs="Arial"/>
          <w:b/>
          <w:color w:val="000000"/>
          <w:sz w:val="40"/>
        </w:rPr>
        <w:t>Теоретические вопросы к зачёту</w:t>
      </w:r>
    </w:p>
    <w:p>
      <w:pPr>
        <w:spacing w:before="0" w:after="320" w:line="264" w:lineRule="auto"/>
        <w:jc w:val="center"/>
      </w:pPr>
      <w:r>
        <w:rPr>
          <w:rFonts w:ascii="Arial" w:hAnsi="Arial" w:cs="Arial"/>
          <w:i/>
          <w:color w:val="000000"/>
          <w:sz w:val="24"/>
        </w:rPr>
        <w:t>Разработка и интеграция  Модуль 5</w:t>
      </w:r>
    </w:p>
    <w:p>
      <w:pPr>
        <w:spacing w:before="0" w:after="240" w:line="264" w:lineRule="auto"/>
      </w:pPr>
      <w:r>
        <w:rPr>
          <w:rFonts w:ascii="Arial" w:hAnsi="Arial" w:cs="Arial"/>
          <w:b/>
          <w:sz w:val="22"/>
        </w:rPr>
        <w:t xml:space="preserve">Вопросы охватывают темы лекций и практических работ модуля. </w:t>
      </w:r>
      <w:r>
        <w:rPr>
          <w:rFonts w:ascii="Arial" w:hAnsi="Arial" w:cs="Arial"/>
          <w:sz w:val="22"/>
        </w:rPr>
        <w:t>При ответе объясните понятие, его назначение в проекте и приведите пример из собственного репозитория или выполненной практической работы.</w:t>
      </w:r>
    </w:p>
    <w:p>
      <w:pPr>
        <w:spacing w:before="180" w:after="100" w:line="264" w:lineRule="auto"/>
        <w:keepNext/>
      </w:pPr>
      <w:r>
        <w:rPr>
          <w:rFonts w:ascii="Arial" w:hAnsi="Arial" w:cs="Arial"/>
          <w:b/>
          <w:color w:val="000000"/>
          <w:sz w:val="26"/>
        </w:rPr>
        <w:t>Разработка API и интеграция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Чем исследовательский ноутбук отличается от производственного программного модуля? Какие части эксперимента должны быть перенесены в код проекта?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Почему модель не следует обучать при обработке каждого HTTP-запроса? Где и когда её следует загружать в API-сервисе?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Какую роль выполняют Pydantic-модели в FastAPI? Какие ошибки они позволяют выявить до запуска прикладной логики?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Что входит в контракт REST API? Объясните на примере endpoint-а POST /predict: путь, метод, входные данные, успешный ответ и ошибки.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В чём различие между кодами HTTP 200, 201, 400, 404, 422 и 500? Какие из них уместны для API классификации?</w:t>
      </w:r>
    </w:p>
    <w:p>
      <w:pPr>
        <w:spacing w:before="180" w:after="100" w:line="264" w:lineRule="auto"/>
        <w:keepNext/>
      </w:pPr>
      <w:r>
        <w:rPr>
          <w:rFonts w:ascii="Arial" w:hAnsi="Arial" w:cs="Arial"/>
          <w:b/>
          <w:color w:val="000000"/>
          <w:sz w:val="26"/>
        </w:rPr>
        <w:t>Документация и пользовательский интерфейс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Что такое спецификация OpenAPI? Чем файл openapi.json отличается от страницы Swagger UI?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Как FastAPI формирует OpenAPI-схему и почему вызов app.openapi() можно выполнить в CI/CD без запуска веб-сервера?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Почему в статической странице Swagger UI следует использовать относительный путь ./openapi.json? Что сломается при использовании абсолютного пути?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Когда опубликованный Swagger UI может показать контракт API, но не может выполнить Try it out? Какие условия нужны для работы интерактивных запросов?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Почему Ajax-запросы фронтенда к API на том же сервере лучше делать относительными, например fetch('/predict')? Как это связано с CORS?</w:t>
      </w:r>
    </w:p>
    <w:p>
      <w:pPr>
        <w:spacing w:before="180" w:after="100" w:line="264" w:lineRule="auto"/>
        <w:keepNext/>
      </w:pPr>
      <w:r>
        <w:rPr>
          <w:rFonts w:ascii="Arial" w:hAnsi="Arial" w:cs="Arial"/>
          <w:b/>
          <w:color w:val="000000"/>
          <w:sz w:val="26"/>
        </w:rPr>
        <w:t>Тестирование и контейнеризация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Чем unit-тест отличается от интеграционного теста? Приведите по одному примеру для ML API.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Какие проверки должны быть в тестах endpoint-а POST /predict помимо успешного ответа?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Для чего endpoint /health нужен в API-сервисе и в каких сценариях его используют в CI/CD и при развёртывании?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Чем Docker image отличается от Docker container? Какие инструкции Dockerfile важны для Python API?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Какие задачи решает Docker Compose при интеграции нескольких компонентов проекта? Чем отличается запуск docker compose up от docker compose up --build?</w:t>
      </w:r>
    </w:p>
    <w:p>
      <w:pPr>
        <w:spacing w:before="180" w:after="100" w:line="264" w:lineRule="auto"/>
        <w:keepNext/>
      </w:pPr>
      <w:r>
        <w:rPr>
          <w:rFonts w:ascii="Arial" w:hAnsi="Arial" w:cs="Arial"/>
          <w:b/>
          <w:color w:val="000000"/>
          <w:sz w:val="26"/>
        </w:rPr>
        <w:t>Git GitVerse и CI CD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Зачем создавать отдельную ветку для задачи? Чем рабочая ветка, commit и merge request помогают контролировать изменения?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Зачем в merge request назначают ревьюера и почему для учебного проекта полезно выбирать одногруппника с другим вариантом задания?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Из каких типовых этапов состоит CI-конвейер для API-проекта: checkout, установка зависимостей, тесты, сборка, публикация?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Что такое артефакт CI/CD? Как каталог site с Swagger UI и сгенерированным openapi.json передаётся от job build к публикации GitVerse Pages?</w:t>
      </w:r>
    </w:p>
    <w:p>
      <w:pPr>
        <w:pStyle w:val="ListNumber"/>
        <w:spacing w:before="0" w:after="120" w:line="259" w:lineRule="auto"/>
        <w:ind w:left="369" w:hanging="255"/>
      </w:pPr>
      <w:r>
        <w:rPr>
          <w:rFonts w:ascii="Arial" w:hAnsi="Arial" w:cs="Arial"/>
          <w:sz w:val="22"/>
        </w:rPr>
        <w:t>Чем публикация GitVerse Pages из ветки отличается от публикации из workflow? Почему для автоматически генерируемой OpenAPI-схемы выбирают источник Воркфлоу?</w:t>
      </w:r>
    </w:p>
    <w:sectPr w:rsidR="00FC693F" w:rsidRPr="0006063C" w:rsidSect="00034616">
      <w:footerReference w:type="default" r:id="rId9"/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Arial" w:hAnsi="Arial" w:cs="Arial"/>
        <w:i/>
        <w:color w:val="000000"/>
        <w:sz w:val="16"/>
      </w:rPr>
      <w:t>Разработка и интеграция | Зачёт модуль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