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BC98D" w14:textId="13ED4000" w:rsidR="000B01F6" w:rsidRPr="00471F99" w:rsidRDefault="00630799" w:rsidP="00A97C4D">
      <w:pPr>
        <w:spacing w:before="100" w:beforeAutospacing="1" w:after="100" w:afterAutospacing="1" w:line="240" w:lineRule="auto"/>
        <w:contextualSpacing/>
        <w:jc w:val="center"/>
        <w:rPr>
          <w:b/>
          <w:bCs/>
          <w:sz w:val="28"/>
          <w:szCs w:val="28"/>
        </w:rPr>
      </w:pPr>
      <w:r w:rsidRPr="00471F99">
        <w:rPr>
          <w:b/>
          <w:bCs/>
          <w:sz w:val="28"/>
          <w:szCs w:val="28"/>
        </w:rPr>
        <w:t>ДОКЛАД НА ТЕМУ: ДИСКУССИЯ ПО ПРОБЛЕМАМ ВЛИЯНИЯ ОРДЫНСКОЙ ГОСУДАРСТВЕННОСТИ НА ТЕМПЫ И ХАРАКТЕР ПОЛИТОГЕНЕЗА В РУССКИХ ЗЕМЛЯХ</w:t>
      </w:r>
    </w:p>
    <w:p w14:paraId="0FBD0456" w14:textId="512AAE6A" w:rsidR="00A97C4D" w:rsidRPr="00471F99" w:rsidRDefault="00A97C4D" w:rsidP="00A97C4D">
      <w:pPr>
        <w:spacing w:before="100" w:beforeAutospacing="1" w:after="100" w:afterAutospacing="1" w:line="240" w:lineRule="auto"/>
        <w:contextualSpacing/>
        <w:jc w:val="both"/>
        <w:rPr>
          <w:b/>
          <w:bCs/>
          <w:sz w:val="28"/>
          <w:szCs w:val="28"/>
        </w:rPr>
      </w:pPr>
      <w:r w:rsidRPr="00471F99">
        <w:rPr>
          <w:b/>
          <w:bCs/>
          <w:sz w:val="28"/>
          <w:szCs w:val="28"/>
        </w:rPr>
        <w:t>Слайд 1</w:t>
      </w:r>
    </w:p>
    <w:p w14:paraId="508043C9" w14:textId="599C7F70" w:rsidR="00630799" w:rsidRPr="00471F99" w:rsidRDefault="00CF5062" w:rsidP="00A97C4D">
      <w:pPr>
        <w:spacing w:before="100" w:beforeAutospacing="1" w:after="100" w:afterAutospacing="1" w:line="240" w:lineRule="auto"/>
        <w:ind w:firstLine="708"/>
        <w:contextualSpacing/>
        <w:jc w:val="both"/>
        <w:rPr>
          <w:rFonts w:cstheme="minorHAnsi"/>
          <w:sz w:val="28"/>
          <w:szCs w:val="28"/>
        </w:rPr>
      </w:pPr>
      <w:r w:rsidRPr="00471F99">
        <w:rPr>
          <w:rFonts w:cstheme="minorHAnsi"/>
          <w:sz w:val="28"/>
          <w:szCs w:val="28"/>
          <w:shd w:val="clear" w:color="auto" w:fill="FFFFFF"/>
        </w:rPr>
        <w:t>Рассматривая период монголо-татарского владычества, нельзя не от</w:t>
      </w:r>
      <w:r w:rsidRPr="00471F99">
        <w:rPr>
          <w:rFonts w:cstheme="minorHAnsi"/>
          <w:sz w:val="28"/>
          <w:szCs w:val="28"/>
          <w:shd w:val="clear" w:color="auto" w:fill="FFFFFF"/>
        </w:rPr>
        <w:softHyphen/>
        <w:t>метить, что его влияние на русскую историю оценивается неоднознач</w:t>
      </w:r>
      <w:r w:rsidRPr="00471F99">
        <w:rPr>
          <w:rFonts w:cstheme="minorHAnsi"/>
          <w:sz w:val="28"/>
          <w:szCs w:val="28"/>
          <w:shd w:val="clear" w:color="auto" w:fill="FFFFFF"/>
        </w:rPr>
        <w:softHyphen/>
        <w:t>но.</w:t>
      </w:r>
      <w:r w:rsidRPr="00471F99">
        <w:rPr>
          <w:rFonts w:cstheme="minorHAnsi"/>
          <w:sz w:val="28"/>
          <w:szCs w:val="28"/>
        </w:rPr>
        <w:t xml:space="preserve"> </w:t>
      </w:r>
      <w:r w:rsidR="00630799" w:rsidRPr="00471F99">
        <w:rPr>
          <w:rFonts w:cstheme="minorHAnsi"/>
          <w:sz w:val="28"/>
          <w:szCs w:val="28"/>
        </w:rPr>
        <w:t>Существуют разные взгляды на эту проблему. Так, историки Соловьёв, Ключевский, Платонов, Милюков считали, что монголо-татарское иго принесло гибель людей, разорение, задержало развитие, но кардинально не повлияло на дальнейшую историческую судьбу России. Россия лишь замедлила своё развитие, отстала из-за масштабных разрушений и человеческих потерь.</w:t>
      </w:r>
    </w:p>
    <w:p w14:paraId="4FE1737B" w14:textId="79E36BB5" w:rsidR="00630799" w:rsidRPr="00471F99" w:rsidRDefault="00630799" w:rsidP="00A97C4D">
      <w:pPr>
        <w:spacing w:before="100" w:beforeAutospacing="1" w:after="100" w:afterAutospacing="1" w:line="240" w:lineRule="auto"/>
        <w:ind w:firstLine="708"/>
        <w:contextualSpacing/>
        <w:jc w:val="both"/>
        <w:rPr>
          <w:rFonts w:cstheme="minorHAnsi"/>
          <w:sz w:val="28"/>
          <w:szCs w:val="28"/>
        </w:rPr>
      </w:pPr>
      <w:r w:rsidRPr="00471F99">
        <w:rPr>
          <w:rFonts w:cstheme="minorHAnsi"/>
          <w:sz w:val="28"/>
          <w:szCs w:val="28"/>
        </w:rPr>
        <w:t>Карамзин, Костомаров, Кавелин считали, что иго способствовало утверждению в России самодержавия; объединению распавшихся русских земель. Монголо-татары оказали решающее влияние на общественную и социальную организацию, на развитие русской государственности. Монголо-татарское нашествие послужило естественным рубежом, на котором расходятся дальнейшие исторические пути западной и восточной частей европейского континента.</w:t>
      </w:r>
    </w:p>
    <w:p w14:paraId="5036D659" w14:textId="6D7207A0" w:rsidR="00630799" w:rsidRPr="00471F99" w:rsidRDefault="00630799" w:rsidP="00A97C4D">
      <w:pPr>
        <w:spacing w:before="100" w:beforeAutospacing="1" w:after="100" w:afterAutospacing="1" w:line="240" w:lineRule="auto"/>
        <w:ind w:firstLine="708"/>
        <w:contextualSpacing/>
        <w:jc w:val="both"/>
        <w:rPr>
          <w:rFonts w:cstheme="minorHAnsi"/>
          <w:sz w:val="28"/>
          <w:szCs w:val="28"/>
        </w:rPr>
      </w:pPr>
      <w:r w:rsidRPr="00471F99">
        <w:rPr>
          <w:rFonts w:cstheme="minorHAnsi"/>
          <w:sz w:val="28"/>
          <w:szCs w:val="28"/>
        </w:rPr>
        <w:t xml:space="preserve">Как же влияло </w:t>
      </w:r>
      <w:r w:rsidRPr="00471F99">
        <w:rPr>
          <w:rFonts w:cstheme="minorHAnsi"/>
          <w:sz w:val="28"/>
          <w:szCs w:val="28"/>
        </w:rPr>
        <w:t>монголо-татарского иг</w:t>
      </w:r>
      <w:r w:rsidRPr="00471F99">
        <w:rPr>
          <w:rFonts w:cstheme="minorHAnsi"/>
          <w:sz w:val="28"/>
          <w:szCs w:val="28"/>
        </w:rPr>
        <w:t xml:space="preserve">о на темпы и характер </w:t>
      </w:r>
      <w:proofErr w:type="spellStart"/>
      <w:r w:rsidRPr="00471F99">
        <w:rPr>
          <w:rFonts w:cstheme="minorHAnsi"/>
          <w:sz w:val="28"/>
          <w:szCs w:val="28"/>
        </w:rPr>
        <w:t>политогенеза</w:t>
      </w:r>
      <w:proofErr w:type="spellEnd"/>
      <w:r w:rsidRPr="00471F99">
        <w:rPr>
          <w:rFonts w:cstheme="minorHAnsi"/>
          <w:sz w:val="28"/>
          <w:szCs w:val="28"/>
        </w:rPr>
        <w:t>, положительным или отрицательным было это влияние? Попробуем в этом разобраться.</w:t>
      </w:r>
    </w:p>
    <w:p w14:paraId="1F768A2E" w14:textId="77777777" w:rsidR="00A97C4D" w:rsidRPr="00471F99" w:rsidRDefault="00A97C4D" w:rsidP="00A97C4D">
      <w:pPr>
        <w:spacing w:before="100" w:beforeAutospacing="1" w:after="100" w:afterAutospacing="1" w:line="240" w:lineRule="auto"/>
        <w:contextualSpacing/>
        <w:jc w:val="both"/>
        <w:rPr>
          <w:b/>
          <w:bCs/>
          <w:sz w:val="28"/>
          <w:szCs w:val="28"/>
        </w:rPr>
      </w:pPr>
      <w:r w:rsidRPr="00471F99">
        <w:rPr>
          <w:b/>
          <w:bCs/>
          <w:sz w:val="28"/>
          <w:szCs w:val="28"/>
        </w:rPr>
        <w:t xml:space="preserve">Слайд </w:t>
      </w:r>
      <w:r w:rsidRPr="00471F99">
        <w:rPr>
          <w:b/>
          <w:bCs/>
          <w:sz w:val="28"/>
          <w:szCs w:val="28"/>
        </w:rPr>
        <w:t>2</w:t>
      </w:r>
    </w:p>
    <w:p w14:paraId="003EF12E" w14:textId="77777777" w:rsidR="00A97C4D" w:rsidRPr="00471F99" w:rsidRDefault="003C0EB3" w:rsidP="00A97C4D">
      <w:pPr>
        <w:spacing w:before="100" w:beforeAutospacing="1" w:after="100" w:afterAutospacing="1" w:line="240" w:lineRule="auto"/>
        <w:ind w:firstLine="708"/>
        <w:contextualSpacing/>
        <w:jc w:val="both"/>
        <w:rPr>
          <w:rFonts w:cstheme="minorHAnsi"/>
          <w:sz w:val="28"/>
          <w:szCs w:val="28"/>
        </w:rPr>
      </w:pPr>
      <w:r w:rsidRPr="00471F99">
        <w:rPr>
          <w:rFonts w:cstheme="minorHAnsi"/>
          <w:sz w:val="28"/>
          <w:szCs w:val="28"/>
        </w:rPr>
        <w:t>Первые столкновения между Золотой Ордой и Русью начались в начале XIII века — вскоре после появления монголов на Восточно-Европейской равнине. </w:t>
      </w:r>
    </w:p>
    <w:p w14:paraId="7F1A2FF1" w14:textId="77777777" w:rsidR="00A97C4D" w:rsidRPr="00471F99" w:rsidRDefault="003C0EB3" w:rsidP="00A97C4D">
      <w:pPr>
        <w:spacing w:before="100" w:beforeAutospacing="1" w:after="100" w:afterAutospacing="1" w:line="240" w:lineRule="auto"/>
        <w:ind w:firstLine="708"/>
        <w:contextualSpacing/>
        <w:jc w:val="both"/>
        <w:rPr>
          <w:rFonts w:cstheme="minorHAnsi"/>
          <w:sz w:val="28"/>
          <w:szCs w:val="28"/>
        </w:rPr>
      </w:pPr>
      <w:r w:rsidRPr="00471F99">
        <w:rPr>
          <w:rFonts w:cstheme="minorHAnsi"/>
          <w:sz w:val="28"/>
          <w:szCs w:val="28"/>
        </w:rPr>
        <w:t>Ведомые внуком великого Чингисхана, хана Бату (или Батыя, как называли его русские), монголы стремились захватить или уничтожить всё на своём пути. Русские князья понимали, что рано или поздно придёт очередь их земель, и решили нанести удар первыми.</w:t>
      </w:r>
    </w:p>
    <w:p w14:paraId="2E1B55EC" w14:textId="7180D8FA" w:rsidR="00A97C4D" w:rsidRPr="00471F99" w:rsidRDefault="003C0EB3" w:rsidP="00A97C4D">
      <w:pPr>
        <w:spacing w:before="100" w:beforeAutospacing="1" w:after="100" w:afterAutospacing="1" w:line="240" w:lineRule="auto"/>
        <w:ind w:firstLine="708"/>
        <w:contextualSpacing/>
        <w:jc w:val="both"/>
        <w:rPr>
          <w:rFonts w:cstheme="minorHAnsi"/>
          <w:sz w:val="28"/>
          <w:szCs w:val="28"/>
          <w:shd w:val="clear" w:color="auto" w:fill="FFFFFF"/>
        </w:rPr>
      </w:pPr>
      <w:r w:rsidRPr="00471F99">
        <w:rPr>
          <w:rFonts w:cstheme="minorHAnsi"/>
          <w:sz w:val="28"/>
          <w:szCs w:val="28"/>
        </w:rPr>
        <w:t>В 1223 году русские войска вместе с половецкими кочевниками попытались остановить Батыя в Приазовье, на реке Калка, но проиграли</w:t>
      </w:r>
      <w:r w:rsidRPr="00471F99">
        <w:rPr>
          <w:rFonts w:cstheme="minorHAnsi"/>
          <w:sz w:val="28"/>
          <w:szCs w:val="28"/>
        </w:rPr>
        <w:t xml:space="preserve">. </w:t>
      </w:r>
      <w:r w:rsidRPr="00471F99">
        <w:rPr>
          <w:rFonts w:cstheme="minorHAnsi"/>
          <w:sz w:val="28"/>
          <w:szCs w:val="28"/>
          <w:shd w:val="clear" w:color="auto" w:fill="FFFFFF"/>
        </w:rPr>
        <w:t>Русские князья</w:t>
      </w:r>
      <w:r w:rsidR="000D4DF4" w:rsidRPr="00471F99">
        <w:rPr>
          <w:rFonts w:cstheme="minorHAnsi"/>
          <w:sz w:val="28"/>
          <w:szCs w:val="28"/>
          <w:shd w:val="clear" w:color="auto" w:fill="FFFFFF"/>
        </w:rPr>
        <w:t xml:space="preserve"> не смогли</w:t>
      </w:r>
      <w:r w:rsidRPr="00471F99">
        <w:rPr>
          <w:rFonts w:cstheme="minorHAnsi"/>
          <w:sz w:val="28"/>
          <w:szCs w:val="28"/>
          <w:shd w:val="clear" w:color="auto" w:fill="FFFFFF"/>
        </w:rPr>
        <w:t xml:space="preserve"> организовать со</w:t>
      </w:r>
      <w:r w:rsidRPr="00471F99">
        <w:rPr>
          <w:rFonts w:cstheme="minorHAnsi"/>
          <w:sz w:val="28"/>
          <w:szCs w:val="28"/>
          <w:shd w:val="clear" w:color="auto" w:fill="FFFFFF"/>
        </w:rPr>
        <w:softHyphen/>
        <w:t>вместную оборону</w:t>
      </w:r>
      <w:r w:rsidR="000D4DF4" w:rsidRPr="00471F99">
        <w:rPr>
          <w:rFonts w:cstheme="minorHAnsi"/>
          <w:sz w:val="28"/>
          <w:szCs w:val="28"/>
          <w:shd w:val="clear" w:color="auto" w:fill="FFFFFF"/>
        </w:rPr>
        <w:t xml:space="preserve"> </w:t>
      </w:r>
      <w:r w:rsidRPr="00471F99">
        <w:rPr>
          <w:rFonts w:cstheme="minorHAnsi"/>
          <w:sz w:val="28"/>
          <w:szCs w:val="28"/>
          <w:shd w:val="clear" w:color="auto" w:fill="FFFFFF"/>
        </w:rPr>
        <w:t>из-за своих амбиций и распрей.</w:t>
      </w:r>
    </w:p>
    <w:p w14:paraId="7710DC23" w14:textId="48E8F0B5" w:rsidR="00A97C4D" w:rsidRPr="00471F99" w:rsidRDefault="00A97C4D" w:rsidP="00A97C4D">
      <w:pPr>
        <w:spacing w:before="100" w:beforeAutospacing="1" w:after="100" w:afterAutospacing="1" w:line="240" w:lineRule="auto"/>
        <w:contextualSpacing/>
        <w:jc w:val="both"/>
        <w:rPr>
          <w:b/>
          <w:bCs/>
          <w:sz w:val="28"/>
          <w:szCs w:val="28"/>
        </w:rPr>
      </w:pPr>
      <w:r w:rsidRPr="00471F99">
        <w:rPr>
          <w:b/>
          <w:bCs/>
          <w:sz w:val="28"/>
          <w:szCs w:val="28"/>
        </w:rPr>
        <w:t xml:space="preserve">Слайд </w:t>
      </w:r>
      <w:r w:rsidRPr="00471F99">
        <w:rPr>
          <w:b/>
          <w:bCs/>
          <w:sz w:val="28"/>
          <w:szCs w:val="28"/>
        </w:rPr>
        <w:t>3</w:t>
      </w:r>
    </w:p>
    <w:p w14:paraId="4237626C" w14:textId="0CFE63FB" w:rsidR="00A97C4D" w:rsidRPr="00471F99" w:rsidRDefault="000D4DF4" w:rsidP="00A97C4D">
      <w:pPr>
        <w:spacing w:before="100" w:beforeAutospacing="1" w:after="100" w:afterAutospacing="1" w:line="240" w:lineRule="auto"/>
        <w:ind w:firstLine="708"/>
        <w:contextualSpacing/>
        <w:jc w:val="both"/>
        <w:rPr>
          <w:rFonts w:cstheme="minorHAnsi"/>
          <w:sz w:val="28"/>
          <w:szCs w:val="28"/>
        </w:rPr>
      </w:pPr>
      <w:r w:rsidRPr="00471F99">
        <w:rPr>
          <w:rFonts w:cstheme="minorHAnsi"/>
          <w:sz w:val="28"/>
          <w:szCs w:val="28"/>
          <w:shd w:val="clear" w:color="auto" w:fill="FFFFFF"/>
        </w:rPr>
        <w:t>С этого момента Русь попала в зависимость от Золотой Орды.</w:t>
      </w:r>
      <w:r w:rsidR="00A97C4D" w:rsidRPr="00471F99">
        <w:rPr>
          <w:rFonts w:cstheme="minorHAnsi"/>
          <w:sz w:val="28"/>
          <w:szCs w:val="28"/>
          <w:shd w:val="clear" w:color="auto" w:fill="FFFFFF"/>
        </w:rPr>
        <w:t xml:space="preserve"> </w:t>
      </w:r>
      <w:r w:rsidRPr="00471F99">
        <w:rPr>
          <w:rFonts w:cstheme="minorHAnsi"/>
          <w:sz w:val="28"/>
          <w:szCs w:val="28"/>
        </w:rPr>
        <w:t xml:space="preserve">Вопрос о роли татаро-монгольского нашествия в истории Руси достаточно сложен. </w:t>
      </w:r>
      <w:r w:rsidR="00471F99">
        <w:rPr>
          <w:rFonts w:cstheme="minorHAnsi"/>
          <w:sz w:val="28"/>
          <w:szCs w:val="28"/>
        </w:rPr>
        <w:t>Как мы говорили ранее,</w:t>
      </w:r>
      <w:r w:rsidRPr="00471F99">
        <w:rPr>
          <w:rFonts w:cstheme="minorHAnsi"/>
          <w:sz w:val="28"/>
          <w:szCs w:val="28"/>
        </w:rPr>
        <w:t xml:space="preserve"> великий русский историк Н.М. Карамзин писал о положительном влиянии власти хана на политическое развитие Руси, поскольку междоусобные войны пошли на спад и верховная власть сосредоточилась в одних руках.</w:t>
      </w:r>
    </w:p>
    <w:p w14:paraId="7FCEB4FD" w14:textId="4F328393" w:rsidR="00A97C4D" w:rsidRPr="00471F99" w:rsidRDefault="000D4DF4" w:rsidP="00A97C4D">
      <w:pPr>
        <w:spacing w:before="100" w:beforeAutospacing="1" w:after="100" w:afterAutospacing="1" w:line="240" w:lineRule="auto"/>
        <w:ind w:firstLine="708"/>
        <w:contextualSpacing/>
        <w:jc w:val="both"/>
        <w:rPr>
          <w:rFonts w:cstheme="minorHAnsi"/>
          <w:sz w:val="28"/>
          <w:szCs w:val="28"/>
        </w:rPr>
      </w:pPr>
      <w:r w:rsidRPr="00471F99">
        <w:rPr>
          <w:rFonts w:cstheme="minorHAnsi"/>
          <w:sz w:val="28"/>
          <w:szCs w:val="28"/>
        </w:rPr>
        <w:lastRenderedPageBreak/>
        <w:t>Действительно, ордынские правители иногда стремились не допустить возникновения войн между удельными князьями. Однако при этом они руководствовались не интересами русских земель, а своими собственными.</w:t>
      </w:r>
      <w:r w:rsidR="00A97C4D" w:rsidRPr="00471F99">
        <w:rPr>
          <w:rFonts w:cstheme="minorHAnsi"/>
          <w:sz w:val="28"/>
          <w:szCs w:val="28"/>
        </w:rPr>
        <w:t xml:space="preserve"> </w:t>
      </w:r>
      <w:r w:rsidRPr="00471F99">
        <w:rPr>
          <w:rFonts w:cstheme="minorHAnsi"/>
          <w:sz w:val="28"/>
          <w:szCs w:val="28"/>
        </w:rPr>
        <w:t xml:space="preserve">Важной заботой ордынцев было своевременное и полное получение дани - выхода. </w:t>
      </w:r>
      <w:r w:rsidR="00D464CD">
        <w:rPr>
          <w:rFonts w:cstheme="minorHAnsi"/>
          <w:sz w:val="28"/>
          <w:szCs w:val="28"/>
        </w:rPr>
        <w:t>Можно сказать, что использовался старый исторический прием «Разделяй и властвуй».</w:t>
      </w:r>
    </w:p>
    <w:p w14:paraId="514034FA" w14:textId="5D1C0E2F" w:rsidR="00A97C4D" w:rsidRPr="00471F99" w:rsidRDefault="00D464CD" w:rsidP="00A97C4D">
      <w:pPr>
        <w:spacing w:before="100" w:beforeAutospacing="1" w:after="100" w:afterAutospacing="1" w:line="240" w:lineRule="auto"/>
        <w:ind w:firstLine="708"/>
        <w:contextualSpacing/>
        <w:jc w:val="both"/>
        <w:rPr>
          <w:rFonts w:cstheme="minorHAnsi"/>
          <w:sz w:val="28"/>
          <w:szCs w:val="28"/>
        </w:rPr>
      </w:pPr>
      <w:r>
        <w:rPr>
          <w:rFonts w:cstheme="minorHAnsi"/>
          <w:sz w:val="28"/>
          <w:szCs w:val="28"/>
        </w:rPr>
        <w:t>Князья</w:t>
      </w:r>
      <w:r w:rsidR="00CF5062" w:rsidRPr="00471F99">
        <w:rPr>
          <w:rFonts w:cstheme="minorHAnsi"/>
          <w:sz w:val="28"/>
          <w:szCs w:val="28"/>
        </w:rPr>
        <w:t xml:space="preserve"> вели отчаянную борьбу за владимирский престол. При этом нормой политической жизни стало использование ордынских отрядов в борьбе со своими соперниками. Таким образом, прекращение усобиц, наступившее с утверждением власти ханов, выглядит достаточно призрачным: одно зло сменилось другим, еще более пагубным. Да и сами усобицы продолжались. Последствия ордынского ига ощутимы во всех областях жизни - в экономике и политике, в социальных отношениях и культуре.</w:t>
      </w:r>
    </w:p>
    <w:p w14:paraId="6CE88CEE" w14:textId="435D26F3" w:rsidR="00471F99" w:rsidRPr="00471F99" w:rsidRDefault="00AC1434" w:rsidP="00471F99">
      <w:pPr>
        <w:spacing w:before="100" w:beforeAutospacing="1" w:after="100" w:afterAutospacing="1" w:line="240" w:lineRule="auto"/>
        <w:ind w:firstLine="708"/>
        <w:contextualSpacing/>
        <w:jc w:val="both"/>
        <w:rPr>
          <w:rFonts w:cstheme="minorHAnsi"/>
          <w:sz w:val="28"/>
          <w:szCs w:val="28"/>
          <w:shd w:val="clear" w:color="auto" w:fill="FFFFFF"/>
        </w:rPr>
      </w:pPr>
      <w:r w:rsidRPr="00471F99">
        <w:rPr>
          <w:rFonts w:cstheme="minorHAnsi"/>
          <w:sz w:val="28"/>
          <w:szCs w:val="28"/>
          <w:shd w:val="clear" w:color="auto" w:fill="FFFFFF"/>
        </w:rPr>
        <w:t>Одной из главных предпосылок процесса выделения удельных княжеств, начавшегося еще в период расцвета Древнерусского государства, является возросшая, к началу XII в. самостоятельность местных князей. Именно в это время многие из них приобрели способность обходиться без помощи великого князя в борьбе с соседями и решении внутренних проблем. К тому же, из-за расширения просторов страны, великий князь не всегда имел возможность помочь своим окраинным вассалам. Кроме того, господствующее в то время натуральное хозяйство, давало даже небольшим княжествам возможность для того, чтобы обеспечивать себя всем необходимым. Все эти факторы, послужили причиной того, что примерно к концу XII в., Древнерусское государство распалось на полтора десятка самостоятельных княжеств.</w:t>
      </w:r>
    </w:p>
    <w:p w14:paraId="5D68E1BE" w14:textId="77777777" w:rsidR="00471F99" w:rsidRPr="00471F99" w:rsidRDefault="00471F99" w:rsidP="00471F99">
      <w:pPr>
        <w:spacing w:before="100" w:beforeAutospacing="1" w:after="100" w:afterAutospacing="1" w:line="240" w:lineRule="auto"/>
        <w:contextualSpacing/>
        <w:jc w:val="both"/>
        <w:rPr>
          <w:b/>
          <w:bCs/>
          <w:sz w:val="28"/>
          <w:szCs w:val="28"/>
        </w:rPr>
      </w:pPr>
      <w:r w:rsidRPr="00471F99">
        <w:rPr>
          <w:b/>
          <w:bCs/>
          <w:sz w:val="28"/>
          <w:szCs w:val="28"/>
        </w:rPr>
        <w:t>Слайд 4</w:t>
      </w:r>
    </w:p>
    <w:p w14:paraId="67AC1663" w14:textId="42228851" w:rsidR="00471F99" w:rsidRPr="00471F99" w:rsidRDefault="00471F99" w:rsidP="00471F99">
      <w:pPr>
        <w:spacing w:before="100" w:beforeAutospacing="1" w:after="100" w:afterAutospacing="1" w:line="240" w:lineRule="auto"/>
        <w:contextualSpacing/>
        <w:jc w:val="both"/>
        <w:rPr>
          <w:sz w:val="28"/>
          <w:szCs w:val="28"/>
        </w:rPr>
      </w:pPr>
      <w:r w:rsidRPr="00471F99">
        <w:rPr>
          <w:b/>
          <w:bCs/>
          <w:sz w:val="28"/>
          <w:szCs w:val="28"/>
        </w:rPr>
        <w:t>(</w:t>
      </w:r>
      <w:r w:rsidRPr="00471F99">
        <w:rPr>
          <w:sz w:val="28"/>
          <w:szCs w:val="28"/>
        </w:rPr>
        <w:t>Прокомментировать схему)</w:t>
      </w:r>
    </w:p>
    <w:p w14:paraId="0E3932C3" w14:textId="77777777" w:rsidR="00471F99" w:rsidRPr="00471F99" w:rsidRDefault="00AC1434" w:rsidP="00471F99">
      <w:pPr>
        <w:spacing w:before="100" w:beforeAutospacing="1" w:after="100" w:afterAutospacing="1" w:line="240" w:lineRule="auto"/>
        <w:ind w:firstLine="708"/>
        <w:contextualSpacing/>
        <w:jc w:val="both"/>
        <w:rPr>
          <w:rFonts w:cstheme="minorHAnsi"/>
          <w:sz w:val="28"/>
          <w:szCs w:val="28"/>
          <w:shd w:val="clear" w:color="auto" w:fill="FFFFFF"/>
        </w:rPr>
      </w:pPr>
      <w:r w:rsidRPr="00471F99">
        <w:rPr>
          <w:rFonts w:cstheme="minorHAnsi"/>
          <w:sz w:val="28"/>
          <w:szCs w:val="28"/>
          <w:shd w:val="clear" w:color="auto" w:fill="FFFFFF"/>
        </w:rPr>
        <w:t>После монголо-татарского нашествия</w:t>
      </w:r>
      <w:r w:rsidR="00F475F6" w:rsidRPr="00471F99">
        <w:rPr>
          <w:rFonts w:cstheme="minorHAnsi"/>
          <w:sz w:val="28"/>
          <w:szCs w:val="28"/>
          <w:shd w:val="clear" w:color="auto" w:fill="FFFFFF"/>
        </w:rPr>
        <w:t>, когда</w:t>
      </w:r>
      <w:r w:rsidRPr="00471F99">
        <w:rPr>
          <w:rFonts w:cstheme="minorHAnsi"/>
          <w:sz w:val="28"/>
          <w:szCs w:val="28"/>
          <w:shd w:val="clear" w:color="auto" w:fill="FFFFFF"/>
        </w:rPr>
        <w:t xml:space="preserve"> на Руси установилось монголо-татарское иго</w:t>
      </w:r>
      <w:r w:rsidR="00F475F6" w:rsidRPr="00471F99">
        <w:rPr>
          <w:rFonts w:cstheme="minorHAnsi"/>
          <w:sz w:val="28"/>
          <w:szCs w:val="28"/>
          <w:shd w:val="clear" w:color="auto" w:fill="FFFFFF"/>
        </w:rPr>
        <w:t>, о</w:t>
      </w:r>
      <w:r w:rsidRPr="00471F99">
        <w:rPr>
          <w:rFonts w:cstheme="minorHAnsi"/>
          <w:sz w:val="28"/>
          <w:szCs w:val="28"/>
          <w:shd w:val="clear" w:color="auto" w:fill="FFFFFF"/>
        </w:rPr>
        <w:t>тношения вассалитета между русскими княжествами и Золотой Ордой не были закреплены договором, а были просто продиктованы монголами. Зависимость русских княжеств выражалась, прежде всего, в необходимости для русских князей получать от хана ярлык на княжение, уплаты в Орду дани в виде десятой части всех доходов с населения княжества, а также в предоставлении населением лошадей, повозок и пропитания для посещающих русские княжества монгольских чиновников. Со временем ярлыки на княжение, превратились в объект соперничества между правителями русских княжеств, используемого золотоордынскими ханами как предлог для грабительских набегов на Русь, а также как средство для того, чтобы не допустить слишком большого усиления отдельных ее территорий.</w:t>
      </w:r>
    </w:p>
    <w:p w14:paraId="27FDD6E3" w14:textId="77777777" w:rsidR="008F08B7" w:rsidRDefault="008F08B7" w:rsidP="00471F99">
      <w:pPr>
        <w:spacing w:before="100" w:beforeAutospacing="1" w:after="100" w:afterAutospacing="1" w:line="240" w:lineRule="auto"/>
        <w:contextualSpacing/>
        <w:jc w:val="both"/>
        <w:rPr>
          <w:b/>
          <w:bCs/>
          <w:sz w:val="28"/>
          <w:szCs w:val="28"/>
        </w:rPr>
      </w:pPr>
    </w:p>
    <w:p w14:paraId="66613963" w14:textId="77777777" w:rsidR="008F08B7" w:rsidRDefault="008F08B7" w:rsidP="00471F99">
      <w:pPr>
        <w:spacing w:before="100" w:beforeAutospacing="1" w:after="100" w:afterAutospacing="1" w:line="240" w:lineRule="auto"/>
        <w:contextualSpacing/>
        <w:jc w:val="both"/>
        <w:rPr>
          <w:b/>
          <w:bCs/>
          <w:sz w:val="28"/>
          <w:szCs w:val="28"/>
        </w:rPr>
      </w:pPr>
    </w:p>
    <w:p w14:paraId="4A0EA4A6" w14:textId="502995B6" w:rsidR="00471F99" w:rsidRPr="00471F99" w:rsidRDefault="00471F99" w:rsidP="00471F99">
      <w:pPr>
        <w:spacing w:before="100" w:beforeAutospacing="1" w:after="100" w:afterAutospacing="1" w:line="240" w:lineRule="auto"/>
        <w:contextualSpacing/>
        <w:jc w:val="both"/>
        <w:rPr>
          <w:rFonts w:cstheme="minorHAnsi"/>
          <w:sz w:val="28"/>
          <w:szCs w:val="28"/>
          <w:shd w:val="clear" w:color="auto" w:fill="FFFFFF"/>
        </w:rPr>
      </w:pPr>
      <w:r w:rsidRPr="00471F99">
        <w:rPr>
          <w:b/>
          <w:bCs/>
          <w:sz w:val="28"/>
          <w:szCs w:val="28"/>
        </w:rPr>
        <w:lastRenderedPageBreak/>
        <w:t xml:space="preserve">Слайд </w:t>
      </w:r>
      <w:r w:rsidRPr="00471F99">
        <w:rPr>
          <w:b/>
          <w:bCs/>
          <w:sz w:val="28"/>
          <w:szCs w:val="28"/>
        </w:rPr>
        <w:t>5</w:t>
      </w:r>
    </w:p>
    <w:p w14:paraId="32497B23" w14:textId="209332C0" w:rsidR="00471F99" w:rsidRPr="00471F99" w:rsidRDefault="00AC1434" w:rsidP="00471F99">
      <w:pPr>
        <w:spacing w:before="100" w:beforeAutospacing="1" w:after="100" w:afterAutospacing="1" w:line="240" w:lineRule="auto"/>
        <w:ind w:firstLine="708"/>
        <w:contextualSpacing/>
        <w:jc w:val="both"/>
        <w:rPr>
          <w:rFonts w:cstheme="minorHAnsi"/>
          <w:sz w:val="28"/>
          <w:szCs w:val="28"/>
        </w:rPr>
      </w:pPr>
      <w:r w:rsidRPr="00471F99">
        <w:rPr>
          <w:rFonts w:cstheme="minorHAnsi"/>
          <w:sz w:val="28"/>
          <w:szCs w:val="28"/>
          <w:shd w:val="clear" w:color="auto" w:fill="FFFFFF"/>
        </w:rPr>
        <w:t>После монголо-татарского нашествия центр экономической и политической жизни переместился на северо-восток бывшей Киевской державы, а главенствующее положение среди русских земель получило Владимирское княжество. С начала XIV в. борьбу за великое княжение владимирское повели Тверь и Москва, стремясь захватить политическое верховенство на Руси.</w:t>
      </w:r>
      <w:r w:rsidR="00A97C4D" w:rsidRPr="00471F99">
        <w:rPr>
          <w:rFonts w:cstheme="minorHAnsi"/>
          <w:sz w:val="28"/>
          <w:szCs w:val="28"/>
        </w:rPr>
        <w:t xml:space="preserve"> </w:t>
      </w:r>
    </w:p>
    <w:p w14:paraId="3533D586" w14:textId="77777777" w:rsidR="00471F99" w:rsidRPr="00471F99" w:rsidRDefault="00AC1434" w:rsidP="00471F99">
      <w:pPr>
        <w:spacing w:before="100" w:beforeAutospacing="1" w:after="100" w:afterAutospacing="1" w:line="240" w:lineRule="auto"/>
        <w:ind w:firstLine="708"/>
        <w:contextualSpacing/>
        <w:jc w:val="both"/>
        <w:rPr>
          <w:rFonts w:cstheme="minorHAnsi"/>
          <w:sz w:val="28"/>
          <w:szCs w:val="28"/>
          <w:shd w:val="clear" w:color="auto" w:fill="FFFFFF"/>
        </w:rPr>
      </w:pPr>
      <w:r w:rsidRPr="00471F99">
        <w:rPr>
          <w:rFonts w:cstheme="minorHAnsi"/>
          <w:sz w:val="28"/>
          <w:szCs w:val="28"/>
          <w:shd w:val="clear" w:color="auto" w:fill="FFFFFF"/>
        </w:rPr>
        <w:t>В начале XIV в. Московское княжество стало одним из крупнейших в Северо-Восточной Руси и испытывало экономический подъем, чему способствовало быстрое увеличение населения за счет притока крестьян и ремесленников из других княжеств, более доступных грабительским набегам монголо-</w:t>
      </w:r>
      <w:proofErr w:type="spellStart"/>
      <w:r w:rsidRPr="00471F99">
        <w:rPr>
          <w:rFonts w:cstheme="minorHAnsi"/>
          <w:sz w:val="28"/>
          <w:szCs w:val="28"/>
          <w:shd w:val="clear" w:color="auto" w:fill="FFFFFF"/>
        </w:rPr>
        <w:t>татар.</w:t>
      </w:r>
      <w:proofErr w:type="spellEnd"/>
    </w:p>
    <w:p w14:paraId="7174BE1C" w14:textId="79E84E67" w:rsidR="00471F99" w:rsidRPr="00471F99" w:rsidRDefault="009B1183" w:rsidP="00471F99">
      <w:pPr>
        <w:spacing w:before="100" w:beforeAutospacing="1" w:after="100" w:afterAutospacing="1" w:line="240" w:lineRule="auto"/>
        <w:ind w:firstLine="708"/>
        <w:contextualSpacing/>
        <w:jc w:val="both"/>
        <w:rPr>
          <w:rFonts w:cstheme="minorHAnsi"/>
          <w:sz w:val="28"/>
          <w:szCs w:val="28"/>
          <w:shd w:val="clear" w:color="auto" w:fill="FFFFFF"/>
        </w:rPr>
      </w:pPr>
      <w:r w:rsidRPr="00471F99">
        <w:rPr>
          <w:rFonts w:cstheme="minorHAnsi"/>
          <w:sz w:val="28"/>
          <w:szCs w:val="28"/>
          <w:shd w:val="clear" w:color="auto" w:fill="FFFFFF"/>
        </w:rPr>
        <w:t xml:space="preserve">В </w:t>
      </w:r>
      <w:r w:rsidRPr="00471F99">
        <w:rPr>
          <w:rFonts w:cstheme="minorHAnsi"/>
          <w:sz w:val="28"/>
          <w:szCs w:val="28"/>
          <w:shd w:val="clear" w:color="auto" w:fill="FFFFFF"/>
        </w:rPr>
        <w:t>1328</w:t>
      </w:r>
      <w:r w:rsidR="00D464CD">
        <w:rPr>
          <w:rFonts w:cstheme="minorHAnsi"/>
          <w:sz w:val="28"/>
          <w:szCs w:val="28"/>
          <w:shd w:val="clear" w:color="auto" w:fill="FFFFFF"/>
        </w:rPr>
        <w:t xml:space="preserve"> году</w:t>
      </w:r>
      <w:r w:rsidRPr="00471F99">
        <w:rPr>
          <w:rFonts w:cstheme="minorHAnsi"/>
          <w:sz w:val="28"/>
          <w:szCs w:val="28"/>
          <w:shd w:val="clear" w:color="auto" w:fill="FFFFFF"/>
        </w:rPr>
        <w:t xml:space="preserve"> </w:t>
      </w:r>
      <w:r w:rsidRPr="00471F99">
        <w:rPr>
          <w:rFonts w:cstheme="minorHAnsi"/>
          <w:sz w:val="28"/>
          <w:szCs w:val="28"/>
          <w:shd w:val="clear" w:color="auto" w:fill="FFFFFF"/>
        </w:rPr>
        <w:t>Иван Калита получает от хана ярлык на великое княжение и право сбора монгольской дани со всех русских земель. Именно сбор дани великим князем делал регулярными связи между княжествами, послужившие одной из основ объединения русских земель вокруг Москвы. Объединительная политика Ивана Калиты была продолжена его сыновьями Семеном Гордым и Иваном II Красным, сохранявшим ярлык на великое княжение вплоть до 1359 г.</w:t>
      </w:r>
    </w:p>
    <w:p w14:paraId="7986E700" w14:textId="77777777" w:rsidR="00471F99" w:rsidRPr="00471F99" w:rsidRDefault="00F475F6" w:rsidP="00471F99">
      <w:pPr>
        <w:spacing w:before="100" w:beforeAutospacing="1" w:after="100" w:afterAutospacing="1" w:line="240" w:lineRule="auto"/>
        <w:ind w:firstLine="708"/>
        <w:contextualSpacing/>
        <w:jc w:val="both"/>
        <w:rPr>
          <w:rFonts w:cstheme="minorHAnsi"/>
          <w:sz w:val="28"/>
          <w:szCs w:val="28"/>
          <w:shd w:val="clear" w:color="auto" w:fill="FFFFFF"/>
        </w:rPr>
      </w:pPr>
      <w:r w:rsidRPr="00471F99">
        <w:rPr>
          <w:rFonts w:cstheme="minorHAnsi"/>
          <w:sz w:val="28"/>
          <w:szCs w:val="28"/>
          <w:shd w:val="clear" w:color="auto" w:fill="FFFFFF"/>
        </w:rPr>
        <w:t>Финальную</w:t>
      </w:r>
      <w:r w:rsidR="009B1183" w:rsidRPr="00471F99">
        <w:rPr>
          <w:rFonts w:cstheme="minorHAnsi"/>
          <w:sz w:val="28"/>
          <w:szCs w:val="28"/>
          <w:shd w:val="clear" w:color="auto" w:fill="FFFFFF"/>
        </w:rPr>
        <w:t xml:space="preserve"> роль сыграл великий Московский князь Дмитрий Иванович Донской, который в</w:t>
      </w:r>
      <w:r w:rsidR="009B1183" w:rsidRPr="00471F99">
        <w:rPr>
          <w:rFonts w:cstheme="minorHAnsi"/>
          <w:sz w:val="28"/>
          <w:szCs w:val="28"/>
          <w:shd w:val="clear" w:color="auto" w:fill="FFFFFF"/>
        </w:rPr>
        <w:t xml:space="preserve"> ответ на требования послов Мамая о платеже дани</w:t>
      </w:r>
      <w:r w:rsidR="009B1183" w:rsidRPr="00471F99">
        <w:rPr>
          <w:rFonts w:cstheme="minorHAnsi"/>
          <w:sz w:val="28"/>
          <w:szCs w:val="28"/>
          <w:shd w:val="clear" w:color="auto" w:fill="FFFFFF"/>
        </w:rPr>
        <w:t xml:space="preserve"> </w:t>
      </w:r>
      <w:r w:rsidR="009B1183" w:rsidRPr="00471F99">
        <w:rPr>
          <w:rFonts w:cstheme="minorHAnsi"/>
          <w:sz w:val="28"/>
          <w:szCs w:val="28"/>
          <w:shd w:val="clear" w:color="auto" w:fill="FFFFFF"/>
        </w:rPr>
        <w:t>ответил отказом.</w:t>
      </w:r>
    </w:p>
    <w:p w14:paraId="71B061C8" w14:textId="0F4ABA92" w:rsidR="00471F99" w:rsidRPr="00471F99" w:rsidRDefault="009B1183" w:rsidP="00471F99">
      <w:pPr>
        <w:spacing w:before="100" w:beforeAutospacing="1" w:after="100" w:afterAutospacing="1" w:line="240" w:lineRule="auto"/>
        <w:ind w:firstLine="708"/>
        <w:contextualSpacing/>
        <w:jc w:val="both"/>
        <w:rPr>
          <w:rFonts w:cstheme="minorHAnsi"/>
          <w:sz w:val="28"/>
          <w:szCs w:val="28"/>
          <w:shd w:val="clear" w:color="auto" w:fill="FFFFFF"/>
        </w:rPr>
      </w:pPr>
      <w:r w:rsidRPr="00471F99">
        <w:rPr>
          <w:rFonts w:cstheme="minorHAnsi"/>
          <w:sz w:val="28"/>
          <w:szCs w:val="28"/>
          <w:shd w:val="clear" w:color="auto" w:fill="FFFFFF"/>
        </w:rPr>
        <w:t>Летом 1380 г. на Куликовом поле 100-тысячной армии Мамая противостояло 60-тысячное общерусское войско во главе с князем Дмитрием Ивановичем, собранное почти со всей Северо- Восточной Руси. Победа русских войск в Куликовской битве</w:t>
      </w:r>
      <w:r w:rsidR="00471F99" w:rsidRPr="00471F99">
        <w:rPr>
          <w:rFonts w:cstheme="minorHAnsi"/>
          <w:sz w:val="28"/>
          <w:szCs w:val="28"/>
          <w:shd w:val="clear" w:color="auto" w:fill="FFFFFF"/>
        </w:rPr>
        <w:t xml:space="preserve"> </w:t>
      </w:r>
      <w:r w:rsidRPr="00471F99">
        <w:rPr>
          <w:rFonts w:cstheme="minorHAnsi"/>
          <w:sz w:val="28"/>
          <w:szCs w:val="28"/>
          <w:shd w:val="clear" w:color="auto" w:fill="FFFFFF"/>
        </w:rPr>
        <w:t>положила начало освобождению Руси от вассальной зависимости и собиранию Русских земель в единое государство вокруг Москвы.</w:t>
      </w:r>
    </w:p>
    <w:p w14:paraId="3109F4D5" w14:textId="36DF058C" w:rsidR="00471F99" w:rsidRPr="00471F99" w:rsidRDefault="00471F99" w:rsidP="00471F99">
      <w:pPr>
        <w:spacing w:before="100" w:beforeAutospacing="1" w:after="100" w:afterAutospacing="1" w:line="240" w:lineRule="auto"/>
        <w:contextualSpacing/>
        <w:jc w:val="both"/>
        <w:rPr>
          <w:rFonts w:cstheme="minorHAnsi"/>
          <w:sz w:val="28"/>
          <w:szCs w:val="28"/>
          <w:shd w:val="clear" w:color="auto" w:fill="FFFFFF"/>
        </w:rPr>
      </w:pPr>
      <w:r w:rsidRPr="00471F99">
        <w:rPr>
          <w:b/>
          <w:bCs/>
          <w:sz w:val="28"/>
          <w:szCs w:val="28"/>
        </w:rPr>
        <w:t xml:space="preserve">Слайд </w:t>
      </w:r>
      <w:r w:rsidRPr="00471F99">
        <w:rPr>
          <w:b/>
          <w:bCs/>
          <w:sz w:val="28"/>
          <w:szCs w:val="28"/>
        </w:rPr>
        <w:t>6</w:t>
      </w:r>
    </w:p>
    <w:p w14:paraId="6B00F9E5" w14:textId="3A01CA08" w:rsidR="00F475F6" w:rsidRPr="00471F99" w:rsidRDefault="009B1183" w:rsidP="00471F99">
      <w:pPr>
        <w:spacing w:before="100" w:beforeAutospacing="1" w:after="100" w:afterAutospacing="1" w:line="240" w:lineRule="auto"/>
        <w:ind w:firstLine="708"/>
        <w:contextualSpacing/>
        <w:jc w:val="both"/>
        <w:rPr>
          <w:b/>
          <w:bCs/>
          <w:sz w:val="28"/>
          <w:szCs w:val="28"/>
        </w:rPr>
      </w:pPr>
      <w:r w:rsidRPr="00471F99">
        <w:rPr>
          <w:rFonts w:cstheme="minorHAnsi"/>
          <w:sz w:val="28"/>
          <w:szCs w:val="28"/>
          <w:shd w:val="clear" w:color="auto" w:fill="FFFFFF"/>
        </w:rPr>
        <w:t xml:space="preserve">Таким образом, </w:t>
      </w:r>
      <w:r w:rsidR="00F475F6" w:rsidRPr="00471F99">
        <w:rPr>
          <w:rFonts w:cstheme="minorHAnsi"/>
          <w:sz w:val="28"/>
          <w:szCs w:val="28"/>
          <w:shd w:val="clear" w:color="auto" w:fill="FFFFFF"/>
        </w:rPr>
        <w:t>при всех тяжелых для Руси последствиях золотоордынское нашествие на Русь имело и некоторые особенности, способствовавшие тому, что русский народ</w:t>
      </w:r>
      <w:r w:rsidR="00F475F6" w:rsidRPr="00471F99">
        <w:rPr>
          <w:rFonts w:cstheme="minorHAnsi"/>
          <w:sz w:val="28"/>
          <w:szCs w:val="28"/>
          <w:shd w:val="clear" w:color="auto" w:fill="FFFFFF"/>
        </w:rPr>
        <w:t xml:space="preserve"> </w:t>
      </w:r>
      <w:r w:rsidR="00F475F6" w:rsidRPr="00471F99">
        <w:rPr>
          <w:rFonts w:cstheme="minorHAnsi"/>
          <w:sz w:val="28"/>
          <w:szCs w:val="28"/>
          <w:shd w:val="clear" w:color="auto" w:fill="FFFFFF"/>
        </w:rPr>
        <w:t xml:space="preserve">в условиях ига не только сохранил свою национальную самостоятельность, но и нашел в себе силы навсегда изгнать </w:t>
      </w:r>
      <w:r w:rsidR="00F475F6" w:rsidRPr="00471F99">
        <w:rPr>
          <w:rFonts w:cstheme="minorHAnsi"/>
          <w:sz w:val="28"/>
          <w:szCs w:val="28"/>
          <w:shd w:val="clear" w:color="auto" w:fill="FFFFFF"/>
        </w:rPr>
        <w:t xml:space="preserve"> </w:t>
      </w:r>
      <w:r w:rsidR="00F475F6" w:rsidRPr="00471F99">
        <w:rPr>
          <w:rFonts w:cstheme="minorHAnsi"/>
          <w:sz w:val="28"/>
          <w:szCs w:val="28"/>
          <w:shd w:val="clear" w:color="auto" w:fill="FFFFFF"/>
        </w:rPr>
        <w:t>завоевателей из родных мест.</w:t>
      </w:r>
      <w:r w:rsidR="00F475F6" w:rsidRPr="00471F99">
        <w:rPr>
          <w:rFonts w:cstheme="minorHAnsi"/>
          <w:sz w:val="28"/>
          <w:szCs w:val="28"/>
          <w:shd w:val="clear" w:color="auto" w:fill="FFFFFF"/>
        </w:rPr>
        <w:t xml:space="preserve"> Русское государство стало централизованным, объединилось вокруг Москвы.</w:t>
      </w:r>
    </w:p>
    <w:p w14:paraId="489F70A0" w14:textId="77777777" w:rsidR="00471F99" w:rsidRPr="00471F99" w:rsidRDefault="00471F99" w:rsidP="00471F99">
      <w:pPr>
        <w:spacing w:before="100" w:beforeAutospacing="1" w:after="100" w:afterAutospacing="1" w:line="240" w:lineRule="auto"/>
        <w:contextualSpacing/>
        <w:jc w:val="both"/>
        <w:rPr>
          <w:b/>
          <w:bCs/>
          <w:sz w:val="28"/>
          <w:szCs w:val="28"/>
        </w:rPr>
      </w:pPr>
      <w:r w:rsidRPr="00471F99">
        <w:rPr>
          <w:b/>
          <w:bCs/>
          <w:sz w:val="28"/>
          <w:szCs w:val="28"/>
        </w:rPr>
        <w:t xml:space="preserve">Слайд </w:t>
      </w:r>
      <w:r w:rsidRPr="00471F99">
        <w:rPr>
          <w:b/>
          <w:bCs/>
          <w:sz w:val="28"/>
          <w:szCs w:val="28"/>
        </w:rPr>
        <w:t>7</w:t>
      </w:r>
    </w:p>
    <w:p w14:paraId="33562A22" w14:textId="01022489" w:rsidR="00471F99" w:rsidRPr="00471F99" w:rsidRDefault="00471F99" w:rsidP="00471F99">
      <w:pPr>
        <w:spacing w:before="100" w:beforeAutospacing="1" w:after="100" w:afterAutospacing="1" w:line="240" w:lineRule="auto"/>
        <w:contextualSpacing/>
        <w:jc w:val="both"/>
        <w:rPr>
          <w:sz w:val="28"/>
          <w:szCs w:val="28"/>
        </w:rPr>
      </w:pPr>
      <w:r w:rsidRPr="00471F99">
        <w:rPr>
          <w:sz w:val="28"/>
          <w:szCs w:val="28"/>
        </w:rPr>
        <w:t>(Список литературы)</w:t>
      </w:r>
    </w:p>
    <w:p w14:paraId="4A40444E" w14:textId="64BD66D8" w:rsidR="00471F99" w:rsidRPr="00471F99" w:rsidRDefault="00471F99" w:rsidP="00471F99">
      <w:pPr>
        <w:spacing w:before="100" w:beforeAutospacing="1" w:after="100" w:afterAutospacing="1" w:line="240" w:lineRule="auto"/>
        <w:contextualSpacing/>
        <w:jc w:val="both"/>
        <w:rPr>
          <w:b/>
          <w:bCs/>
          <w:sz w:val="28"/>
          <w:szCs w:val="28"/>
        </w:rPr>
      </w:pPr>
      <w:r w:rsidRPr="00471F99">
        <w:rPr>
          <w:b/>
          <w:bCs/>
          <w:sz w:val="28"/>
          <w:szCs w:val="28"/>
        </w:rPr>
        <w:t>Слайд 8</w:t>
      </w:r>
    </w:p>
    <w:p w14:paraId="511F6BEC" w14:textId="3556331C" w:rsidR="00471F99" w:rsidRPr="00471F99" w:rsidRDefault="00471F99" w:rsidP="00471F99">
      <w:pPr>
        <w:spacing w:before="100" w:beforeAutospacing="1" w:after="100" w:afterAutospacing="1" w:line="240" w:lineRule="auto"/>
        <w:contextualSpacing/>
        <w:jc w:val="both"/>
        <w:rPr>
          <w:rFonts w:cstheme="minorHAnsi"/>
          <w:sz w:val="28"/>
          <w:szCs w:val="28"/>
          <w:shd w:val="clear" w:color="auto" w:fill="FFFFFF"/>
        </w:rPr>
      </w:pPr>
      <w:r w:rsidRPr="00471F99">
        <w:rPr>
          <w:sz w:val="28"/>
          <w:szCs w:val="28"/>
        </w:rPr>
        <w:t>(Спасибо за внимание!)</w:t>
      </w:r>
    </w:p>
    <w:p w14:paraId="0D33A806" w14:textId="411A14F8" w:rsidR="00630799" w:rsidRPr="00630799" w:rsidRDefault="00630799" w:rsidP="00A97C4D">
      <w:pPr>
        <w:spacing w:before="100" w:beforeAutospacing="1" w:after="100" w:afterAutospacing="1" w:line="240" w:lineRule="auto"/>
        <w:contextualSpacing/>
        <w:jc w:val="both"/>
        <w:rPr>
          <w:b/>
          <w:bCs/>
        </w:rPr>
      </w:pPr>
    </w:p>
    <w:sectPr w:rsidR="00630799" w:rsidRPr="006307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99"/>
    <w:rsid w:val="000B01F6"/>
    <w:rsid w:val="000D4DF4"/>
    <w:rsid w:val="003C0EB3"/>
    <w:rsid w:val="00471F99"/>
    <w:rsid w:val="00630799"/>
    <w:rsid w:val="008F08B7"/>
    <w:rsid w:val="009B1183"/>
    <w:rsid w:val="00A97C4D"/>
    <w:rsid w:val="00AC1434"/>
    <w:rsid w:val="00CF5062"/>
    <w:rsid w:val="00D464CD"/>
    <w:rsid w:val="00E93234"/>
    <w:rsid w:val="00F475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60FB"/>
  <w15:chartTrackingRefBased/>
  <w15:docId w15:val="{7EA2038A-A4E4-4132-AD74-6595E0AE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93234"/>
    <w:rPr>
      <w:color w:val="0000FF"/>
      <w:u w:val="single"/>
    </w:rPr>
  </w:style>
  <w:style w:type="character" w:customStyle="1" w:styleId="new">
    <w:name w:val="new"/>
    <w:basedOn w:val="a0"/>
    <w:rsid w:val="00E93234"/>
  </w:style>
  <w:style w:type="paragraph" w:styleId="a4">
    <w:name w:val="Normal (Web)"/>
    <w:basedOn w:val="a"/>
    <w:uiPriority w:val="99"/>
    <w:unhideWhenUsed/>
    <w:rsid w:val="003C0EB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828846">
      <w:bodyDiv w:val="1"/>
      <w:marLeft w:val="0"/>
      <w:marRight w:val="0"/>
      <w:marTop w:val="0"/>
      <w:marBottom w:val="0"/>
      <w:divBdr>
        <w:top w:val="none" w:sz="0" w:space="0" w:color="auto"/>
        <w:left w:val="none" w:sz="0" w:space="0" w:color="auto"/>
        <w:bottom w:val="none" w:sz="0" w:space="0" w:color="auto"/>
        <w:right w:val="none" w:sz="0" w:space="0" w:color="auto"/>
      </w:divBdr>
    </w:div>
    <w:div w:id="521434345">
      <w:bodyDiv w:val="1"/>
      <w:marLeft w:val="0"/>
      <w:marRight w:val="0"/>
      <w:marTop w:val="0"/>
      <w:marBottom w:val="0"/>
      <w:divBdr>
        <w:top w:val="none" w:sz="0" w:space="0" w:color="auto"/>
        <w:left w:val="none" w:sz="0" w:space="0" w:color="auto"/>
        <w:bottom w:val="none" w:sz="0" w:space="0" w:color="auto"/>
        <w:right w:val="none" w:sz="0" w:space="0" w:color="auto"/>
      </w:divBdr>
    </w:div>
    <w:div w:id="12797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994</Words>
  <Characters>5666</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dc:creator>
  <cp:keywords/>
  <dc:description/>
  <cp:lastModifiedBy>Vitaly</cp:lastModifiedBy>
  <cp:revision>1</cp:revision>
  <dcterms:created xsi:type="dcterms:W3CDTF">2022-10-09T16:35:00Z</dcterms:created>
  <dcterms:modified xsi:type="dcterms:W3CDTF">2022-10-09T19:11:00Z</dcterms:modified>
</cp:coreProperties>
</file>