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02C04F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3E94A6B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A6A48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DD51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5232BCB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EA6A48">
        <w:t>научиться строить модель реализации</w:t>
      </w:r>
      <w:r w:rsidR="00B075A5">
        <w:t>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06EAD891" w:rsidR="00A56A79" w:rsidRDefault="00EA6A48" w:rsidP="00A56A79">
      <w:pPr>
        <w:widowControl/>
        <w:suppressAutoHyphens w:val="0"/>
        <w:ind w:firstLine="708"/>
      </w:pPr>
      <w: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 w:rsidR="00A56A79">
        <w:t>.</w:t>
      </w:r>
    </w:p>
    <w:p w14:paraId="0E9F8CF3" w14:textId="069D7A75" w:rsidR="0086023F" w:rsidRDefault="0086023F" w:rsidP="00A56A79">
      <w:pPr>
        <w:widowControl/>
        <w:suppressAutoHyphens w:val="0"/>
        <w:ind w:firstLine="708"/>
      </w:pPr>
      <w:r w:rsidRPr="0086023F">
        <w:rPr>
          <w:b/>
          <w:bCs/>
        </w:rPr>
        <w:t>Диаграммы компонентов</w:t>
      </w:r>
      <w:r>
        <w:t xml:space="preserve"> используются для моделирования статического вида системы с точки зрения реализации. Этот вид диаграмм в первую очередь связан с управлением конфигурацией частей системы, составленной из компонентов, которые можно соединять между собой различными способами. 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описывает особенности физического представления разрабатываемой системы, позволяя определить ее архитектуру, установив зависимости между программными компонентами, в роли которых могут выступать исходный, бинарный и исполняемый коды. Данная диаграмма обеспечивает согласованный переход от логического к физическому представлению системы в виде программных компонентов.</w:t>
      </w:r>
    </w:p>
    <w:p w14:paraId="0DCE0535" w14:textId="04BE31AE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86023F">
        <w:t>компонентов</w:t>
      </w:r>
      <w:r w:rsidR="0037343C">
        <w:t>.</w:t>
      </w:r>
    </w:p>
    <w:p w14:paraId="486CAF6B" w14:textId="44A43663" w:rsidR="00227174" w:rsidRDefault="008B31B4" w:rsidP="00227174">
      <w:pPr>
        <w:widowControl/>
        <w:suppressAutoHyphens w:val="0"/>
        <w:jc w:val="center"/>
      </w:pPr>
      <w:r w:rsidRPr="008B31B4">
        <w:rPr>
          <w:noProof/>
        </w:rPr>
        <w:drawing>
          <wp:inline distT="0" distB="0" distL="0" distR="0" wp14:anchorId="701D325A" wp14:editId="5864054B">
            <wp:extent cx="4968240" cy="3713833"/>
            <wp:effectExtent l="0" t="0" r="3810" b="1270"/>
            <wp:docPr id="93833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5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30" cy="37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DD" w14:textId="7C16EC8D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86023F">
        <w:t>компонентов</w:t>
      </w:r>
    </w:p>
    <w:p w14:paraId="1540BD28" w14:textId="16876885" w:rsidR="0086023F" w:rsidRDefault="0086023F" w:rsidP="0086023F">
      <w:pPr>
        <w:widowControl/>
        <w:suppressAutoHyphens w:val="0"/>
        <w:ind w:firstLine="708"/>
      </w:pPr>
      <w:r w:rsidRPr="0086023F">
        <w:rPr>
          <w:b/>
          <w:bCs/>
        </w:rPr>
        <w:lastRenderedPageBreak/>
        <w:t>Диаграмма развертывания</w:t>
      </w:r>
      <w:r>
        <w:t xml:space="preserve">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предназначена для представления общей конфигурации или топологии распределения программной системы и содержит изображение размещения различных артефактов (исполняемых компонентов и динамических библиотек) по отдельным узлам системы. Она визуализирует только те элементы физического представления модели, которые существуют во время выполнения или исполнения программной системы, например, исполняемые компоненты.</w:t>
      </w:r>
    </w:p>
    <w:p w14:paraId="6D1BDC79" w14:textId="2636895F" w:rsidR="0086023F" w:rsidRDefault="0086023F" w:rsidP="0086023F">
      <w:pPr>
        <w:widowControl/>
        <w:suppressAutoHyphens w:val="0"/>
        <w:ind w:firstLine="708"/>
      </w:pPr>
      <w:r>
        <w:t>Развертывание (</w:t>
      </w:r>
      <w:proofErr w:type="spellStart"/>
      <w:r>
        <w:t>deployment</w:t>
      </w:r>
      <w:proofErr w:type="spellEnd"/>
      <w:r>
        <w:t>) представляет собой размещение артефакта или экземпляра артефакта на некоторой цели развертывания</w:t>
      </w:r>
    </w:p>
    <w:p w14:paraId="256AB533" w14:textId="50C6B43C" w:rsidR="0086023F" w:rsidRDefault="0086023F" w:rsidP="0086023F">
      <w:pPr>
        <w:widowControl/>
        <w:suppressAutoHyphens w:val="0"/>
        <w:ind w:firstLine="708"/>
      </w:pPr>
      <w:r>
        <w:t>На Рисунке 2 представлена диаграмма развертывания.</w:t>
      </w:r>
    </w:p>
    <w:p w14:paraId="6F852C54" w14:textId="70F89F5F" w:rsidR="0086023F" w:rsidRDefault="0086023F" w:rsidP="0086023F">
      <w:pPr>
        <w:widowControl/>
        <w:suppressAutoHyphens w:val="0"/>
        <w:jc w:val="center"/>
      </w:pPr>
      <w:r w:rsidRPr="0086023F">
        <w:rPr>
          <w:noProof/>
        </w:rPr>
        <w:drawing>
          <wp:inline distT="0" distB="0" distL="0" distR="0" wp14:anchorId="5BFFB4A1" wp14:editId="239D9F65">
            <wp:extent cx="5940425" cy="3639820"/>
            <wp:effectExtent l="0" t="0" r="3175" b="0"/>
            <wp:docPr id="27248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0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BA">
        <w:rPr>
          <w:noProof/>
        </w:rPr>
        <w:t xml:space="preserve"> </w:t>
      </w:r>
      <w:r w:rsidRPr="0037343C">
        <w:rPr>
          <w:noProof/>
        </w:rPr>
        <w:t xml:space="preserve"> </w:t>
      </w:r>
    </w:p>
    <w:p w14:paraId="63028202" w14:textId="56BBDC66" w:rsidR="0086023F" w:rsidRDefault="0086023F" w:rsidP="0086023F">
      <w:pPr>
        <w:widowControl/>
        <w:suppressAutoHyphens w:val="0"/>
        <w:jc w:val="center"/>
      </w:pPr>
      <w:r>
        <w:t>Рисунок 2 – Диаграмма развертывания</w:t>
      </w:r>
    </w:p>
    <w:p w14:paraId="686E6E2A" w14:textId="77777777" w:rsidR="0086023F" w:rsidRPr="00AE492C" w:rsidRDefault="0086023F" w:rsidP="0086023F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1D95F326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Научились строить </w:t>
      </w:r>
      <w:r w:rsidR="00EA6A48">
        <w:t>модели реализации</w:t>
      </w:r>
      <w:r>
        <w:t>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A74A4" w14:textId="77777777" w:rsidR="00057C87" w:rsidRDefault="00057C87" w:rsidP="00861C5A">
      <w:pPr>
        <w:spacing w:line="240" w:lineRule="auto"/>
      </w:pPr>
      <w:r>
        <w:separator/>
      </w:r>
    </w:p>
  </w:endnote>
  <w:endnote w:type="continuationSeparator" w:id="0">
    <w:p w14:paraId="17429E4F" w14:textId="77777777" w:rsidR="00057C87" w:rsidRDefault="00057C87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6130F" w14:textId="77777777" w:rsidR="00057C87" w:rsidRDefault="00057C87" w:rsidP="00861C5A">
      <w:pPr>
        <w:spacing w:line="240" w:lineRule="auto"/>
      </w:pPr>
      <w:r>
        <w:separator/>
      </w:r>
    </w:p>
  </w:footnote>
  <w:footnote w:type="continuationSeparator" w:id="0">
    <w:p w14:paraId="3A60A0F1" w14:textId="77777777" w:rsidR="00057C87" w:rsidRDefault="00057C87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57C87"/>
    <w:rsid w:val="000804E8"/>
    <w:rsid w:val="000B351F"/>
    <w:rsid w:val="000F26C7"/>
    <w:rsid w:val="0015659C"/>
    <w:rsid w:val="00187831"/>
    <w:rsid w:val="00193E52"/>
    <w:rsid w:val="001A06B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4909"/>
    <w:rsid w:val="006F58F2"/>
    <w:rsid w:val="006F5F3B"/>
    <w:rsid w:val="00732C22"/>
    <w:rsid w:val="00754997"/>
    <w:rsid w:val="007755DF"/>
    <w:rsid w:val="007A6B51"/>
    <w:rsid w:val="007E39B3"/>
    <w:rsid w:val="00802C6E"/>
    <w:rsid w:val="008159FB"/>
    <w:rsid w:val="00851071"/>
    <w:rsid w:val="0086023F"/>
    <w:rsid w:val="00861C5A"/>
    <w:rsid w:val="00882031"/>
    <w:rsid w:val="00882D5E"/>
    <w:rsid w:val="008B31B4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A07BE"/>
    <w:rsid w:val="009B329D"/>
    <w:rsid w:val="009C7244"/>
    <w:rsid w:val="009C7B17"/>
    <w:rsid w:val="009E5ACD"/>
    <w:rsid w:val="009F07CE"/>
    <w:rsid w:val="009F41E1"/>
    <w:rsid w:val="00A17572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D51A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A6A48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3F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45</cp:revision>
  <dcterms:created xsi:type="dcterms:W3CDTF">2023-02-16T15:35:00Z</dcterms:created>
  <dcterms:modified xsi:type="dcterms:W3CDTF">2024-05-20T06:25:00Z</dcterms:modified>
</cp:coreProperties>
</file>