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670DA1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60BFF885" w:rsidR="00D24F3D" w:rsidRPr="003F2FAC" w:rsidRDefault="00282B48" w:rsidP="00E41FED">
      <w:pPr>
        <w:jc w:val="center"/>
        <w:rPr>
          <w:rFonts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DE51A7">
        <w:rPr>
          <w:rFonts w:ascii="Times New Roman" w:hAnsi="Times New Roman" w:cs="Times New Roman"/>
          <w:b/>
          <w:sz w:val="32"/>
          <w:szCs w:val="32"/>
        </w:rPr>
        <w:t>5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E51A7" w:rsidRPr="00DE51A7">
        <w:rPr>
          <w:rFonts w:ascii="Times New Roman" w:hAnsi="Times New Roman" w:cs="Times New Roman"/>
          <w:b/>
          <w:sz w:val="32"/>
          <w:szCs w:val="32"/>
        </w:rPr>
        <w:t>Нелинейная модель демографической динамики. Эндогенные колебания численности населения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F9055BB" w:rsidR="00E81BD3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F35A8B8" w14:textId="77777777" w:rsidR="00E81BD3" w:rsidRDefault="00E81BD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End w:id="0"/>
    <w:p w14:paraId="1BF9B698" w14:textId="09551699" w:rsidR="00D24F3D" w:rsidRPr="00E81BD3" w:rsidRDefault="008849B4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287F56" w:rsidRPr="00287F56">
        <w:rPr>
          <w:rFonts w:ascii="Times New Roman" w:hAnsi="Times New Roman" w:cs="Times New Roman"/>
          <w:b/>
          <w:bCs/>
          <w:sz w:val="28"/>
          <w:szCs w:val="28"/>
        </w:rPr>
        <w:t>Проведите качественный анализ системы</w:t>
      </w:r>
      <w:r w:rsidR="00287F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7F56" w:rsidRPr="00287F56">
        <w:rPr>
          <w:rFonts w:ascii="Times New Roman" w:hAnsi="Times New Roman" w:cs="Times New Roman"/>
          <w:b/>
          <w:bCs/>
          <w:sz w:val="28"/>
          <w:szCs w:val="28"/>
        </w:rPr>
        <w:t>моделирующей динамику численности населения земледельческой общины</w:t>
      </w:r>
      <w:r w:rsidR="00E81BD3" w:rsidRPr="00E81B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0BD8D0" w14:textId="7DF2DCFF" w:rsidR="00E81BD3" w:rsidRPr="00E81BD3" w:rsidRDefault="00000000" w:rsidP="00E81BD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=r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*n*(1-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dk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q-1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e>
              </m:eqArr>
            </m:e>
          </m:d>
        </m:oMath>
      </m:oMathPara>
    </w:p>
    <w:p w14:paraId="0FD29E3F" w14:textId="77777777" w:rsidR="00E63964" w:rsidRDefault="00E63964" w:rsidP="00E6396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г</w:t>
      </w:r>
      <w:r w:rsidRPr="00E63964">
        <w:rPr>
          <w:rFonts w:ascii="Times New Roman" w:hAnsi="Times New Roman" w:cs="Times New Roman"/>
          <w:sz w:val="28"/>
          <w:szCs w:val="28"/>
        </w:rPr>
        <w:t>де:</w:t>
      </w:r>
    </w:p>
    <w:p w14:paraId="5CABB12D" w14:textId="30CEF1ED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63964">
        <w:rPr>
          <w:rFonts w:ascii="Times New Roman" w:hAnsi="Times New Roman" w:cs="Times New Roman"/>
          <w:sz w:val="28"/>
          <w:szCs w:val="28"/>
        </w:rPr>
        <w:t xml:space="preserve"> - численность населения</w:t>
      </w:r>
    </w:p>
    <w:p w14:paraId="17E1162E" w14:textId="12C4B137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3964">
        <w:rPr>
          <w:rFonts w:ascii="Times New Roman" w:hAnsi="Times New Roman" w:cs="Times New Roman"/>
          <w:sz w:val="28"/>
          <w:szCs w:val="28"/>
        </w:rPr>
        <w:t xml:space="preserve"> - запас продовольствия</w:t>
      </w:r>
    </w:p>
    <w:p w14:paraId="01B7CEA2" w14:textId="77777777" w:rsid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63964">
        <w:rPr>
          <w:rFonts w:ascii="Times New Roman" w:hAnsi="Times New Roman" w:cs="Times New Roman"/>
          <w:sz w:val="28"/>
          <w:szCs w:val="28"/>
        </w:rPr>
        <w:t>r = 0.02 - коэффициент роста населения</w:t>
      </w:r>
    </w:p>
    <w:p w14:paraId="22E2D42A" w14:textId="1DB9F34F" w:rsidR="00E63964" w:rsidRPr="00E63964" w:rsidRDefault="00E63964" w:rsidP="00E63964">
      <w:pPr>
        <w:pStyle w:val="a6"/>
        <w:widowControl/>
        <w:numPr>
          <w:ilvl w:val="0"/>
          <w:numId w:val="33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E63964">
        <w:rPr>
          <w:rFonts w:ascii="Times New Roman" w:hAnsi="Times New Roman" w:cs="Times New Roman"/>
          <w:sz w:val="28"/>
          <w:szCs w:val="28"/>
        </w:rPr>
        <w:t>q = 1.6 - коэффициент использования ресурсов</w:t>
      </w:r>
    </w:p>
    <w:p w14:paraId="24DD4312" w14:textId="77777777" w:rsidR="00E63964" w:rsidRDefault="00E63964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C5069" w14:textId="3A7505EB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E94104">
        <w:rPr>
          <w:rFonts w:ascii="Times New Roman" w:hAnsi="Times New Roman" w:cs="Times New Roman"/>
          <w:sz w:val="28"/>
          <w:szCs w:val="28"/>
        </w:rPr>
        <w:t>4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5F9C7DA6" w:rsidR="008849B4" w:rsidRDefault="00E63964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64">
        <w:rPr>
          <w:noProof/>
        </w:rPr>
        <w:drawing>
          <wp:inline distT="0" distB="0" distL="0" distR="0" wp14:anchorId="1384C6C7" wp14:editId="7DAB3865">
            <wp:extent cx="5599981" cy="4091940"/>
            <wp:effectExtent l="0" t="0" r="1270" b="3810"/>
            <wp:docPr id="210779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93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588" cy="40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58EF4374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94104" w:rsidRPr="006046E9"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программы численного решения</w:t>
      </w:r>
    </w:p>
    <w:p w14:paraId="63A905D5" w14:textId="357DE6AE" w:rsidR="009B70CF" w:rsidRDefault="00E63964" w:rsidP="00B83A5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64">
        <w:rPr>
          <w:noProof/>
        </w:rPr>
        <w:lastRenderedPageBreak/>
        <w:drawing>
          <wp:inline distT="0" distB="0" distL="0" distR="0" wp14:anchorId="097AA618" wp14:editId="7C7E09DE">
            <wp:extent cx="5836831" cy="3238500"/>
            <wp:effectExtent l="0" t="0" r="0" b="0"/>
            <wp:docPr id="190157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5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629" cy="32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C27B" w14:textId="7EA4C5B8" w:rsidR="009B70CF" w:rsidRPr="00B05FAA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B05FAA">
        <w:rPr>
          <w:rFonts w:ascii="Times New Roman" w:hAnsi="Times New Roman" w:cs="Times New Roman"/>
          <w:sz w:val="28"/>
          <w:szCs w:val="28"/>
        </w:rPr>
        <w:t>Динамика численности населения (</w:t>
      </w:r>
      <w:r w:rsidR="00B05FAA" w:rsidRPr="00B05FAA">
        <w:rPr>
          <w:rFonts w:ascii="Times New Roman" w:hAnsi="Times New Roman" w:cs="Times New Roman"/>
          <w:i/>
          <w:iCs/>
          <w:sz w:val="28"/>
          <w:szCs w:val="28"/>
          <w:lang w:val="en-US"/>
        </w:rPr>
        <w:t>D1</w:t>
      </w:r>
      <w:r w:rsidR="00B05FAA" w:rsidRPr="00B05FAA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&lt;2&gt;</w:t>
      </w:r>
      <w:r w:rsidR="00B05FAA">
        <w:rPr>
          <w:rFonts w:ascii="Times New Roman" w:hAnsi="Times New Roman" w:cs="Times New Roman"/>
          <w:sz w:val="28"/>
          <w:szCs w:val="28"/>
        </w:rPr>
        <w:t>)</w:t>
      </w:r>
      <w:r w:rsidR="00B05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и запасов продовольствия (</w:t>
      </w:r>
      <w:r w:rsidR="00B05FAA" w:rsidRPr="00B05FAA">
        <w:rPr>
          <w:rFonts w:ascii="Times New Roman" w:eastAsia="Malgun Gothic" w:hAnsi="Times New Roman" w:cs="Times New Roman"/>
          <w:i/>
          <w:iCs/>
          <w:sz w:val="28"/>
          <w:szCs w:val="28"/>
          <w:lang w:val="en-US" w:eastAsia="ko-KR"/>
        </w:rPr>
        <w:t>D1</w:t>
      </w:r>
      <w:r w:rsidR="00B05FAA" w:rsidRPr="00B05FAA">
        <w:rPr>
          <w:rFonts w:ascii="Times New Roman" w:eastAsia="Malgun Gothic" w:hAnsi="Times New Roman" w:cs="Times New Roman"/>
          <w:i/>
          <w:iCs/>
          <w:sz w:val="28"/>
          <w:szCs w:val="28"/>
          <w:vertAlign w:val="superscript"/>
          <w:lang w:val="en-US" w:eastAsia="ko-KR"/>
        </w:rPr>
        <w:t>&lt;3&gt;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)</w:t>
      </w:r>
      <w:r w:rsidR="00B05FAA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за 1000 лет</w:t>
      </w:r>
    </w:p>
    <w:p w14:paraId="5BD80504" w14:textId="6AF4E493" w:rsidR="009B70CF" w:rsidRDefault="00E63964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3964">
        <w:rPr>
          <w:noProof/>
        </w:rPr>
        <w:drawing>
          <wp:inline distT="0" distB="0" distL="0" distR="0" wp14:anchorId="4D23E281" wp14:editId="74CD6A03">
            <wp:extent cx="5876019" cy="3649980"/>
            <wp:effectExtent l="0" t="0" r="0" b="7620"/>
            <wp:docPr id="43683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5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8692" cy="36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E5B" w14:textId="7ED8E325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E63964">
        <w:rPr>
          <w:rFonts w:ascii="Times New Roman" w:hAnsi="Times New Roman" w:cs="Times New Roman"/>
          <w:sz w:val="28"/>
          <w:szCs w:val="28"/>
        </w:rPr>
        <w:t>Фазовый портрет</w:t>
      </w:r>
      <w:r w:rsidR="00B05FAA">
        <w:rPr>
          <w:rFonts w:ascii="Times New Roman" w:hAnsi="Times New Roman" w:cs="Times New Roman"/>
          <w:sz w:val="28"/>
          <w:szCs w:val="28"/>
        </w:rPr>
        <w:t>. Устойчивый фокус</w:t>
      </w:r>
    </w:p>
    <w:p w14:paraId="488A4D10" w14:textId="38BF9E70" w:rsidR="00B05FAA" w:rsidRDefault="00B05FAA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F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2E10FF" wp14:editId="5A8AC96D">
            <wp:extent cx="4183380" cy="4402510"/>
            <wp:effectExtent l="0" t="0" r="7620" b="0"/>
            <wp:docPr id="138715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59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742" cy="441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EF6" w14:textId="51D452E8" w:rsidR="00B05FAA" w:rsidRPr="00B05FAA" w:rsidRDefault="00B05FAA" w:rsidP="00B05FA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41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Динамика системы в пространстве (</w:t>
      </w:r>
      <w:r>
        <w:rPr>
          <w:rFonts w:ascii="Times New Roman" w:hAnsi="Times New Roman" w:cs="Times New Roman"/>
          <w:sz w:val="28"/>
          <w:szCs w:val="28"/>
          <w:lang w:val="en-US"/>
        </w:rPr>
        <w:t>t, n, k)</w:t>
      </w:r>
    </w:p>
    <w:p w14:paraId="69A05EB3" w14:textId="77777777" w:rsidR="00136006" w:rsidRDefault="00136006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676FA55A" w14:textId="16983E72" w:rsidR="00B05FAA" w:rsidRPr="00B05FAA" w:rsidRDefault="00B05FAA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В итоге, получаем:</w:t>
      </w:r>
    </w:p>
    <w:p w14:paraId="1805DB73" w14:textId="4F33D54A" w:rsidR="00B05FAA" w:rsidRDefault="00681D1A" w:rsidP="00B05FA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Стабильная точка</w:t>
      </w:r>
      <w:r w:rsidR="00B05FAA">
        <w:rPr>
          <w:rFonts w:ascii="Times New Roman" w:eastAsia="Malgun Gothic" w:hAnsi="Times New Roman" w:cs="Times New Roman"/>
          <w:sz w:val="28"/>
          <w:szCs w:val="28"/>
          <w:lang w:eastAsia="ko-KR"/>
        </w:rPr>
        <w:t>: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(</m:t>
        </m:r>
        <m:f>
          <m:fPr>
            <m:ctrlPr>
              <w:rPr>
                <w:rFonts w:ascii="Cambria Math" w:eastAsia="Malgun Gothic" w:hAnsi="Cambria Math" w:cs="Times New Roman"/>
                <w:i/>
                <w:sz w:val="28"/>
                <w:szCs w:val="28"/>
                <w:lang w:eastAsia="ko-KR"/>
              </w:rPr>
            </m:ctrlPr>
          </m:fPr>
          <m:num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q</m:t>
            </m:r>
          </m:num>
          <m:den>
            <m:r>
              <w:rPr>
                <w:rFonts w:ascii="Cambria Math" w:eastAsia="Malgun Gothic" w:hAnsi="Cambria Math" w:cs="Times New Roman"/>
                <w:sz w:val="28"/>
                <w:szCs w:val="28"/>
                <w:lang w:eastAsia="ko-KR"/>
              </w:rPr>
              <m:t>q-1</m:t>
            </m:r>
          </m:den>
        </m:f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,0)</m:t>
        </m:r>
      </m:oMath>
    </w:p>
    <w:p w14:paraId="0E4A9A04" w14:textId="4A754CB1" w:rsidR="00681D1A" w:rsidRDefault="00681D1A" w:rsidP="00681D1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Фазовый портрет: Устойчивый фокус.</w:t>
      </w:r>
    </w:p>
    <w:p w14:paraId="2F77953E" w14:textId="6FEBC400" w:rsidR="00681D1A" w:rsidRDefault="00681D1A" w:rsidP="00681D1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Следовательно, т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раектори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я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стрем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тся к стабильному состоянию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.</w:t>
      </w:r>
    </w:p>
    <w:p w14:paraId="743670E3" w14:textId="77777777" w:rsidR="00681D1A" w:rsidRDefault="00681D1A" w:rsidP="00681D1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Первые 3-4 цикла показывают увеличение численности</w:t>
      </w:r>
    </w:p>
    <w:p w14:paraId="04C4EAE0" w14:textId="77777777" w:rsidR="00681D1A" w:rsidRDefault="00681D1A" w:rsidP="00681D1A">
      <w:pPr>
        <w:widowControl/>
        <w:suppressAutoHyphens w:val="0"/>
        <w:spacing w:line="360" w:lineRule="auto"/>
        <w:ind w:firstLine="70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Тенденция колебаний зависит от параметров r и q</w:t>
      </w:r>
    </w:p>
    <w:p w14:paraId="715D1487" w14:textId="2363153E" w:rsidR="00681D1A" w:rsidRPr="00681D1A" w:rsidRDefault="00681D1A" w:rsidP="00681D1A">
      <w:pPr>
        <w:widowControl/>
        <w:suppressAutoHyphens w:val="0"/>
        <w:spacing w:line="360" w:lineRule="auto"/>
        <w:ind w:left="72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Глубина сокращения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численности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у</w:t>
      </w:r>
      <w:r w:rsidRPr="00681D1A">
        <w:rPr>
          <w:rFonts w:ascii="Times New Roman" w:eastAsia="Malgun Gothic" w:hAnsi="Times New Roman" w:cs="Times New Roman"/>
          <w:sz w:val="28"/>
          <w:szCs w:val="28"/>
          <w:lang w:eastAsia="ko-KR"/>
        </w:rPr>
        <w:t>меньшается с каждым последующим циклом</w:t>
      </w:r>
    </w:p>
    <w:p w14:paraId="1E76739E" w14:textId="77777777" w:rsidR="00B05FAA" w:rsidRDefault="00B05FAA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E23C" w14:textId="11239E24" w:rsidR="00821DFF" w:rsidRDefault="00821DF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36458ECB" w14:textId="77777777" w:rsidR="00E63964" w:rsidRPr="00E63964" w:rsidRDefault="00E63964" w:rsidP="00E63964">
      <w:pPr>
        <w:pStyle w:val="a6"/>
        <w:widowControl/>
        <w:numPr>
          <w:ilvl w:val="1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63964">
        <w:rPr>
          <w:rFonts w:ascii="Times New Roman" w:eastAsia="Malgun Gothic" w:hAnsi="Times New Roman" w:cs="Times New Roman"/>
          <w:sz w:val="28"/>
          <w:szCs w:val="28"/>
          <w:lang w:eastAsia="ko-KR"/>
        </w:rPr>
        <w:t>Система демонстрирует сложную динамику, включающую колебания и стабилизацию</w:t>
      </w:r>
    </w:p>
    <w:p w14:paraId="381CCA34" w14:textId="77777777" w:rsidR="00E63964" w:rsidRPr="00E63964" w:rsidRDefault="00E63964" w:rsidP="00E63964">
      <w:pPr>
        <w:pStyle w:val="a6"/>
        <w:widowControl/>
        <w:numPr>
          <w:ilvl w:val="1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63964">
        <w:rPr>
          <w:rFonts w:ascii="Times New Roman" w:eastAsia="Malgun Gothic" w:hAnsi="Times New Roman" w:cs="Times New Roman"/>
          <w:sz w:val="28"/>
          <w:szCs w:val="28"/>
          <w:lang w:eastAsia="ko-KR"/>
        </w:rPr>
        <w:lastRenderedPageBreak/>
        <w:t>Численность населения меняется в зависимости от доступности ресурсов</w:t>
      </w:r>
    </w:p>
    <w:p w14:paraId="4E99E469" w14:textId="77777777" w:rsidR="00E63964" w:rsidRPr="00E63964" w:rsidRDefault="00E63964" w:rsidP="00E63964">
      <w:pPr>
        <w:pStyle w:val="a6"/>
        <w:widowControl/>
        <w:numPr>
          <w:ilvl w:val="1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63964">
        <w:rPr>
          <w:rFonts w:ascii="Times New Roman" w:eastAsia="Malgun Gothic" w:hAnsi="Times New Roman" w:cs="Times New Roman"/>
          <w:sz w:val="28"/>
          <w:szCs w:val="28"/>
          <w:lang w:eastAsia="ko-KR"/>
        </w:rPr>
        <w:t>Колебания постепенно уменьшаются, приводя к стабильному состоянию</w:t>
      </w:r>
    </w:p>
    <w:p w14:paraId="10364536" w14:textId="479C3494" w:rsidR="00E63964" w:rsidRPr="00E63964" w:rsidRDefault="00E63964" w:rsidP="00E63964">
      <w:pPr>
        <w:pStyle w:val="a6"/>
        <w:widowControl/>
        <w:numPr>
          <w:ilvl w:val="1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63964">
        <w:rPr>
          <w:rFonts w:ascii="Times New Roman" w:eastAsia="Malgun Gothic" w:hAnsi="Times New Roman" w:cs="Times New Roman"/>
          <w:sz w:val="28"/>
          <w:szCs w:val="28"/>
          <w:lang w:eastAsia="ko-KR"/>
        </w:rPr>
        <w:t>Параметры r и q сильно влияют на поведение системы</w:t>
      </w:r>
    </w:p>
    <w:p w14:paraId="0E119CB3" w14:textId="77777777" w:rsidR="00A2132E" w:rsidRDefault="00A2132E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4CEBD32F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821DFF">
      <w:pPr>
        <w:pStyle w:val="a6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</w:t>
      </w: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университет, 2018.— 136 с. </w:t>
      </w:r>
    </w:p>
    <w:p w14:paraId="797EA026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821DFF">
      <w:pPr>
        <w:pStyle w:val="a6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821DFF">
      <w:pPr>
        <w:pStyle w:val="a6"/>
        <w:numPr>
          <w:ilvl w:val="0"/>
          <w:numId w:val="2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3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821DFF">
      <w:pPr>
        <w:pStyle w:val="a6"/>
        <w:numPr>
          <w:ilvl w:val="0"/>
          <w:numId w:val="28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4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C0867" w14:textId="77777777" w:rsidR="00657F11" w:rsidRDefault="00657F11" w:rsidP="00C9721C">
      <w:r>
        <w:separator/>
      </w:r>
    </w:p>
  </w:endnote>
  <w:endnote w:type="continuationSeparator" w:id="0">
    <w:p w14:paraId="76FEED61" w14:textId="77777777" w:rsidR="00657F11" w:rsidRDefault="00657F11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C9CF7" w14:textId="77777777" w:rsidR="00657F11" w:rsidRDefault="00657F11" w:rsidP="00C9721C">
      <w:r>
        <w:separator/>
      </w:r>
    </w:p>
  </w:footnote>
  <w:footnote w:type="continuationSeparator" w:id="0">
    <w:p w14:paraId="422FA010" w14:textId="77777777" w:rsidR="00657F11" w:rsidRDefault="00657F11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17"/>
  </w:num>
  <w:num w:numId="2" w16cid:durableId="704018400">
    <w:abstractNumId w:val="30"/>
  </w:num>
  <w:num w:numId="3" w16cid:durableId="1567885300">
    <w:abstractNumId w:val="36"/>
  </w:num>
  <w:num w:numId="4" w16cid:durableId="1191187621">
    <w:abstractNumId w:val="26"/>
  </w:num>
  <w:num w:numId="5" w16cid:durableId="12929026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8"/>
  </w:num>
  <w:num w:numId="8" w16cid:durableId="217479479">
    <w:abstractNumId w:val="10"/>
  </w:num>
  <w:num w:numId="9" w16cid:durableId="960500260">
    <w:abstractNumId w:val="22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29"/>
  </w:num>
  <w:num w:numId="14" w16cid:durableId="329219588">
    <w:abstractNumId w:val="16"/>
  </w:num>
  <w:num w:numId="15" w16cid:durableId="1437402775">
    <w:abstractNumId w:val="13"/>
  </w:num>
  <w:num w:numId="16" w16cid:durableId="1764641797">
    <w:abstractNumId w:val="7"/>
  </w:num>
  <w:num w:numId="17" w16cid:durableId="1729719754">
    <w:abstractNumId w:val="14"/>
  </w:num>
  <w:num w:numId="18" w16cid:durableId="1898011186">
    <w:abstractNumId w:val="21"/>
  </w:num>
  <w:num w:numId="19" w16cid:durableId="1431468312">
    <w:abstractNumId w:val="32"/>
  </w:num>
  <w:num w:numId="20" w16cid:durableId="95713839">
    <w:abstractNumId w:val="19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28"/>
  </w:num>
  <w:num w:numId="26" w16cid:durableId="1568614208">
    <w:abstractNumId w:val="33"/>
  </w:num>
  <w:num w:numId="27" w16cid:durableId="1663700703">
    <w:abstractNumId w:val="23"/>
  </w:num>
  <w:num w:numId="28" w16cid:durableId="1659572132">
    <w:abstractNumId w:val="15"/>
  </w:num>
  <w:num w:numId="29" w16cid:durableId="664938876">
    <w:abstractNumId w:val="20"/>
  </w:num>
  <w:num w:numId="30" w16cid:durableId="1891527936">
    <w:abstractNumId w:val="31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24"/>
  </w:num>
  <w:num w:numId="34" w16cid:durableId="1007363700">
    <w:abstractNumId w:val="35"/>
  </w:num>
  <w:num w:numId="35" w16cid:durableId="795172603">
    <w:abstractNumId w:val="34"/>
  </w:num>
  <w:num w:numId="36" w16cid:durableId="463809916">
    <w:abstractNumId w:val="25"/>
  </w:num>
  <w:num w:numId="37" w16cid:durableId="865948237">
    <w:abstractNumId w:val="27"/>
  </w:num>
  <w:num w:numId="38" w16cid:durableId="14855886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2B94"/>
    <w:rsid w:val="00077908"/>
    <w:rsid w:val="000807DF"/>
    <w:rsid w:val="00083EBA"/>
    <w:rsid w:val="000842D7"/>
    <w:rsid w:val="000A2102"/>
    <w:rsid w:val="000D4341"/>
    <w:rsid w:val="000D5B16"/>
    <w:rsid w:val="000E741F"/>
    <w:rsid w:val="000F4FBB"/>
    <w:rsid w:val="00123861"/>
    <w:rsid w:val="00134307"/>
    <w:rsid w:val="00136006"/>
    <w:rsid w:val="00162742"/>
    <w:rsid w:val="00182315"/>
    <w:rsid w:val="001B1292"/>
    <w:rsid w:val="001F5D49"/>
    <w:rsid w:val="00245EEF"/>
    <w:rsid w:val="00282B48"/>
    <w:rsid w:val="00287F56"/>
    <w:rsid w:val="002B14DD"/>
    <w:rsid w:val="002B6F6A"/>
    <w:rsid w:val="002C148D"/>
    <w:rsid w:val="002C29E7"/>
    <w:rsid w:val="002D3588"/>
    <w:rsid w:val="002F327F"/>
    <w:rsid w:val="003145FF"/>
    <w:rsid w:val="00326046"/>
    <w:rsid w:val="00326851"/>
    <w:rsid w:val="00351BAE"/>
    <w:rsid w:val="003568D7"/>
    <w:rsid w:val="003609CD"/>
    <w:rsid w:val="00363AA4"/>
    <w:rsid w:val="00367BF0"/>
    <w:rsid w:val="00396948"/>
    <w:rsid w:val="003A3C89"/>
    <w:rsid w:val="003A78F0"/>
    <w:rsid w:val="003C2F80"/>
    <w:rsid w:val="003F1A20"/>
    <w:rsid w:val="004328B8"/>
    <w:rsid w:val="00434F45"/>
    <w:rsid w:val="0046557A"/>
    <w:rsid w:val="00486A6C"/>
    <w:rsid w:val="004A0797"/>
    <w:rsid w:val="004B10A8"/>
    <w:rsid w:val="004B1AF0"/>
    <w:rsid w:val="004B2DCB"/>
    <w:rsid w:val="004E21B9"/>
    <w:rsid w:val="00504C6E"/>
    <w:rsid w:val="00512DAD"/>
    <w:rsid w:val="00515276"/>
    <w:rsid w:val="00540A0E"/>
    <w:rsid w:val="0055447A"/>
    <w:rsid w:val="0057499F"/>
    <w:rsid w:val="0059239A"/>
    <w:rsid w:val="005D6804"/>
    <w:rsid w:val="005E1A17"/>
    <w:rsid w:val="005E4C65"/>
    <w:rsid w:val="005F248F"/>
    <w:rsid w:val="005F4901"/>
    <w:rsid w:val="00601410"/>
    <w:rsid w:val="00607B79"/>
    <w:rsid w:val="00622D84"/>
    <w:rsid w:val="00623B3E"/>
    <w:rsid w:val="0062537E"/>
    <w:rsid w:val="00627B97"/>
    <w:rsid w:val="00654B40"/>
    <w:rsid w:val="00657F11"/>
    <w:rsid w:val="00666686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51880"/>
    <w:rsid w:val="00767114"/>
    <w:rsid w:val="00773334"/>
    <w:rsid w:val="007825DF"/>
    <w:rsid w:val="007976AA"/>
    <w:rsid w:val="00797825"/>
    <w:rsid w:val="007B70D3"/>
    <w:rsid w:val="007D4BC1"/>
    <w:rsid w:val="008008A5"/>
    <w:rsid w:val="0080158A"/>
    <w:rsid w:val="00812B9E"/>
    <w:rsid w:val="00821DFF"/>
    <w:rsid w:val="00835691"/>
    <w:rsid w:val="0084261A"/>
    <w:rsid w:val="00845A09"/>
    <w:rsid w:val="008849B4"/>
    <w:rsid w:val="008920D1"/>
    <w:rsid w:val="008C0F07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70CF"/>
    <w:rsid w:val="009D0E45"/>
    <w:rsid w:val="009D2C54"/>
    <w:rsid w:val="009D4239"/>
    <w:rsid w:val="009E4195"/>
    <w:rsid w:val="009E64FD"/>
    <w:rsid w:val="009F3A2F"/>
    <w:rsid w:val="00A2132E"/>
    <w:rsid w:val="00A24B27"/>
    <w:rsid w:val="00A272EE"/>
    <w:rsid w:val="00A53678"/>
    <w:rsid w:val="00A53E07"/>
    <w:rsid w:val="00A62FC4"/>
    <w:rsid w:val="00AB342E"/>
    <w:rsid w:val="00AB7198"/>
    <w:rsid w:val="00AB7D0F"/>
    <w:rsid w:val="00AC0A04"/>
    <w:rsid w:val="00AC4D1B"/>
    <w:rsid w:val="00AD12C2"/>
    <w:rsid w:val="00B05FAA"/>
    <w:rsid w:val="00B1190C"/>
    <w:rsid w:val="00B35903"/>
    <w:rsid w:val="00B61F70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9721C"/>
    <w:rsid w:val="00CB6F0E"/>
    <w:rsid w:val="00CC2940"/>
    <w:rsid w:val="00CC690C"/>
    <w:rsid w:val="00CD7663"/>
    <w:rsid w:val="00CE750F"/>
    <w:rsid w:val="00D0411F"/>
    <w:rsid w:val="00D159CB"/>
    <w:rsid w:val="00D174A1"/>
    <w:rsid w:val="00D24F3D"/>
    <w:rsid w:val="00D35D91"/>
    <w:rsid w:val="00D45D73"/>
    <w:rsid w:val="00D7512E"/>
    <w:rsid w:val="00DC3F57"/>
    <w:rsid w:val="00DD07EF"/>
    <w:rsid w:val="00DE51A7"/>
    <w:rsid w:val="00DF6BE5"/>
    <w:rsid w:val="00DF713C"/>
    <w:rsid w:val="00E1090E"/>
    <w:rsid w:val="00E15C2D"/>
    <w:rsid w:val="00E26E66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449B"/>
    <w:rsid w:val="00E94104"/>
    <w:rsid w:val="00E97546"/>
    <w:rsid w:val="00EA0478"/>
    <w:rsid w:val="00EE0187"/>
    <w:rsid w:val="00EE3607"/>
    <w:rsid w:val="00EE5DF7"/>
    <w:rsid w:val="00F532E6"/>
    <w:rsid w:val="00F55E09"/>
    <w:rsid w:val="00F70F03"/>
    <w:rsid w:val="00F860EF"/>
    <w:rsid w:val="00FA0B44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FA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ibrary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34</cp:revision>
  <dcterms:created xsi:type="dcterms:W3CDTF">2024-09-09T18:40:00Z</dcterms:created>
  <dcterms:modified xsi:type="dcterms:W3CDTF">2024-12-01T12:25:00Z</dcterms:modified>
</cp:coreProperties>
</file>