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2E3A32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79BEF8DF" w:rsidR="00D24F3D" w:rsidRPr="003F2FAC" w:rsidRDefault="00282B48" w:rsidP="00E41FED">
      <w:pPr>
        <w:jc w:val="center"/>
        <w:rPr>
          <w:rFonts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747AB">
        <w:rPr>
          <w:rFonts w:ascii="Times New Roman" w:hAnsi="Times New Roman" w:cs="Times New Roman"/>
          <w:b/>
          <w:sz w:val="32"/>
          <w:szCs w:val="32"/>
        </w:rPr>
        <w:t>6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A747AB" w:rsidRPr="00A747AB">
        <w:rPr>
          <w:rFonts w:ascii="Times New Roman" w:hAnsi="Times New Roman" w:cs="Times New Roman"/>
          <w:b/>
          <w:sz w:val="32"/>
          <w:szCs w:val="32"/>
        </w:rPr>
        <w:t xml:space="preserve">Автоколебания в системах различной природы: генератор Ван дер Поля, модели </w:t>
      </w:r>
      <w:proofErr w:type="spellStart"/>
      <w:r w:rsidR="00A747AB" w:rsidRPr="00A747AB">
        <w:rPr>
          <w:rFonts w:ascii="Times New Roman" w:hAnsi="Times New Roman" w:cs="Times New Roman"/>
          <w:b/>
          <w:sz w:val="32"/>
          <w:szCs w:val="32"/>
        </w:rPr>
        <w:t>брюсселятора</w:t>
      </w:r>
      <w:proofErr w:type="spellEnd"/>
      <w:r w:rsidR="00A747AB" w:rsidRPr="00A747AB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="00A747AB" w:rsidRPr="00A747AB">
        <w:rPr>
          <w:rFonts w:ascii="Times New Roman" w:hAnsi="Times New Roman" w:cs="Times New Roman"/>
          <w:b/>
          <w:sz w:val="32"/>
          <w:szCs w:val="32"/>
        </w:rPr>
        <w:t>Холлинга-Тэннера</w:t>
      </w:r>
      <w:proofErr w:type="spellEnd"/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F9055BB" w:rsidR="00E81BD3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F35A8B8" w14:textId="77777777" w:rsidR="00E81BD3" w:rsidRDefault="00E81BD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End w:id="0"/>
    <w:p w14:paraId="1BF9B698" w14:textId="689E5BD5" w:rsidR="00D24F3D" w:rsidRPr="00E81BD3" w:rsidRDefault="008849B4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A747AB" w:rsidRPr="00A747AB">
        <w:rPr>
          <w:rFonts w:ascii="Times New Roman" w:hAnsi="Times New Roman" w:cs="Times New Roman"/>
          <w:b/>
          <w:bCs/>
          <w:sz w:val="28"/>
          <w:szCs w:val="28"/>
        </w:rPr>
        <w:t>Проведите качественный анализ дифференциальной системы Ван дер Поля</w:t>
      </w:r>
      <w:r w:rsidR="00A747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BD8D0" w14:textId="44B2F498" w:rsidR="00E81BD3" w:rsidRPr="00E81BD3" w:rsidRDefault="00000000" w:rsidP="00E81B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2*μ*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*y-x</m:t>
                  </m:r>
                </m:e>
              </m:eqArr>
            </m:e>
          </m:d>
        </m:oMath>
      </m:oMathPara>
    </w:p>
    <w:p w14:paraId="24DD4312" w14:textId="4838265B" w:rsidR="00E63964" w:rsidRPr="00A747AB" w:rsidRDefault="00A747AB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/>
          <w:bCs/>
          <w:sz w:val="28"/>
          <w:szCs w:val="28"/>
          <w:lang w:val="en-US" w:eastAsia="ko-KR"/>
        </w:rPr>
      </w:pPr>
      <w:r w:rsidRPr="00A747AB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 xml:space="preserve">Выполните исследование системы по первому приближению. Определив </w:t>
      </w:r>
      <w:proofErr w:type="spellStart"/>
      <w:r w:rsidRPr="00A747AB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бифуркационные</w:t>
      </w:r>
      <w:proofErr w:type="spellEnd"/>
      <w:r w:rsidRPr="00A747AB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 xml:space="preserve"> значения параметра возбуждения автоколебаний μ, по стройте параметрическую диаграмму. Укажите на диаграмме, какие режимы работы генератора возникают в каждом из полученных диапазонов изменения μ.</w:t>
      </w:r>
    </w:p>
    <w:p w14:paraId="44CC5069" w14:textId="3A6C4C1B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67690B">
        <w:rPr>
          <w:rFonts w:ascii="Times New Roman" w:hAnsi="Times New Roman" w:cs="Times New Roman"/>
          <w:sz w:val="28"/>
          <w:szCs w:val="28"/>
        </w:rPr>
        <w:t>2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480B16E1" w:rsidR="008849B4" w:rsidRDefault="00A747AB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7AB">
        <w:rPr>
          <w:noProof/>
        </w:rPr>
        <w:drawing>
          <wp:inline distT="0" distB="0" distL="0" distR="0" wp14:anchorId="02788C45" wp14:editId="585ECDD4">
            <wp:extent cx="5940425" cy="3954145"/>
            <wp:effectExtent l="0" t="0" r="3175" b="8255"/>
            <wp:docPr id="5907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5E46D080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Генератор Ван дер Поля.</w:t>
      </w:r>
      <w:r w:rsidR="00A747AB" w:rsidRPr="00A747AB">
        <w:t xml:space="preserve"> </w:t>
      </w:r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Установление квазигармонических автоколебаний, </w:t>
      </w:r>
      <w:proofErr w:type="gramStart"/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μ&lt;</w:t>
      </w:r>
      <w:proofErr w:type="gramEnd"/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1.</w:t>
      </w:r>
    </w:p>
    <w:p w14:paraId="447D4661" w14:textId="10C4BFC3" w:rsidR="006046E9" w:rsidRDefault="006046E9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046E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66FD4C8B" wp14:editId="3F64339B">
            <wp:extent cx="5940425" cy="3918585"/>
            <wp:effectExtent l="0" t="0" r="3175" b="5715"/>
            <wp:docPr id="59831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8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6F0" w14:textId="45FB9A8F" w:rsidR="006046E9" w:rsidRDefault="006046E9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Генератор Ван дер Поля.</w:t>
      </w:r>
      <w:r w:rsidRPr="00A747AB">
        <w:t xml:space="preserve"> </w:t>
      </w:r>
      <w:r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Установление квазигармонических автоколебаний, μ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&gt;</w:t>
      </w:r>
      <w:r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1.</w:t>
      </w:r>
    </w:p>
    <w:p w14:paraId="3E627B35" w14:textId="77777777" w:rsidR="0067690B" w:rsidRDefault="0067690B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20715A9D" w14:textId="77777777" w:rsidR="006046E9" w:rsidRPr="002B1C78" w:rsidRDefault="006046E9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046E9">
        <w:rPr>
          <w:rFonts w:ascii="Times New Roman" w:hAnsi="Times New Roman" w:cs="Times New Roman"/>
          <w:b/>
          <w:bCs/>
          <w:sz w:val="28"/>
          <w:szCs w:val="28"/>
        </w:rPr>
        <w:t>Проведите качественный анализ модели "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брюсселятор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" при А=1. По системе первого приближения исследуйте тип и характер устойчивости положения равновесия в зависимости от управляющего параметра B. </w:t>
      </w:r>
    </w:p>
    <w:p w14:paraId="781C0E21" w14:textId="20C89B81" w:rsidR="0067690B" w:rsidRPr="00627B97" w:rsidRDefault="0067690B" w:rsidP="006769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E5D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4BBF8" w14:textId="77777777" w:rsidR="0067690B" w:rsidRDefault="0067690B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5EC98" w14:textId="1B1C6D07" w:rsidR="006046E9" w:rsidRDefault="006046E9" w:rsidP="006046E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46E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8F665C" wp14:editId="14568F79">
            <wp:extent cx="4320914" cy="3856054"/>
            <wp:effectExtent l="0" t="0" r="3810" b="0"/>
            <wp:docPr id="1285694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4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0700" w14:textId="150561CF" w:rsidR="006046E9" w:rsidRDefault="006046E9" w:rsidP="006046E9">
      <w:pPr>
        <w:widowControl/>
        <w:suppressAutoHyphens w:val="0"/>
        <w:spacing w:line="360" w:lineRule="auto"/>
        <w:jc w:val="center"/>
        <w:rPr>
          <w:rFonts w:asciiTheme="minorHAnsi" w:hAnsiTheme="minorHAnsi"/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. Листинг программы численного решения</w:t>
      </w:r>
      <w:r w:rsidRPr="006046E9">
        <w:rPr>
          <w:noProof/>
        </w:rPr>
        <w:t xml:space="preserve"> </w:t>
      </w:r>
      <w:r w:rsidRPr="006046E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47154902" wp14:editId="283C97BC">
            <wp:extent cx="5940425" cy="2359660"/>
            <wp:effectExtent l="0" t="0" r="3175" b="2540"/>
            <wp:docPr id="121522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25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271" w14:textId="0462B89E" w:rsidR="006046E9" w:rsidRPr="006046E9" w:rsidRDefault="006046E9" w:rsidP="006046E9">
      <w:pPr>
        <w:widowControl/>
        <w:suppressAutoHyphens w:val="0"/>
        <w:spacing w:line="360" w:lineRule="auto"/>
        <w:jc w:val="center"/>
        <w:rPr>
          <w:rFonts w:asciiTheme="minorHAnsi" w:eastAsia="Malgun Gothic" w:hAnsiTheme="minorHAnsi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Устойчивый фокус при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 = 1, B = 1.5</w:t>
      </w:r>
    </w:p>
    <w:p w14:paraId="700D66D2" w14:textId="1388023F" w:rsidR="006046E9" w:rsidRDefault="007B2589" w:rsidP="006046E9">
      <w:pPr>
        <w:widowControl/>
        <w:suppressAutoHyphens w:val="0"/>
        <w:spacing w:line="360" w:lineRule="auto"/>
        <w:jc w:val="center"/>
        <w:rPr>
          <w:rFonts w:asciiTheme="minorHAnsi" w:hAnsiTheme="minorHAnsi"/>
          <w:noProof/>
          <w:lang w:val="en-US"/>
        </w:rPr>
      </w:pPr>
      <w:r w:rsidRPr="007B258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61759EA1" wp14:editId="09B583A5">
            <wp:extent cx="5940425" cy="2312035"/>
            <wp:effectExtent l="0" t="0" r="3175" b="0"/>
            <wp:docPr id="90327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8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AE1" w14:textId="2F627FFF" w:rsidR="007B2589" w:rsidRPr="007B2589" w:rsidRDefault="006046E9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Устойчивый </w:t>
      </w:r>
      <w:r w:rsidR="007B258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узел при </w:t>
      </w:r>
      <w:r w:rsidR="007B2589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A =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1+</m:t>
        </m:r>
        <m:f>
          <m:fPr>
            <m:ctrlPr>
              <w:rPr>
                <w:rFonts w:ascii="Cambria Math" w:eastAsia="Malgun Gothic" w:hAnsi="Cambria Math" w:cs="Times New Roman"/>
                <w:i/>
                <w:sz w:val="28"/>
                <w:szCs w:val="28"/>
                <w:lang w:val="en-US" w:eastAsia="ko-K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Malgun Gothic" w:hAnsi="Cambria Math" w:cs="Times New Roman"/>
                    <w:i/>
                    <w:sz w:val="28"/>
                    <w:szCs w:val="28"/>
                    <w:lang w:val="en-US" w:eastAsia="ko-KR"/>
                  </w:rPr>
                </m:ctrlPr>
              </m:radPr>
              <m:deg/>
              <m:e>
                <m:r>
                  <w:rPr>
                    <w:rFonts w:ascii="Cambria Math" w:eastAsia="Malgun Gothic" w:hAnsi="Cambria Math" w:cs="Times New Roman"/>
                    <w:sz w:val="28"/>
                    <w:szCs w:val="28"/>
                    <w:lang w:val="en-US" w:eastAsia="ko-KR"/>
                  </w:rPr>
                  <m:t>2</m:t>
                </m:r>
              </m:e>
            </m:rad>
          </m:num>
          <m:den>
            <m:r>
              <w:rPr>
                <w:rFonts w:ascii="Cambria Math" w:eastAsia="Malgun Gothic" w:hAnsi="Cambria Math" w:cs="Times New Roman"/>
                <w:sz w:val="28"/>
                <w:szCs w:val="28"/>
                <w:lang w:val="en-US" w:eastAsia="ko-KR"/>
              </w:rPr>
              <m:t>2</m:t>
            </m:r>
          </m:den>
        </m:f>
      </m:oMath>
      <w:r w:rsidR="007B2589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, B = 0.5</w:t>
      </w:r>
    </w:p>
    <w:p w14:paraId="0EC1E9E6" w14:textId="7C41779A" w:rsidR="007B2589" w:rsidRDefault="007B2589" w:rsidP="007B2589">
      <w:pPr>
        <w:widowControl/>
        <w:suppressAutoHyphens w:val="0"/>
        <w:spacing w:line="360" w:lineRule="auto"/>
        <w:jc w:val="center"/>
        <w:rPr>
          <w:rFonts w:asciiTheme="minorHAnsi" w:hAnsiTheme="minorHAnsi"/>
          <w:noProof/>
          <w:lang w:val="en-US"/>
        </w:rPr>
      </w:pPr>
      <w:r w:rsidRPr="007B258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0980F523" wp14:editId="02F1406E">
            <wp:extent cx="5940425" cy="2385060"/>
            <wp:effectExtent l="0" t="0" r="3175" b="0"/>
            <wp:docPr id="86118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2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8DC2" w14:textId="75636A4B" w:rsidR="006046E9" w:rsidRDefault="007B2589" w:rsidP="0067690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Брюсселятор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.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При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 =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1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, B =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4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.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11</w:t>
      </w:r>
    </w:p>
    <w:p w14:paraId="52990A5E" w14:textId="77777777" w:rsidR="0067690B" w:rsidRDefault="0067690B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F55EE" w14:textId="4BFA0B87" w:rsidR="006046E9" w:rsidRDefault="006046E9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Проведите качественный анализ системы 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Холлинга-Тэннера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, модели 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рующей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взаимодействие конкурирующих видов в условиях ограниченных ресурсов. Покажите, что система имеет одну стационарную точку с поло </w:t>
      </w:r>
      <w:proofErr w:type="spellStart"/>
      <w:r w:rsidRPr="006046E9">
        <w:rPr>
          <w:rFonts w:ascii="Times New Roman" w:hAnsi="Times New Roman" w:cs="Times New Roman"/>
          <w:b/>
          <w:bCs/>
          <w:sz w:val="28"/>
          <w:szCs w:val="28"/>
        </w:rPr>
        <w:t>жительными</w:t>
      </w:r>
      <w:proofErr w:type="spellEnd"/>
      <w:r w:rsidRPr="006046E9">
        <w:rPr>
          <w:rFonts w:ascii="Times New Roman" w:hAnsi="Times New Roman" w:cs="Times New Roman"/>
          <w:b/>
          <w:bCs/>
          <w:sz w:val="28"/>
          <w:szCs w:val="28"/>
        </w:rPr>
        <w:t xml:space="preserve"> значениями координат. Исследуйте ее устойчивость.</w:t>
      </w:r>
    </w:p>
    <w:p w14:paraId="14CE49F1" w14:textId="3696C9AE" w:rsidR="00C82426" w:rsidRPr="00C82426" w:rsidRDefault="00C82426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D6543" w14:textId="06E00233" w:rsidR="0067690B" w:rsidRPr="00627B97" w:rsidRDefault="0067690B" w:rsidP="006769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E5D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2AE8E" w14:textId="77777777" w:rsidR="006046E9" w:rsidRPr="006046E9" w:rsidRDefault="006046E9" w:rsidP="006046E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882D8" w14:textId="5C3313C9" w:rsidR="007B2589" w:rsidRDefault="007B2589" w:rsidP="007B258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5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AEF98" wp14:editId="23167170">
            <wp:extent cx="5372566" cy="3162574"/>
            <wp:effectExtent l="0" t="0" r="0" b="0"/>
            <wp:docPr id="21724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0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6086" w14:textId="1FA997E5" w:rsidR="007B2589" w:rsidRDefault="007B2589" w:rsidP="007B258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Модель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Холлинг-Тэннера</w:t>
      </w:r>
      <w:proofErr w:type="spellEnd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. Листинг программы численного решения</w:t>
      </w:r>
    </w:p>
    <w:p w14:paraId="2B9E5F61" w14:textId="391C9DA0" w:rsidR="006046E9" w:rsidRDefault="00B10CE4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10CE4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19D7D2DA" wp14:editId="096DA14F">
            <wp:extent cx="5940425" cy="1852295"/>
            <wp:effectExtent l="0" t="0" r="3175" b="0"/>
            <wp:docPr id="23208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3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4FE4" w14:textId="06CD3332" w:rsidR="0067690B" w:rsidRDefault="0067690B" w:rsidP="0067690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Модель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Холлинг-Тэннера</w:t>
      </w:r>
      <w:proofErr w:type="spellEnd"/>
      <w:r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.</w:t>
      </w:r>
    </w:p>
    <w:p w14:paraId="61F1542E" w14:textId="77777777" w:rsidR="0067690B" w:rsidRDefault="0067690B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159191BE" w14:textId="77777777" w:rsidR="00C82426" w:rsidRPr="0067690B" w:rsidRDefault="00C82426" w:rsidP="00C824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dt</m:t>
              </m:r>
            </m:den>
          </m:f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= r</m:t>
          </m:r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*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K</m:t>
                  </m:r>
                </m:den>
              </m:f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)*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1</m:t>
                  </m:r>
                </m:sub>
              </m:sSub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-</m:t>
              </m:r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w</m:t>
              </m:r>
              <m:r>
                <w:rPr>
                  <w:rFonts w:ascii="Cambria Math" w:eastAsia="Malgun Gothic" w:hAnsi="Cambria Math" w:cs="Times New Roman"/>
                  <w:sz w:val="28"/>
                  <w:szCs w:val="28"/>
                  <w:lang w:val="en-US" w:eastAsia="ko-KR"/>
                </w:rPr>
                <m:t>*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num>
                <m:den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D</m:t>
                  </m:r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e>
          </m:d>
        </m:oMath>
      </m:oMathPara>
    </w:p>
    <w:p w14:paraId="0C90F2FA" w14:textId="77777777" w:rsidR="00C82426" w:rsidRPr="00C82426" w:rsidRDefault="00C82426" w:rsidP="00C824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i/>
          <w:sz w:val="28"/>
          <w:szCs w:val="28"/>
          <w:lang w:val="en-US" w:eastAsia="ko-KR"/>
        </w:rPr>
      </w:pPr>
      <m:oMathPara>
        <m:oMath>
          <m:f>
            <m:f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val="en-US" w:eastAsia="ko-K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 xml:space="preserve"> </m:t>
              </m:r>
            </m:num>
            <m:den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dt</m:t>
              </m:r>
            </m:den>
          </m:f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= s</m:t>
          </m:r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*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*</m:t>
                      </m:r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 xml:space="preserve"> </m:t>
                  </m: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e>
          </m:d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*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val="en-US" w:eastAsia="ko-KR"/>
                </w:rPr>
                <m:t>N</m:t>
              </m:r>
            </m:e>
            <m:sub>
              <m:r>
                <w:rPr>
                  <w:rFonts w:ascii="Cambria Math" w:eastAsia="Malgun Gothic" w:hAnsi="Cambria Math" w:cs="Times New Roman"/>
                  <w:sz w:val="28"/>
                  <w:szCs w:val="28"/>
                  <w:lang w:val="en-US" w:eastAsia="ko-KR"/>
                </w:rPr>
                <m:t>2</m:t>
              </m:r>
            </m:sub>
          </m:sSub>
        </m:oMath>
      </m:oMathPara>
    </w:p>
    <w:p w14:paraId="56317744" w14:textId="5C9B055E" w:rsidR="00B15A5B" w:rsidRPr="00B15A5B" w:rsidRDefault="00B15A5B" w:rsidP="006819A5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15A5B">
        <w:rPr>
          <w:rFonts w:ascii="Times New Roman" w:eastAsia="Malgun Gothic" w:hAnsi="Times New Roman" w:cs="Times New Roman"/>
          <w:sz w:val="28"/>
          <w:szCs w:val="28"/>
          <w:lang w:eastAsia="ko-KR"/>
        </w:rPr>
        <w:t>где:</w:t>
      </w:r>
    </w:p>
    <w:p w14:paraId="662988B0" w14:textId="29AB0BE7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eastAsia="Malgun Gothic" w:hAnsi="Cambria Math" w:cs="Times New Roman"/>
                <w:i/>
                <w:iCs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N</m:t>
            </m:r>
          </m:e>
          <m:sub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1</m:t>
            </m:r>
          </m:sub>
        </m:sSub>
      </m:oMath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численность вида-продавца</w:t>
      </w:r>
    </w:p>
    <w:p w14:paraId="626DB4A8" w14:textId="315AE391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eastAsia="Malgun Gothic" w:hAnsi="Cambria Math" w:cs="Times New Roman"/>
                <w:i/>
                <w:iCs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N</m:t>
            </m:r>
          </m:e>
          <m:sub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2</m:t>
            </m:r>
          </m:sub>
        </m:sSub>
      </m:oMath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– численность вида-площадок</w:t>
      </w:r>
    </w:p>
    <w:p w14:paraId="25B88060" w14:textId="59809E76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r, s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максимальные скорости роста</w:t>
      </w:r>
    </w:p>
    <w:p w14:paraId="3221B991" w14:textId="413D889D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K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емкость среды обитания</w:t>
      </w:r>
    </w:p>
    <w:p w14:paraId="52D8CF95" w14:textId="7E5F954B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lastRenderedPageBreak/>
        <w:t xml:space="preserve">w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интенсивность поиска вида-площадок видом-продавцом</w:t>
      </w:r>
    </w:p>
    <w:p w14:paraId="62A07426" w14:textId="3F7372B2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D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константа Дарвина</w:t>
      </w:r>
    </w:p>
    <w:p w14:paraId="4094BAA9" w14:textId="35BA4B1E" w:rsidR="002B1C78" w:rsidRPr="002B1C78" w:rsidRDefault="002B1C78" w:rsidP="006819A5">
      <w:pPr>
        <w:widowControl/>
        <w:numPr>
          <w:ilvl w:val="0"/>
          <w:numId w:val="45"/>
        </w:numPr>
        <w:tabs>
          <w:tab w:val="clear" w:pos="720"/>
          <w:tab w:val="num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J </w:t>
      </w:r>
      <w:r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>–</w:t>
      </w:r>
      <w:r w:rsidRPr="002B1C78">
        <w:rPr>
          <w:rFonts w:ascii="Times New Roman" w:eastAsia="Malgun Gothic" w:hAnsi="Times New Roman" w:cs="Times New Roman"/>
          <w:iCs/>
          <w:sz w:val="28"/>
          <w:szCs w:val="28"/>
          <w:lang w:eastAsia="ko-KR"/>
        </w:rPr>
        <w:t xml:space="preserve"> коэффициент конкуренции</w:t>
      </w:r>
    </w:p>
    <w:p w14:paraId="3F5718D5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Стационарные точки</w:t>
      </w:r>
    </w:p>
    <w:p w14:paraId="0B608696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Для нахождения стационарных точек приравниваем производные к нулю:</w:t>
      </w:r>
    </w:p>
    <w:p w14:paraId="1458864F" w14:textId="0AC5C2DF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iCs/>
          <w:sz w:val="28"/>
          <w:szCs w:val="28"/>
          <w:lang w:val="en-US" w:eastAsia="ko-KR"/>
        </w:rPr>
      </w:pPr>
      <m:oMathPara>
        <m:oMath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r*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K</m:t>
                  </m:r>
                </m:den>
              </m:f>
            </m:e>
          </m:d>
          <m:sSub>
            <m:sSub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N</m:t>
              </m:r>
            </m:e>
            <m:sub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</m:t>
              </m:r>
            </m:sub>
          </m:sSub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-</m:t>
          </m:r>
          <m:f>
            <m:fPr>
              <m:ctrlPr>
                <w:rPr>
                  <w:rFonts w:ascii="Cambria Math" w:eastAsia="Malgun Gothic" w:hAnsi="Cambria Math" w:cs="Times New Roman"/>
                  <w:i/>
                  <w:iCs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w</m:t>
              </m:r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*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e>
              </m:d>
            </m:num>
            <m:den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D+</m:t>
              </m:r>
              <m:sSub>
                <m:sSub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N</m:t>
                  </m:r>
                </m:e>
                <m:sub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1</m:t>
                  </m:r>
                </m:sub>
              </m:sSub>
            </m:den>
          </m:f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 xml:space="preserve">= 0 </m:t>
          </m:r>
        </m:oMath>
      </m:oMathPara>
    </w:p>
    <w:p w14:paraId="1117EEDA" w14:textId="67AE19BD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m:oMathPara>
        <m:oMath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s</m:t>
          </m:r>
          <m:d>
            <m:d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1 -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J*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*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N</m:t>
              </m:r>
            </m:e>
            <m:sub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2</m:t>
              </m:r>
            </m:sub>
          </m:sSub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>= 0</m:t>
          </m:r>
        </m:oMath>
      </m:oMathPara>
    </w:p>
    <w:p w14:paraId="5E32EA2D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Решая систему уравнений, получаем две стационарные точки:</w:t>
      </w:r>
    </w:p>
    <w:p w14:paraId="624E970A" w14:textId="77777777" w:rsidR="002B1C78" w:rsidRPr="002B1C78" w:rsidRDefault="002B1C78" w:rsidP="002B1C78">
      <w:pPr>
        <w:widowControl/>
        <w:numPr>
          <w:ilvl w:val="0"/>
          <w:numId w:val="46"/>
        </w:numPr>
        <w:tabs>
          <w:tab w:val="clear" w:pos="720"/>
          <w:tab w:val="num" w:pos="1418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(K, 0) - точка на оси видов-продавцов</w:t>
      </w:r>
    </w:p>
    <w:p w14:paraId="7C053A8A" w14:textId="77777777" w:rsidR="002B1C78" w:rsidRPr="002B1C78" w:rsidRDefault="002B1C78" w:rsidP="002B1C78">
      <w:pPr>
        <w:widowControl/>
        <w:numPr>
          <w:ilvl w:val="0"/>
          <w:numId w:val="46"/>
        </w:numPr>
        <w:tabs>
          <w:tab w:val="clear" w:pos="720"/>
          <w:tab w:val="num" w:pos="1418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(K/J, K*(1 - 1/J)) - внутренняя точка</w:t>
      </w:r>
    </w:p>
    <w:p w14:paraId="6FA3AD27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Устойчивость стационарных точек</w:t>
      </w:r>
    </w:p>
    <w:p w14:paraId="75369618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Для анализа устойчивости используем линейную стабильность:</w:t>
      </w:r>
    </w:p>
    <w:p w14:paraId="4A290A55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proofErr w:type="spellStart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Jacobian</w:t>
      </w:r>
      <w:proofErr w:type="spellEnd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матрица:</w:t>
      </w:r>
    </w:p>
    <w:p w14:paraId="1A1EA25B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m:oMathPara>
        <m:oMath>
          <m:r>
            <w:rPr>
              <w:rFonts w:ascii="Cambria Math" w:eastAsia="Malgun Gothic" w:hAnsi="Cambria Math" w:cs="Times New Roman"/>
              <w:sz w:val="28"/>
              <w:szCs w:val="28"/>
              <w:lang w:eastAsia="ko-KR"/>
            </w:rPr>
            <m:t xml:space="preserve">J = </m:t>
          </m:r>
          <m:d>
            <m:dPr>
              <m:begChr m:val="|"/>
              <m:endChr m:val="|"/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 xml:space="preserve"> r*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iCs/>
                              <w:sz w:val="28"/>
                              <w:szCs w:val="28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D+</m:t>
                          </m:r>
                          <m:sSub>
                            <m:sSubPr>
                              <m:ctrlPr>
                                <w:rPr>
                                  <w:rFonts w:ascii="Cambria Math" w:eastAsia="Malgun Gothic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 w:cs="Times New Roman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 w:cs="Times New Roman"/>
                                  <w:sz w:val="28"/>
                                  <w:szCs w:val="28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, -</m:t>
              </m:r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37E4336" w14:textId="58A05661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algun Gothic" w:hAnsi="Cambria Math" w:cs="Times New Roman"/>
                  <w:i/>
                  <w:sz w:val="28"/>
                  <w:szCs w:val="2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eastAsia="Malgun Gothic" w:hAnsi="Cambria Math" w:cs="Times New Roman"/>
                      <w:i/>
                      <w:iCs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Malgun Gothic" w:hAnsi="Cambria Math" w:cs="Times New Roman"/>
                          <w:i/>
                          <w:iCs/>
                          <w:sz w:val="28"/>
                          <w:szCs w:val="28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Malgun Gothic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Malgun Gothic" w:hAnsi="Cambria Math" w:cs="Times New Roman"/>
                  <w:sz w:val="28"/>
                  <w:szCs w:val="28"/>
                  <w:lang w:eastAsia="ko-KR"/>
                </w:rPr>
                <m:t>, -s</m:t>
              </m:r>
              <m:d>
                <m:dPr>
                  <m:ctrlPr>
                    <w:rPr>
                      <w:rFonts w:ascii="Cambria Math" w:eastAsia="Malgun Gothic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Malgun Gothic" w:hAnsi="Cambria Math" w:cs="Times New Roman"/>
                      <w:sz w:val="28"/>
                      <w:szCs w:val="28"/>
                      <w:lang w:eastAsia="ko-KR"/>
                    </w:rPr>
                    <m:t>1-J*</m:t>
                  </m:r>
                  <m:f>
                    <m:fPr>
                      <m:ctrlPr>
                        <w:rPr>
                          <w:rFonts w:ascii="Cambria Math" w:eastAsia="Malgun Gothic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algun Gothic" w:hAnsi="Cambria Math" w:cs="Times New Roman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Times New Roman"/>
                              <w:sz w:val="28"/>
                              <w:szCs w:val="28"/>
                              <w:lang w:eastAsia="ko-K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DE52A69" w14:textId="40BE12F5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Внутренняя точка устойчива, если:</w:t>
      </w:r>
    </w:p>
    <w:p w14:paraId="1B98D60A" w14:textId="77777777" w:rsidR="002B1C78" w:rsidRP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proofErr w:type="gramStart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r &gt;</w:t>
      </w:r>
      <w:proofErr w:type="gramEnd"/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w/D и s &gt; J</w:t>
      </w:r>
    </w:p>
    <w:p w14:paraId="5157F395" w14:textId="77777777" w:rsidR="002B1C78" w:rsidRDefault="002B1C78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B1C78">
        <w:rPr>
          <w:rFonts w:ascii="Times New Roman" w:eastAsia="Malgun Gothic" w:hAnsi="Times New Roman" w:cs="Times New Roman"/>
          <w:sz w:val="28"/>
          <w:szCs w:val="28"/>
          <w:lang w:eastAsia="ko-KR"/>
        </w:rPr>
        <w:t>Если эти условия не выполняются, то система имеет циклическое поведение с периодическими колебаниями численностей популяций.</w:t>
      </w:r>
    </w:p>
    <w:p w14:paraId="3903179F" w14:textId="77777777" w:rsidR="006819A5" w:rsidRPr="002B1C78" w:rsidRDefault="006819A5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</w:p>
    <w:p w14:paraId="1415E23C" w14:textId="11239E24" w:rsidR="00821DFF" w:rsidRDefault="00821DF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14B8D046" w14:textId="6C4D63D7" w:rsidR="002B1C78" w:rsidRPr="006819A5" w:rsidRDefault="002B1C78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C78">
        <w:rPr>
          <w:rFonts w:ascii="Times New Roman" w:hAnsi="Times New Roman" w:cs="Times New Roman"/>
          <w:sz w:val="28"/>
          <w:szCs w:val="28"/>
        </w:rPr>
        <w:t>Система Ван дер Поля проходит через различные режимы работы при изменении параметра возбуждения μ, от простых гармонических колебаний до сложных релаксационных автоколебаний.</w:t>
      </w:r>
    </w:p>
    <w:p w14:paraId="70D9558A" w14:textId="1527918F" w:rsidR="002B1C78" w:rsidRPr="002B1C78" w:rsidRDefault="002B1C78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C78">
        <w:rPr>
          <w:rFonts w:ascii="Times New Roman" w:hAnsi="Times New Roman" w:cs="Times New Roman"/>
          <w:sz w:val="28"/>
          <w:szCs w:val="28"/>
        </w:rPr>
        <w:t>Модель "</w:t>
      </w:r>
      <w:proofErr w:type="spellStart"/>
      <w:r w:rsidRPr="002B1C78">
        <w:rPr>
          <w:rFonts w:ascii="Times New Roman" w:hAnsi="Times New Roman" w:cs="Times New Roman"/>
          <w:sz w:val="28"/>
          <w:szCs w:val="28"/>
        </w:rPr>
        <w:t>брюсселятора</w:t>
      </w:r>
      <w:proofErr w:type="spellEnd"/>
      <w:r w:rsidRPr="002B1C78">
        <w:rPr>
          <w:rFonts w:ascii="Times New Roman" w:hAnsi="Times New Roman" w:cs="Times New Roman"/>
          <w:sz w:val="28"/>
          <w:szCs w:val="28"/>
        </w:rPr>
        <w:t xml:space="preserve">" проходит через различные режимы работы при изменении параметра B, от простых гармонических колебаний до сложных релаксационных автоколебаний. Анализ этой модели помогает понять </w:t>
      </w:r>
      <w:r w:rsidRPr="002B1C78">
        <w:rPr>
          <w:rFonts w:ascii="Times New Roman" w:hAnsi="Times New Roman" w:cs="Times New Roman"/>
          <w:sz w:val="28"/>
          <w:szCs w:val="28"/>
        </w:rPr>
        <w:lastRenderedPageBreak/>
        <w:t>механизмы возникновения автоколебаний в нелинейных системах и их зависимость от параметров.</w:t>
      </w:r>
    </w:p>
    <w:p w14:paraId="0E119CB3" w14:textId="210F3143" w:rsidR="00A2132E" w:rsidRDefault="002B1C78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C7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B1C78">
        <w:rPr>
          <w:rFonts w:ascii="Times New Roman" w:hAnsi="Times New Roman" w:cs="Times New Roman"/>
          <w:sz w:val="28"/>
          <w:szCs w:val="28"/>
        </w:rPr>
        <w:t>Холлинга-Тэннера</w:t>
      </w:r>
      <w:proofErr w:type="spellEnd"/>
      <w:r w:rsidRPr="002B1C78">
        <w:rPr>
          <w:rFonts w:ascii="Times New Roman" w:hAnsi="Times New Roman" w:cs="Times New Roman"/>
          <w:sz w:val="28"/>
          <w:szCs w:val="28"/>
        </w:rPr>
        <w:t xml:space="preserve"> описывает динамику конкуренции между видами в ограниченной среде. </w:t>
      </w:r>
    </w:p>
    <w:p w14:paraId="0DB4044F" w14:textId="77777777" w:rsidR="006819A5" w:rsidRPr="006819A5" w:rsidRDefault="006819A5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E080BD" w14:textId="4CEBD32F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Юмагулов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М.Г. Введение в нелинейную динамику: теория, приложения, модели: Учебное пособие для вузов. – ЭБС Лань-Пресс, 2022. – 368 с. </w:t>
      </w:r>
    </w:p>
    <w:p w14:paraId="059E9798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SMART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[сайт]. —URL: http://www.iprbookshop.ru/91959.html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6733340F" w14:textId="522EC006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[сайт]. — URL: http://www.iprbookshop.ru/91960.html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</w:t>
      </w:r>
    </w:p>
    <w:p w14:paraId="431DFBB5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Ленанд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пособие.—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М., МИРЭА— Российский технологический </w:t>
      </w: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университет, 2018.— 136 с. </w:t>
      </w:r>
    </w:p>
    <w:p w14:paraId="797EA026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Малинецкий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Г.Г. и др. Нелинейная динамика и хаос: Основные понятия. — М.: КД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Либроком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2018. - 240 c. </w:t>
      </w:r>
    </w:p>
    <w:p w14:paraId="5ED02622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Чуличков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А.И. Математические модели нелинейной динамики. М. –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Физматлит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2000. 298 с. </w:t>
      </w:r>
    </w:p>
    <w:p w14:paraId="2A9B5D5A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Гринченко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Мацыпура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Снарский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Гаушус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Кроновер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Р.М. Фракталы и хаос в динамических системах: Учеб. пособие для вузов: Пер. с англ. — М.: Техносфера, 2006. — 488 с.: ил. — (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Mир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математики). </w:t>
      </w:r>
    </w:p>
    <w:p w14:paraId="3490CC1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Самара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Изд-во ПГУТИ, 2013. http://rucont.ru/efd/319612 </w:t>
      </w:r>
    </w:p>
    <w:p w14:paraId="783D1D33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Генерация хаоса / А. С. Дмитриев [и др.]. — М.: Техносфера, 2012. — 424 с.: ил. — (Мир физики и техники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).(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шифр 621.37Г29 НТБ 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7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8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50AE7" w14:textId="77777777" w:rsidR="00B11614" w:rsidRDefault="00B11614" w:rsidP="00C9721C">
      <w:r>
        <w:separator/>
      </w:r>
    </w:p>
  </w:endnote>
  <w:endnote w:type="continuationSeparator" w:id="0">
    <w:p w14:paraId="2B152AED" w14:textId="77777777" w:rsidR="00B11614" w:rsidRDefault="00B11614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AC84F" w14:textId="77777777" w:rsidR="00B11614" w:rsidRDefault="00B11614" w:rsidP="00C9721C">
      <w:r>
        <w:separator/>
      </w:r>
    </w:p>
  </w:footnote>
  <w:footnote w:type="continuationSeparator" w:id="0">
    <w:p w14:paraId="174D74B4" w14:textId="77777777" w:rsidR="00B11614" w:rsidRDefault="00B11614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4B63"/>
    <w:multiLevelType w:val="multilevel"/>
    <w:tmpl w:val="B0D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A61"/>
    <w:multiLevelType w:val="multilevel"/>
    <w:tmpl w:val="175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45D0D"/>
    <w:multiLevelType w:val="multilevel"/>
    <w:tmpl w:val="2500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16EC6"/>
    <w:multiLevelType w:val="multilevel"/>
    <w:tmpl w:val="F34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7E4866"/>
    <w:multiLevelType w:val="multilevel"/>
    <w:tmpl w:val="70C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060A3"/>
    <w:multiLevelType w:val="multilevel"/>
    <w:tmpl w:val="3C3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96068"/>
    <w:multiLevelType w:val="multilevel"/>
    <w:tmpl w:val="8F5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82919"/>
    <w:multiLevelType w:val="multilevel"/>
    <w:tmpl w:val="BAE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21"/>
  </w:num>
  <w:num w:numId="2" w16cid:durableId="704018400">
    <w:abstractNumId w:val="35"/>
  </w:num>
  <w:num w:numId="3" w16cid:durableId="1567885300">
    <w:abstractNumId w:val="44"/>
  </w:num>
  <w:num w:numId="4" w16cid:durableId="1191187621">
    <w:abstractNumId w:val="31"/>
  </w:num>
  <w:num w:numId="5" w16cid:durableId="12929026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22"/>
  </w:num>
  <w:num w:numId="8" w16cid:durableId="217479479">
    <w:abstractNumId w:val="10"/>
  </w:num>
  <w:num w:numId="9" w16cid:durableId="960500260">
    <w:abstractNumId w:val="26"/>
  </w:num>
  <w:num w:numId="10" w16cid:durableId="873929628">
    <w:abstractNumId w:val="8"/>
  </w:num>
  <w:num w:numId="11" w16cid:durableId="1459452309">
    <w:abstractNumId w:val="12"/>
  </w:num>
  <w:num w:numId="12" w16cid:durableId="935139224">
    <w:abstractNumId w:val="0"/>
  </w:num>
  <w:num w:numId="13" w16cid:durableId="392968372">
    <w:abstractNumId w:val="34"/>
  </w:num>
  <w:num w:numId="14" w16cid:durableId="329219588">
    <w:abstractNumId w:val="18"/>
  </w:num>
  <w:num w:numId="15" w16cid:durableId="1437402775">
    <w:abstractNumId w:val="15"/>
  </w:num>
  <w:num w:numId="16" w16cid:durableId="1764641797">
    <w:abstractNumId w:val="7"/>
  </w:num>
  <w:num w:numId="17" w16cid:durableId="1729719754">
    <w:abstractNumId w:val="16"/>
  </w:num>
  <w:num w:numId="18" w16cid:durableId="1898011186">
    <w:abstractNumId w:val="25"/>
  </w:num>
  <w:num w:numId="19" w16cid:durableId="1431468312">
    <w:abstractNumId w:val="39"/>
  </w:num>
  <w:num w:numId="20" w16cid:durableId="95713839">
    <w:abstractNumId w:val="23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33"/>
  </w:num>
  <w:num w:numId="26" w16cid:durableId="1568614208">
    <w:abstractNumId w:val="40"/>
  </w:num>
  <w:num w:numId="27" w16cid:durableId="1663700703">
    <w:abstractNumId w:val="27"/>
  </w:num>
  <w:num w:numId="28" w16cid:durableId="1659572132">
    <w:abstractNumId w:val="17"/>
  </w:num>
  <w:num w:numId="29" w16cid:durableId="664938876">
    <w:abstractNumId w:val="24"/>
  </w:num>
  <w:num w:numId="30" w16cid:durableId="1891527936">
    <w:abstractNumId w:val="37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28"/>
  </w:num>
  <w:num w:numId="34" w16cid:durableId="1007363700">
    <w:abstractNumId w:val="42"/>
  </w:num>
  <w:num w:numId="35" w16cid:durableId="795172603">
    <w:abstractNumId w:val="41"/>
  </w:num>
  <w:num w:numId="36" w16cid:durableId="463809916">
    <w:abstractNumId w:val="30"/>
  </w:num>
  <w:num w:numId="37" w16cid:durableId="865948237">
    <w:abstractNumId w:val="32"/>
  </w:num>
  <w:num w:numId="38" w16cid:durableId="1485588638">
    <w:abstractNumId w:val="6"/>
  </w:num>
  <w:num w:numId="39" w16cid:durableId="1193693590">
    <w:abstractNumId w:val="19"/>
  </w:num>
  <w:num w:numId="40" w16cid:durableId="2130973291">
    <w:abstractNumId w:val="20"/>
  </w:num>
  <w:num w:numId="41" w16cid:durableId="123230287">
    <w:abstractNumId w:val="43"/>
  </w:num>
  <w:num w:numId="42" w16cid:durableId="1455053896">
    <w:abstractNumId w:val="38"/>
  </w:num>
  <w:num w:numId="43" w16cid:durableId="551160485">
    <w:abstractNumId w:val="29"/>
  </w:num>
  <w:num w:numId="44" w16cid:durableId="537162112">
    <w:abstractNumId w:val="13"/>
  </w:num>
  <w:num w:numId="45" w16cid:durableId="98109602">
    <w:abstractNumId w:val="36"/>
  </w:num>
  <w:num w:numId="46" w16cid:durableId="19204049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2B94"/>
    <w:rsid w:val="00077908"/>
    <w:rsid w:val="000807DF"/>
    <w:rsid w:val="00083EBA"/>
    <w:rsid w:val="000842D7"/>
    <w:rsid w:val="000A2102"/>
    <w:rsid w:val="000D4341"/>
    <w:rsid w:val="000D5B16"/>
    <w:rsid w:val="000E741F"/>
    <w:rsid w:val="000F4FBB"/>
    <w:rsid w:val="00123861"/>
    <w:rsid w:val="00134307"/>
    <w:rsid w:val="00162742"/>
    <w:rsid w:val="00182315"/>
    <w:rsid w:val="001B1292"/>
    <w:rsid w:val="001F5D49"/>
    <w:rsid w:val="00245EEF"/>
    <w:rsid w:val="00282B48"/>
    <w:rsid w:val="00287F56"/>
    <w:rsid w:val="002B14DD"/>
    <w:rsid w:val="002B1C78"/>
    <w:rsid w:val="002B6F6A"/>
    <w:rsid w:val="002C148D"/>
    <w:rsid w:val="002C29E7"/>
    <w:rsid w:val="002D3588"/>
    <w:rsid w:val="002F327F"/>
    <w:rsid w:val="003145FF"/>
    <w:rsid w:val="00326046"/>
    <w:rsid w:val="00326851"/>
    <w:rsid w:val="00351BAE"/>
    <w:rsid w:val="0035364E"/>
    <w:rsid w:val="003568D7"/>
    <w:rsid w:val="003609CD"/>
    <w:rsid w:val="00363AA4"/>
    <w:rsid w:val="00367BF0"/>
    <w:rsid w:val="00396948"/>
    <w:rsid w:val="003A3C89"/>
    <w:rsid w:val="003A78F0"/>
    <w:rsid w:val="003C2F80"/>
    <w:rsid w:val="003F1A20"/>
    <w:rsid w:val="004328B8"/>
    <w:rsid w:val="00434F45"/>
    <w:rsid w:val="0046557A"/>
    <w:rsid w:val="00486A6C"/>
    <w:rsid w:val="004A0797"/>
    <w:rsid w:val="004B10A8"/>
    <w:rsid w:val="004B1AF0"/>
    <w:rsid w:val="004B2DCB"/>
    <w:rsid w:val="004E21B9"/>
    <w:rsid w:val="00504C6E"/>
    <w:rsid w:val="00512DAD"/>
    <w:rsid w:val="00515276"/>
    <w:rsid w:val="00540A0E"/>
    <w:rsid w:val="005474E0"/>
    <w:rsid w:val="0055447A"/>
    <w:rsid w:val="0057499F"/>
    <w:rsid w:val="0059239A"/>
    <w:rsid w:val="005E1A17"/>
    <w:rsid w:val="005E4C65"/>
    <w:rsid w:val="005F248F"/>
    <w:rsid w:val="005F4901"/>
    <w:rsid w:val="00601410"/>
    <w:rsid w:val="006046E9"/>
    <w:rsid w:val="00607B79"/>
    <w:rsid w:val="00622D84"/>
    <w:rsid w:val="00623B3E"/>
    <w:rsid w:val="0062537E"/>
    <w:rsid w:val="00627B97"/>
    <w:rsid w:val="00654B40"/>
    <w:rsid w:val="00666686"/>
    <w:rsid w:val="0067690B"/>
    <w:rsid w:val="006819A5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51880"/>
    <w:rsid w:val="00767114"/>
    <w:rsid w:val="00773334"/>
    <w:rsid w:val="007825DF"/>
    <w:rsid w:val="007976AA"/>
    <w:rsid w:val="00797825"/>
    <w:rsid w:val="007B2589"/>
    <w:rsid w:val="007B70D3"/>
    <w:rsid w:val="007D4BC1"/>
    <w:rsid w:val="008008A5"/>
    <w:rsid w:val="0080158A"/>
    <w:rsid w:val="00812B9E"/>
    <w:rsid w:val="00821DFF"/>
    <w:rsid w:val="00835691"/>
    <w:rsid w:val="0084261A"/>
    <w:rsid w:val="00845A09"/>
    <w:rsid w:val="008849B4"/>
    <w:rsid w:val="008920D1"/>
    <w:rsid w:val="008C0F07"/>
    <w:rsid w:val="008E3216"/>
    <w:rsid w:val="008F2E94"/>
    <w:rsid w:val="009010A8"/>
    <w:rsid w:val="00932453"/>
    <w:rsid w:val="00935FA2"/>
    <w:rsid w:val="0093647D"/>
    <w:rsid w:val="00955C60"/>
    <w:rsid w:val="00956F2B"/>
    <w:rsid w:val="00966F0F"/>
    <w:rsid w:val="0097644D"/>
    <w:rsid w:val="009B70CF"/>
    <w:rsid w:val="009C4EF1"/>
    <w:rsid w:val="009D0E45"/>
    <w:rsid w:val="009D2C54"/>
    <w:rsid w:val="009D4239"/>
    <w:rsid w:val="009E4195"/>
    <w:rsid w:val="009E64FD"/>
    <w:rsid w:val="009F3A2F"/>
    <w:rsid w:val="00A2132E"/>
    <w:rsid w:val="00A24B27"/>
    <w:rsid w:val="00A272EE"/>
    <w:rsid w:val="00A53678"/>
    <w:rsid w:val="00A53E07"/>
    <w:rsid w:val="00A62FC4"/>
    <w:rsid w:val="00A747AB"/>
    <w:rsid w:val="00AB342E"/>
    <w:rsid w:val="00AB7198"/>
    <w:rsid w:val="00AB7D0F"/>
    <w:rsid w:val="00AC0A04"/>
    <w:rsid w:val="00AC4D1B"/>
    <w:rsid w:val="00AD12C2"/>
    <w:rsid w:val="00B053F0"/>
    <w:rsid w:val="00B05FAA"/>
    <w:rsid w:val="00B10CE4"/>
    <w:rsid w:val="00B11614"/>
    <w:rsid w:val="00B1190C"/>
    <w:rsid w:val="00B15A5B"/>
    <w:rsid w:val="00B35903"/>
    <w:rsid w:val="00B61F70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82426"/>
    <w:rsid w:val="00C9721C"/>
    <w:rsid w:val="00CB6F0E"/>
    <w:rsid w:val="00CC2940"/>
    <w:rsid w:val="00CC690C"/>
    <w:rsid w:val="00CD7663"/>
    <w:rsid w:val="00CE750F"/>
    <w:rsid w:val="00D0411F"/>
    <w:rsid w:val="00D159CB"/>
    <w:rsid w:val="00D174A1"/>
    <w:rsid w:val="00D24F3D"/>
    <w:rsid w:val="00D35D91"/>
    <w:rsid w:val="00D45D73"/>
    <w:rsid w:val="00D7512E"/>
    <w:rsid w:val="00DC3F57"/>
    <w:rsid w:val="00DD07EF"/>
    <w:rsid w:val="00DE1A5E"/>
    <w:rsid w:val="00DE51A7"/>
    <w:rsid w:val="00DF6BE5"/>
    <w:rsid w:val="00DF713C"/>
    <w:rsid w:val="00E1090E"/>
    <w:rsid w:val="00E15C2D"/>
    <w:rsid w:val="00E26E66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449B"/>
    <w:rsid w:val="00E97546"/>
    <w:rsid w:val="00EA0478"/>
    <w:rsid w:val="00EE0187"/>
    <w:rsid w:val="00EE3607"/>
    <w:rsid w:val="00EE5DF7"/>
    <w:rsid w:val="00F532E6"/>
    <w:rsid w:val="00F55E09"/>
    <w:rsid w:val="00F70F03"/>
    <w:rsid w:val="00F860EF"/>
    <w:rsid w:val="00FA0B44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4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15A5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onsultan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elibrary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9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38</cp:revision>
  <dcterms:created xsi:type="dcterms:W3CDTF">2024-09-09T18:40:00Z</dcterms:created>
  <dcterms:modified xsi:type="dcterms:W3CDTF">2024-12-01T13:30:00Z</dcterms:modified>
</cp:coreProperties>
</file>