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bookmarkStart w:id="0" w:name="_Hlk179556387"/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1C94125D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C7A9744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47A485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8849B4">
        <w:rPr>
          <w:rFonts w:ascii="Times New Roman" w:hAnsi="Times New Roman" w:cs="Times New Roman"/>
          <w:sz w:val="28"/>
          <w:szCs w:val="28"/>
        </w:rPr>
        <w:t>Прикладные задачи нелинейной динамики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B3C5FD" w14:textId="0E7801CF" w:rsidR="00D24F3D" w:rsidRPr="00E228A8" w:rsidRDefault="00282B48" w:rsidP="00E228A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49B4">
        <w:rPr>
          <w:rFonts w:ascii="Times New Roman" w:hAnsi="Times New Roman" w:cs="Times New Roman"/>
          <w:b/>
          <w:sz w:val="32"/>
          <w:szCs w:val="32"/>
        </w:rPr>
        <w:t xml:space="preserve">Практическое занятие № </w:t>
      </w:r>
      <w:r w:rsidR="00E228A8">
        <w:rPr>
          <w:rFonts w:ascii="Times New Roman" w:hAnsi="Times New Roman" w:cs="Times New Roman"/>
          <w:b/>
          <w:sz w:val="32"/>
          <w:szCs w:val="32"/>
        </w:rPr>
        <w:t>8</w:t>
      </w:r>
      <w:r w:rsidR="008849B4" w:rsidRPr="008849B4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E228A8" w:rsidRPr="00E228A8">
        <w:rPr>
          <w:rFonts w:ascii="Times New Roman" w:hAnsi="Times New Roman" w:cs="Times New Roman"/>
          <w:b/>
          <w:sz w:val="32"/>
          <w:szCs w:val="32"/>
        </w:rPr>
        <w:t>Фрактальная размерность и</w:t>
      </w:r>
      <w:r w:rsidR="00E228A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228A8" w:rsidRPr="00E228A8">
        <w:rPr>
          <w:rFonts w:ascii="Times New Roman" w:hAnsi="Times New Roman" w:cs="Times New Roman"/>
          <w:b/>
          <w:sz w:val="32"/>
          <w:szCs w:val="32"/>
        </w:rPr>
        <w:t>вычислительные   алгоритмы   оценки на примере функций</w:t>
      </w:r>
      <w:r w:rsidR="00E228A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228A8" w:rsidRPr="00E228A8">
        <w:rPr>
          <w:rFonts w:ascii="Times New Roman" w:hAnsi="Times New Roman" w:cs="Times New Roman"/>
          <w:b/>
          <w:sz w:val="32"/>
          <w:szCs w:val="32"/>
        </w:rPr>
        <w:t>Вейерштрасса, Мандельброта и простейшей модели</w:t>
      </w:r>
      <w:r w:rsidR="00E228A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228A8" w:rsidRPr="00E228A8">
        <w:rPr>
          <w:rFonts w:ascii="Times New Roman" w:hAnsi="Times New Roman" w:cs="Times New Roman"/>
          <w:b/>
          <w:sz w:val="32"/>
          <w:szCs w:val="32"/>
        </w:rPr>
        <w:t>имитации</w:t>
      </w:r>
      <w:r w:rsidR="00E228A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228A8" w:rsidRPr="00E228A8">
        <w:rPr>
          <w:rFonts w:ascii="Times New Roman" w:hAnsi="Times New Roman" w:cs="Times New Roman"/>
          <w:b/>
          <w:sz w:val="32"/>
          <w:szCs w:val="32"/>
        </w:rPr>
        <w:t>броуновского</w:t>
      </w:r>
      <w:r w:rsidR="00E228A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228A8" w:rsidRPr="00E228A8">
        <w:rPr>
          <w:rFonts w:ascii="Times New Roman" w:hAnsi="Times New Roman" w:cs="Times New Roman"/>
          <w:b/>
          <w:sz w:val="32"/>
          <w:szCs w:val="32"/>
        </w:rPr>
        <w:t>движения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3D3BC481" w:rsidR="00282B48" w:rsidRPr="009E797E" w:rsidRDefault="008849B4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Сидоров Станислав Михайлович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 w:rsidR="00CD7663"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>
        <w:tc>
          <w:tcPr>
            <w:tcW w:w="2547" w:type="dxa"/>
          </w:tcPr>
          <w:p w14:paraId="51EC16F1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>
            <w:pPr>
              <w:jc w:val="left"/>
              <w:rPr>
                <w:rFonts w:cs="Times New Roman"/>
              </w:rPr>
            </w:pPr>
          </w:p>
          <w:p w14:paraId="05CB95A0" w14:textId="17761BB8" w:rsidR="00282B48" w:rsidRDefault="00282B48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</w:t>
            </w:r>
            <w:r w:rsidR="00DD07EF">
              <w:rPr>
                <w:rFonts w:cs="Times New Roman"/>
              </w:rPr>
              <w:t>4</w:t>
            </w:r>
            <w:r w:rsidR="00EE5DF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4F35A8B8" w14:textId="2B5CBEE0" w:rsidR="00E81BD3" w:rsidRDefault="00282B48" w:rsidP="00E228A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D7663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bookmarkEnd w:id="0"/>
    <w:p w14:paraId="1BF9B698" w14:textId="7DA44901" w:rsidR="00D24F3D" w:rsidRPr="00E81BD3" w:rsidRDefault="008849B4" w:rsidP="00A747A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="004E21B9" w:rsidRPr="004E21B9">
        <w:rPr>
          <w:rFonts w:ascii="Times New Roman" w:hAnsi="Times New Roman" w:cs="Times New Roman"/>
          <w:b/>
          <w:bCs/>
          <w:sz w:val="28"/>
          <w:szCs w:val="28"/>
        </w:rPr>
        <w:t xml:space="preserve"> 1. </w:t>
      </w:r>
      <w:r w:rsidR="00E228A8" w:rsidRPr="00E228A8">
        <w:rPr>
          <w:rFonts w:ascii="Times New Roman" w:hAnsi="Times New Roman" w:cs="Times New Roman"/>
          <w:b/>
          <w:bCs/>
          <w:sz w:val="28"/>
          <w:szCs w:val="28"/>
        </w:rPr>
        <w:t>Постройте математическую модель, имитирующую</w:t>
      </w:r>
      <w:r w:rsidR="00E228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228A8" w:rsidRPr="00E228A8">
        <w:rPr>
          <w:rFonts w:ascii="Times New Roman" w:hAnsi="Times New Roman" w:cs="Times New Roman"/>
          <w:b/>
          <w:bCs/>
          <w:sz w:val="28"/>
          <w:szCs w:val="28"/>
        </w:rPr>
        <w:t>хаотическое движение частиц (броуновское движение)</w:t>
      </w:r>
      <w:r w:rsidR="00A747A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489C11" w14:textId="77777777" w:rsidR="009B4CDA" w:rsidRDefault="009B4CDA" w:rsidP="009B4CD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CDA">
        <w:rPr>
          <w:rFonts w:ascii="Times New Roman" w:hAnsi="Times New Roman" w:cs="Times New Roman"/>
          <w:sz w:val="28"/>
          <w:szCs w:val="28"/>
        </w:rPr>
        <w:t>Смоделирована траектория броуновского движения со следующими параметрами:</w:t>
      </w:r>
    </w:p>
    <w:p w14:paraId="380298EB" w14:textId="01198CC0" w:rsidR="009B4CDA" w:rsidRDefault="009B4CDA" w:rsidP="009B4CDA">
      <w:pPr>
        <w:pStyle w:val="a6"/>
        <w:widowControl/>
        <w:numPr>
          <w:ilvl w:val="0"/>
          <w:numId w:val="48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4CDA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9B4C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4CDA">
        <w:rPr>
          <w:rFonts w:ascii="Times New Roman" w:hAnsi="Times New Roman" w:cs="Times New Roman"/>
          <w:sz w:val="28"/>
          <w:szCs w:val="28"/>
          <w:lang w:val="en-US"/>
        </w:rPr>
        <w:t>шагов</w:t>
      </w:r>
      <w:proofErr w:type="spellEnd"/>
      <w:r w:rsidRPr="009B4CDA">
        <w:rPr>
          <w:rFonts w:ascii="Times New Roman" w:hAnsi="Times New Roman" w:cs="Times New Roman"/>
          <w:sz w:val="28"/>
          <w:szCs w:val="28"/>
          <w:lang w:val="en-US"/>
        </w:rPr>
        <w:t>: N=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B4CDA">
        <w:rPr>
          <w:rFonts w:ascii="Times New Roman" w:hAnsi="Times New Roman" w:cs="Times New Roman"/>
          <w:sz w:val="28"/>
          <w:szCs w:val="28"/>
          <w:lang w:val="en-US"/>
        </w:rPr>
        <w:t>00</w:t>
      </w:r>
    </w:p>
    <w:p w14:paraId="5ACB6F1A" w14:textId="77777777" w:rsidR="009B4CDA" w:rsidRDefault="009B4CDA" w:rsidP="009B4CDA">
      <w:pPr>
        <w:pStyle w:val="a6"/>
        <w:widowControl/>
        <w:numPr>
          <w:ilvl w:val="0"/>
          <w:numId w:val="48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4CDA">
        <w:rPr>
          <w:rFonts w:ascii="Times New Roman" w:hAnsi="Times New Roman" w:cs="Times New Roman"/>
          <w:sz w:val="28"/>
          <w:szCs w:val="28"/>
          <w:lang w:val="en-US"/>
        </w:rPr>
        <w:t>Стандартное</w:t>
      </w:r>
      <w:proofErr w:type="spellEnd"/>
      <w:r w:rsidRPr="009B4C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4CDA">
        <w:rPr>
          <w:rFonts w:ascii="Times New Roman" w:hAnsi="Times New Roman" w:cs="Times New Roman"/>
          <w:sz w:val="28"/>
          <w:szCs w:val="28"/>
          <w:lang w:val="en-US"/>
        </w:rPr>
        <w:t>отклонение</w:t>
      </w:r>
      <w:proofErr w:type="spellEnd"/>
      <w:r w:rsidRPr="009B4C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4CDA">
        <w:rPr>
          <w:rFonts w:ascii="Times New Roman" w:hAnsi="Times New Roman" w:cs="Times New Roman"/>
          <w:sz w:val="28"/>
          <w:szCs w:val="28"/>
          <w:lang w:val="en-US"/>
        </w:rPr>
        <w:t>приращений</w:t>
      </w:r>
      <w:proofErr w:type="spellEnd"/>
      <w:r w:rsidRPr="009B4CDA">
        <w:rPr>
          <w:rFonts w:ascii="Times New Roman" w:hAnsi="Times New Roman" w:cs="Times New Roman"/>
          <w:sz w:val="28"/>
          <w:szCs w:val="28"/>
          <w:lang w:val="en-US"/>
        </w:rPr>
        <w:t>: σ=1</w:t>
      </w:r>
    </w:p>
    <w:p w14:paraId="06724720" w14:textId="7F5F382F" w:rsidR="009B4CDA" w:rsidRPr="009B4CDA" w:rsidRDefault="009B4CDA" w:rsidP="009B4CDA">
      <w:pPr>
        <w:pStyle w:val="a6"/>
        <w:widowControl/>
        <w:numPr>
          <w:ilvl w:val="0"/>
          <w:numId w:val="48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9B4CDA">
        <w:rPr>
          <w:rFonts w:ascii="Times New Roman" w:hAnsi="Times New Roman" w:cs="Times New Roman"/>
          <w:sz w:val="28"/>
          <w:szCs w:val="28"/>
        </w:rPr>
        <w:t>Начальные координаты:</w:t>
      </w:r>
      <w:r w:rsidRPr="009B4CDA">
        <w:rPr>
          <w:rFonts w:ascii="Times New Roman" w:hAnsi="Times New Roman" w:cs="Times New Roman"/>
          <w:sz w:val="28"/>
          <w:szCs w:val="28"/>
          <w:lang w:val="en-US"/>
        </w:rPr>
        <w:t> x</w:t>
      </w:r>
      <w:r w:rsidRPr="009B4CD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B4CD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9B4CDA">
        <w:rPr>
          <w:rFonts w:ascii="Times New Roman" w:hAnsi="Times New Roman" w:cs="Times New Roman"/>
          <w:sz w:val="28"/>
          <w:szCs w:val="28"/>
        </w:rPr>
        <w:t>,</w:t>
      </w:r>
      <w:r w:rsidRPr="009B4CDA">
        <w:rPr>
          <w:rFonts w:ascii="Times New Roman" w:hAnsi="Times New Roman" w:cs="Times New Roman"/>
          <w:sz w:val="28"/>
          <w:szCs w:val="28"/>
          <w:lang w:val="en-US"/>
        </w:rPr>
        <w:t> y</w:t>
      </w:r>
      <w:r w:rsidRPr="009B4CD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B4CDA">
        <w:rPr>
          <w:rFonts w:ascii="Times New Roman" w:hAnsi="Times New Roman" w:cs="Times New Roman"/>
          <w:sz w:val="28"/>
          <w:szCs w:val="28"/>
        </w:rPr>
        <w:t>=0</w:t>
      </w:r>
    </w:p>
    <w:p w14:paraId="318B49AF" w14:textId="77777777" w:rsidR="009B4CDA" w:rsidRDefault="009B4CDA" w:rsidP="009B70C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CC5069" w14:textId="4A156332" w:rsidR="009B70CF" w:rsidRPr="00627B97" w:rsidRDefault="00EE5DF7" w:rsidP="009B70C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Решения</w:t>
      </w:r>
      <w:r w:rsidRPr="00EE5DF7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E5DF7">
        <w:rPr>
          <w:rFonts w:ascii="Times New Roman" w:hAnsi="Times New Roman" w:cs="Times New Roman"/>
          <w:sz w:val="28"/>
          <w:szCs w:val="28"/>
        </w:rPr>
        <w:t xml:space="preserve"> на Рисунках 1-</w:t>
      </w:r>
      <w:r w:rsidR="00A41D68">
        <w:rPr>
          <w:rFonts w:ascii="Times New Roman" w:hAnsi="Times New Roman" w:cs="Times New Roman"/>
          <w:sz w:val="28"/>
          <w:szCs w:val="28"/>
        </w:rPr>
        <w:t>2</w:t>
      </w:r>
      <w:r w:rsidR="009B70CF">
        <w:rPr>
          <w:rFonts w:ascii="Times New Roman" w:hAnsi="Times New Roman" w:cs="Times New Roman"/>
          <w:sz w:val="28"/>
          <w:szCs w:val="28"/>
        </w:rPr>
        <w:t>.</w:t>
      </w:r>
    </w:p>
    <w:p w14:paraId="78961CFF" w14:textId="690F27D0" w:rsidR="008849B4" w:rsidRDefault="00E228A8" w:rsidP="009B70CF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28A8">
        <w:rPr>
          <w:noProof/>
        </w:rPr>
        <w:drawing>
          <wp:inline distT="0" distB="0" distL="0" distR="0" wp14:anchorId="4C63D36E" wp14:editId="2CB2F935">
            <wp:extent cx="5220152" cy="5060118"/>
            <wp:effectExtent l="0" t="0" r="0" b="7620"/>
            <wp:docPr id="379328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28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E3C9" w14:textId="11D81D38" w:rsidR="009B70CF" w:rsidRDefault="009B70CF" w:rsidP="009B70CF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E228A8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Броуновское движение при </w:t>
      </w:r>
      <m:oMath>
        <m:r>
          <w:rPr>
            <w:rFonts w:ascii="Cambria Math" w:eastAsia="Malgun Gothic" w:hAnsi="Cambria Math" w:cs="Times New Roman"/>
            <w:sz w:val="28"/>
            <w:szCs w:val="28"/>
            <w:lang w:val="en-US" w:eastAsia="ko-KR"/>
          </w:rPr>
          <m:t>N=600</m:t>
        </m:r>
      </m:oMath>
    </w:p>
    <w:p w14:paraId="28E360A6" w14:textId="77777777" w:rsidR="008167E4" w:rsidRDefault="008167E4" w:rsidP="008167E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67E4">
        <w:rPr>
          <w:noProof/>
        </w:rPr>
        <w:lastRenderedPageBreak/>
        <w:drawing>
          <wp:inline distT="0" distB="0" distL="0" distR="0" wp14:anchorId="24F266DB" wp14:editId="02609E0E">
            <wp:extent cx="4869602" cy="3680779"/>
            <wp:effectExtent l="0" t="0" r="7620" b="0"/>
            <wp:docPr id="1137855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55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79DA" w14:textId="11C42B1E" w:rsidR="008167E4" w:rsidRDefault="008167E4" w:rsidP="008167E4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График динамики при </w:t>
      </w:r>
      <m:oMath>
        <m:r>
          <w:rPr>
            <w:rFonts w:ascii="Cambria Math" w:eastAsia="Malgun Gothic" w:hAnsi="Cambria Math" w:cs="Times New Roman"/>
            <w:sz w:val="28"/>
            <w:szCs w:val="28"/>
            <w:lang w:val="en-US" w:eastAsia="ko-KR"/>
          </w:rPr>
          <m:t>N=600</m:t>
        </m:r>
      </m:oMath>
    </w:p>
    <w:p w14:paraId="678B68EC" w14:textId="5A6F3D89" w:rsidR="00012332" w:rsidRDefault="00012332" w:rsidP="00012332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062C89" w14:textId="30C155F6" w:rsidR="002472F8" w:rsidRDefault="00F1433D" w:rsidP="00F1433D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E21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F1433D">
        <w:rPr>
          <w:rFonts w:ascii="Times New Roman" w:hAnsi="Times New Roman" w:cs="Times New Roman"/>
          <w:b/>
          <w:bCs/>
          <w:sz w:val="28"/>
          <w:szCs w:val="28"/>
        </w:rPr>
        <w:t>. При большом числе итераций изменения координат, имитирующих отскок частиц при столкновениях, траектория движения частиц оказывается весьма замысловатой и постепенно заполняет всю плоскость. Фрактальная размерность траектории движения оказывается больше единицы (более топологической размерности) и дробной, что характерно для фрактальных объектов. Постройте график динамики этой траектории, а также ее изображение на плоскости (</w:t>
      </w:r>
      <w:proofErr w:type="spellStart"/>
      <w:proofErr w:type="gramStart"/>
      <w:r w:rsidRPr="00F1433D">
        <w:rPr>
          <w:rFonts w:ascii="Times New Roman" w:hAnsi="Times New Roman" w:cs="Times New Roman"/>
          <w:b/>
          <w:bCs/>
          <w:sz w:val="28"/>
          <w:szCs w:val="28"/>
        </w:rPr>
        <w:t>x,y</w:t>
      </w:r>
      <w:proofErr w:type="spellEnd"/>
      <w:proofErr w:type="gramEnd"/>
      <w:r w:rsidRPr="00F1433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8167E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5AEB07" w14:textId="6A53921B" w:rsidR="004D6AFB" w:rsidRPr="004D6AFB" w:rsidRDefault="004D6AFB" w:rsidP="00F1433D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Траектории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броуновского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движения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демонстрируют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статистическое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самоподобие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что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подразумевает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сохранение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их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статистических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характеристик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изменении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масштаба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наблюдения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Таким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образом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части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траектории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масштабировании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будут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выглядеть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похоже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всю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структуру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целом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Теперь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давайте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обратим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внимание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динамику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указанной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системы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E7CABE" w14:textId="50F9B012" w:rsidR="008167E4" w:rsidRDefault="008167E4" w:rsidP="008167E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67E4">
        <w:rPr>
          <w:noProof/>
        </w:rPr>
        <w:lastRenderedPageBreak/>
        <w:drawing>
          <wp:inline distT="0" distB="0" distL="0" distR="0" wp14:anchorId="75BDE0FE" wp14:editId="106D6CF5">
            <wp:extent cx="5159187" cy="4945809"/>
            <wp:effectExtent l="0" t="0" r="3810" b="7620"/>
            <wp:docPr id="1063723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230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B7B6" w14:textId="59F65351" w:rsidR="008167E4" w:rsidRDefault="008167E4" w:rsidP="008167E4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Броуновское движение при </w:t>
      </w:r>
      <m:oMath>
        <m:r>
          <w:rPr>
            <w:rFonts w:ascii="Cambria Math" w:eastAsia="Malgun Gothic" w:hAnsi="Cambria Math" w:cs="Times New Roman"/>
            <w:sz w:val="28"/>
            <w:szCs w:val="28"/>
            <w:lang w:val="en-US" w:eastAsia="ko-KR"/>
          </w:rPr>
          <m:t>N=1</m:t>
        </m:r>
        <m:r>
          <w:rPr>
            <w:rFonts w:ascii="Cambria Math" w:eastAsia="Malgun Gothic" w:hAnsi="Cambria Math" w:cs="Times New Roman"/>
            <w:sz w:val="28"/>
            <w:szCs w:val="28"/>
            <w:lang w:eastAsia="ko-KR"/>
          </w:rPr>
          <m:t>00</m:t>
        </m:r>
        <m:r>
          <w:rPr>
            <w:rFonts w:ascii="Cambria Math" w:eastAsia="Malgun Gothic" w:hAnsi="Cambria Math" w:cs="Times New Roman"/>
            <w:sz w:val="28"/>
            <w:szCs w:val="28"/>
            <w:lang w:val="en-US" w:eastAsia="ko-KR"/>
          </w:rPr>
          <m:t>00</m:t>
        </m:r>
      </m:oMath>
    </w:p>
    <w:p w14:paraId="7BEA73B2" w14:textId="1B02931F" w:rsidR="008167E4" w:rsidRDefault="008167E4" w:rsidP="008167E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67E4">
        <w:rPr>
          <w:noProof/>
        </w:rPr>
        <w:drawing>
          <wp:inline distT="0" distB="0" distL="0" distR="0" wp14:anchorId="75EA5B4E" wp14:editId="3ABDB62C">
            <wp:extent cx="4793395" cy="3596952"/>
            <wp:effectExtent l="0" t="0" r="7620" b="3810"/>
            <wp:docPr id="1351044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447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7331" w14:textId="508D73BB" w:rsidR="008167E4" w:rsidRPr="00E228A8" w:rsidRDefault="008167E4" w:rsidP="008167E4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График динамики при </w:t>
      </w:r>
      <m:oMath>
        <m:r>
          <w:rPr>
            <w:rFonts w:ascii="Cambria Math" w:eastAsia="Malgun Gothic" w:hAnsi="Cambria Math" w:cs="Times New Roman"/>
            <w:sz w:val="28"/>
            <w:szCs w:val="28"/>
            <w:lang w:val="en-US" w:eastAsia="ko-KR"/>
          </w:rPr>
          <m:t>N=1</m:t>
        </m:r>
        <m:r>
          <w:rPr>
            <w:rFonts w:ascii="Cambria Math" w:eastAsia="Malgun Gothic" w:hAnsi="Cambria Math" w:cs="Times New Roman"/>
            <w:sz w:val="28"/>
            <w:szCs w:val="28"/>
            <w:lang w:eastAsia="ko-KR"/>
          </w:rPr>
          <m:t>00</m:t>
        </m:r>
        <m:r>
          <w:rPr>
            <w:rFonts w:ascii="Cambria Math" w:eastAsia="Malgun Gothic" w:hAnsi="Cambria Math" w:cs="Times New Roman"/>
            <w:sz w:val="28"/>
            <w:szCs w:val="28"/>
            <w:lang w:val="en-US" w:eastAsia="ko-KR"/>
          </w:rPr>
          <m:t>00</m:t>
        </m:r>
      </m:oMath>
    </w:p>
    <w:p w14:paraId="76CF75C5" w14:textId="709B446C" w:rsidR="004D6AFB" w:rsidRDefault="004D6AFB" w:rsidP="008167E4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6AFB">
        <w:rPr>
          <w:rFonts w:ascii="Times New Roman" w:hAnsi="Times New Roman" w:cs="Times New Roman"/>
          <w:sz w:val="28"/>
          <w:szCs w:val="28"/>
        </w:rPr>
        <w:lastRenderedPageBreak/>
        <w:t>Можно наблюдать самоподобие, основанное на определенных параметрах, при котором отдельные части схожи с целым. Траектории броуновского движения имеют статистическое самоподобие, что означает, что их статистические характеристики остаются неизменными при изменении масштаба. Полученные траектории показывают хаотичное поведение, свойственное броуновскому движению, и служат основой для дальнейшего изучения фрактальных свойств.</w:t>
      </w:r>
    </w:p>
    <w:p w14:paraId="15E35023" w14:textId="77777777" w:rsidR="00A41D68" w:rsidRPr="004D6AFB" w:rsidRDefault="00A41D68" w:rsidP="008167E4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6673C8" w14:textId="4B9FD3C6" w:rsidR="000B40BD" w:rsidRDefault="008167E4" w:rsidP="008167E4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E21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1433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8167E4">
        <w:rPr>
          <w:rFonts w:ascii="Times New Roman" w:hAnsi="Times New Roman" w:cs="Times New Roman"/>
          <w:b/>
          <w:bCs/>
          <w:sz w:val="28"/>
          <w:szCs w:val="28"/>
        </w:rPr>
        <w:t xml:space="preserve">Изучите алгоритмы и программы оценки фрактальной размерности функций Вейерштрасса-Мандельброта методом Ричардсона и сеточным методом </w:t>
      </w:r>
      <w:proofErr w:type="spellStart"/>
      <w:r w:rsidRPr="008167E4">
        <w:rPr>
          <w:rFonts w:ascii="Times New Roman" w:hAnsi="Times New Roman" w:cs="Times New Roman"/>
          <w:b/>
          <w:bCs/>
          <w:sz w:val="28"/>
          <w:szCs w:val="28"/>
        </w:rPr>
        <w:t>Фёдера</w:t>
      </w:r>
      <w:proofErr w:type="spellEnd"/>
      <w:r w:rsidRPr="008167E4">
        <w:rPr>
          <w:rFonts w:ascii="Times New Roman" w:hAnsi="Times New Roman" w:cs="Times New Roman"/>
          <w:b/>
          <w:bCs/>
          <w:sz w:val="28"/>
          <w:szCs w:val="28"/>
        </w:rPr>
        <w:t>. Модифицируйте их надлежащим образом или составьте свою оригинальную программу оценки фрактальной размерности хаотической траектории броуновского движения. Постройте анаморфозы и сравните результаты, получаемые сеточным методом и методом Ричардсона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1CFBF2" w14:textId="52CA60F5" w:rsidR="004D6AFB" w:rsidRDefault="004D6AFB" w:rsidP="004D6AF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6AFB">
        <w:rPr>
          <w:noProof/>
        </w:rPr>
        <w:drawing>
          <wp:inline distT="0" distB="0" distL="0" distR="0" wp14:anchorId="5855B819" wp14:editId="3B374F8E">
            <wp:extent cx="5265420" cy="4281569"/>
            <wp:effectExtent l="0" t="0" r="0" b="5080"/>
            <wp:docPr id="143276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66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612" cy="429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548C" w14:textId="62F1CD84" w:rsidR="004D6AFB" w:rsidRDefault="004D6AFB" w:rsidP="004D6AFB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Pr="004D6AFB">
        <w:rPr>
          <w:rFonts w:ascii="Times New Roman" w:eastAsia="Malgun Gothic" w:hAnsi="Times New Roman" w:cs="Times New Roman"/>
          <w:sz w:val="28"/>
          <w:szCs w:val="28"/>
          <w:lang w:eastAsia="ko-KR"/>
        </w:rPr>
        <w:t>Функция Вейерштрасса-Мандельброта</w:t>
      </w:r>
    </w:p>
    <w:p w14:paraId="6B2E4AB4" w14:textId="7AFA1767" w:rsidR="004D6AFB" w:rsidRPr="004D6AFB" w:rsidRDefault="004D6AFB" w:rsidP="004D6AFB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4D6AFB">
        <w:rPr>
          <w:rFonts w:ascii="Times New Roman" w:eastAsia="Malgun Gothic" w:hAnsi="Times New Roman" w:cs="Times New Roman"/>
          <w:noProof/>
          <w:sz w:val="28"/>
          <w:szCs w:val="28"/>
          <w:lang w:eastAsia="ko-KR"/>
        </w:rPr>
        <w:lastRenderedPageBreak/>
        <w:drawing>
          <wp:inline distT="0" distB="0" distL="0" distR="0" wp14:anchorId="120B39A4" wp14:editId="77655556">
            <wp:extent cx="5664022" cy="4564380"/>
            <wp:effectExtent l="0" t="0" r="0" b="7620"/>
            <wp:docPr id="1401906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067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0986" cy="456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D90B" w14:textId="6E6CBDE9" w:rsidR="004D6AFB" w:rsidRPr="004D6AFB" w:rsidRDefault="004D6AFB" w:rsidP="004D6AFB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4D6AFB">
        <w:rPr>
          <w:rFonts w:ascii="Times New Roman" w:eastAsia="Malgun Gothic" w:hAnsi="Times New Roman" w:cs="Times New Roman"/>
          <w:sz w:val="28"/>
          <w:szCs w:val="28"/>
          <w:lang w:eastAsia="ko-KR"/>
        </w:rPr>
        <w:t>Рисунок 6 – Метод Ричардсона для функции Вейерштрасса-Мандельброта</w:t>
      </w:r>
      <w:r w:rsidR="009B4CDA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</w:t>
      </w:r>
      <m:oMath>
        <m:r>
          <w:rPr>
            <w:rFonts w:ascii="Cambria Math" w:eastAsia="Malgun Gothic" w:hAnsi="Cambria Math" w:cs="Times New Roman"/>
            <w:sz w:val="28"/>
            <w:szCs w:val="28"/>
            <w:lang w:val="en-US" w:eastAsia="ko-KR"/>
          </w:rPr>
          <m:t>D≈1.</m:t>
        </m:r>
        <m:r>
          <w:rPr>
            <w:rFonts w:ascii="Cambria Math" w:eastAsia="Malgun Gothic" w:hAnsi="Cambria Math" w:cs="Times New Roman"/>
            <w:sz w:val="28"/>
            <w:szCs w:val="28"/>
            <w:lang w:eastAsia="ko-KR"/>
          </w:rPr>
          <m:t>575</m:t>
        </m:r>
      </m:oMath>
    </w:p>
    <w:p w14:paraId="781B4D04" w14:textId="669C3D1F" w:rsidR="004D6AFB" w:rsidRDefault="004D6AFB" w:rsidP="004D6AFB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Была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проведена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оценка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фрактальной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размерности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с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использованием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метода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Ричардсона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,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основанного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на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смоделированной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траектории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.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Данные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о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длине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траектории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при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различных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масштабах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шагов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были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использованы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для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создания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логарифмического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графика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.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Оцененная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фрактальная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размерность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составила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m:oMath>
        <m:r>
          <w:rPr>
            <w:rFonts w:ascii="Cambria Math" w:eastAsia="Malgun Gothic" w:hAnsi="Cambria Math" w:cs="Times New Roman"/>
            <w:sz w:val="28"/>
            <w:szCs w:val="28"/>
            <w:lang w:val="en-US" w:eastAsia="ko-KR"/>
          </w:rPr>
          <m:t>D≈1.</m:t>
        </m:r>
        <m:r>
          <w:rPr>
            <w:rFonts w:ascii="Cambria Math" w:eastAsia="Malgun Gothic" w:hAnsi="Cambria Math" w:cs="Times New Roman"/>
            <w:sz w:val="28"/>
            <w:szCs w:val="28"/>
            <w:lang w:eastAsia="ko-KR"/>
          </w:rPr>
          <m:t>575</m:t>
        </m:r>
      </m:oMath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. Теперь рассмотрим другой подход. Сеточный метод Фёдера позволяет оценить фрактальную размерность путём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покрытия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объекта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сеткой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с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ячейками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и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подсчёта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количества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заполненных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ячеек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.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Фрактальную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размерность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D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можно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также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определить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по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наклону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линии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на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графике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зависимости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.</w:t>
      </w:r>
    </w:p>
    <w:p w14:paraId="3337C025" w14:textId="5DC0FD8F" w:rsidR="004D6AFB" w:rsidRPr="004D6AFB" w:rsidRDefault="004D6AFB" w:rsidP="004D6AFB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4D6AF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2AA84EC" wp14:editId="3F160D5C">
            <wp:extent cx="4766393" cy="3421380"/>
            <wp:effectExtent l="0" t="0" r="0" b="7620"/>
            <wp:docPr id="1790717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760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1388" cy="342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0CA0" w14:textId="16792625" w:rsidR="004D6AFB" w:rsidRDefault="004D6AFB" w:rsidP="004D6AFB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4D6AFB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Рисунок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7</w:t>
      </w:r>
      <w:r w:rsidRPr="004D6AFB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– Метод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eastAsia="ko-KR"/>
        </w:rPr>
        <w:t>Фёдера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для функции Вейерштрасса-Мандельброта</w:t>
      </w:r>
      <w:r w:rsidR="009B4CDA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</w:t>
      </w:r>
      <m:oMath>
        <m:r>
          <w:rPr>
            <w:rFonts w:ascii="Cambria Math" w:eastAsia="Malgun Gothic" w:hAnsi="Cambria Math" w:cs="Times New Roman"/>
            <w:sz w:val="28"/>
            <w:szCs w:val="28"/>
            <w:lang w:eastAsia="ko-KR"/>
          </w:rPr>
          <m:t>D≈1.774</m:t>
        </m:r>
      </m:oMath>
    </w:p>
    <w:p w14:paraId="4E6A8850" w14:textId="77777777" w:rsidR="00A41D68" w:rsidRPr="004D6AFB" w:rsidRDefault="00A41D68" w:rsidP="004D6AFB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14:paraId="2662B147" w14:textId="0441699E" w:rsidR="004D6AFB" w:rsidRDefault="004D6AFB" w:rsidP="004D6AFB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4D6AFB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Использование сеточного метода для анализа траектории дало возможность установить связь между количеством непустых ячеек и размером этих ячеек. Оцененная фрактальная размерность составила </w:t>
      </w:r>
      <m:oMath>
        <m:r>
          <w:rPr>
            <w:rFonts w:ascii="Cambria Math" w:eastAsia="Malgun Gothic" w:hAnsi="Cambria Math" w:cs="Times New Roman"/>
            <w:sz w:val="28"/>
            <w:szCs w:val="28"/>
            <w:lang w:eastAsia="ko-KR"/>
          </w:rPr>
          <m:t>D≈1.774</m:t>
        </m:r>
      </m:oMath>
      <w:r w:rsidRPr="004D6AFB">
        <w:rPr>
          <w:rFonts w:ascii="Times New Roman" w:eastAsia="Malgun Gothic" w:hAnsi="Times New Roman" w:cs="Times New Roman"/>
          <w:sz w:val="28"/>
          <w:szCs w:val="28"/>
          <w:lang w:eastAsia="ko-KR"/>
        </w:rPr>
        <w:t>. Эти результаты подтверждают фрактальные свойства траекторий броуновского движения и соответствуют ожидаемым теоретическим показателям. Теперь можно также исследовать реализацию этих выводов на примере броуновского движения.</w:t>
      </w:r>
    </w:p>
    <w:p w14:paraId="08468E75" w14:textId="77777777" w:rsidR="004D6AFB" w:rsidRPr="004D6AFB" w:rsidRDefault="004D6AFB" w:rsidP="004D6AFB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4D6AFB">
        <w:rPr>
          <w:rFonts w:ascii="Times New Roman" w:eastAsia="Malgun Gothic" w:hAnsi="Times New Roman" w:cs="Times New Roman"/>
          <w:sz w:val="28"/>
          <w:szCs w:val="28"/>
          <w:lang w:eastAsia="ko-KR"/>
        </w:rPr>
        <w:t>Теперь также можно рассмотреть реализацию на броуновском движении.</w:t>
      </w:r>
    </w:p>
    <w:p w14:paraId="48CD0417" w14:textId="0A18F0F6" w:rsidR="00120480" w:rsidRPr="00120480" w:rsidRDefault="00672647" w:rsidP="00120480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672647">
        <w:rPr>
          <w:rFonts w:ascii="Times New Roman" w:eastAsia="Malgun Gothic" w:hAnsi="Times New Roman" w:cs="Times New Roman"/>
          <w:sz w:val="28"/>
          <w:szCs w:val="28"/>
          <w:lang w:eastAsia="ko-KR"/>
        </w:rPr>
        <w:lastRenderedPageBreak/>
        <w:drawing>
          <wp:inline distT="0" distB="0" distL="0" distR="0" wp14:anchorId="331BA0D6" wp14:editId="38B7EBBB">
            <wp:extent cx="4845449" cy="3962400"/>
            <wp:effectExtent l="0" t="0" r="0" b="0"/>
            <wp:docPr id="1822481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819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048" cy="397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D1A6" w14:textId="1D974E13" w:rsidR="00120480" w:rsidRDefault="00120480" w:rsidP="00120480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120480">
        <w:rPr>
          <w:rFonts w:ascii="Times New Roman" w:eastAsia="Malgun Gothic" w:hAnsi="Times New Roman" w:cs="Times New Roman"/>
          <w:sz w:val="28"/>
          <w:szCs w:val="28"/>
          <w:lang w:eastAsia="ko-KR"/>
        </w:rPr>
        <w:t>Рисунок 8 – Метод Ричардсона для броуновского движения</w:t>
      </w:r>
      <w:r w:rsidR="00E34849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</w:t>
      </w:r>
      <m:oMath>
        <m:r>
          <w:rPr>
            <w:rFonts w:ascii="Cambria Math" w:eastAsia="Malgun Gothic" w:hAnsi="Cambria Math" w:cs="Times New Roman"/>
            <w:sz w:val="28"/>
            <w:szCs w:val="28"/>
            <w:lang w:val="en-US" w:eastAsia="ko-KR"/>
          </w:rPr>
          <m:t>D≈1.</m:t>
        </m:r>
        <m:r>
          <w:rPr>
            <w:rFonts w:ascii="Cambria Math" w:eastAsia="Malgun Gothic" w:hAnsi="Cambria Math" w:cs="Times New Roman"/>
            <w:sz w:val="28"/>
            <w:szCs w:val="28"/>
            <w:lang w:eastAsia="ko-KR"/>
          </w:rPr>
          <m:t>467</m:t>
        </m:r>
      </m:oMath>
    </w:p>
    <w:p w14:paraId="630CA6CF" w14:textId="77777777" w:rsidR="00E34849" w:rsidRPr="00120480" w:rsidRDefault="00E34849" w:rsidP="00120480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14:paraId="3266BEBB" w14:textId="7825FA6D" w:rsidR="00120480" w:rsidRPr="00120480" w:rsidRDefault="009B4CDA" w:rsidP="00120480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9B4CDA">
        <w:rPr>
          <w:rFonts w:ascii="Times New Roman" w:eastAsia="Malgun Gothic" w:hAnsi="Times New Roman" w:cs="Times New Roman"/>
          <w:sz w:val="28"/>
          <w:szCs w:val="28"/>
          <w:lang w:eastAsia="ko-KR"/>
        </w:rPr>
        <w:drawing>
          <wp:inline distT="0" distB="0" distL="0" distR="0" wp14:anchorId="76A1CEAA" wp14:editId="6428F01B">
            <wp:extent cx="5220252" cy="3726180"/>
            <wp:effectExtent l="0" t="0" r="0" b="7620"/>
            <wp:docPr id="663103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035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3653" cy="374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EBB2" w14:textId="242CF42B" w:rsidR="00120480" w:rsidRPr="00120480" w:rsidRDefault="00120480" w:rsidP="00120480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i/>
          <w:sz w:val="28"/>
          <w:szCs w:val="28"/>
          <w:lang w:eastAsia="ko-KR"/>
        </w:rPr>
      </w:pPr>
      <w:r w:rsidRPr="00120480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Рисунок 9 – Метод </w:t>
      </w:r>
      <w:proofErr w:type="spellStart"/>
      <w:r w:rsidRPr="00120480">
        <w:rPr>
          <w:rFonts w:ascii="Times New Roman" w:eastAsia="Malgun Gothic" w:hAnsi="Times New Roman" w:cs="Times New Roman"/>
          <w:sz w:val="28"/>
          <w:szCs w:val="28"/>
          <w:lang w:eastAsia="ko-KR"/>
        </w:rPr>
        <w:t>Фёдера</w:t>
      </w:r>
      <w:proofErr w:type="spellEnd"/>
      <w:r w:rsidRPr="00120480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для броуновского движения</w:t>
      </w:r>
      <w:r w:rsidR="009B4CDA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</w:t>
      </w:r>
      <m:oMath>
        <m:r>
          <w:rPr>
            <w:rFonts w:ascii="Cambria Math" w:eastAsia="Malgun Gothic" w:hAnsi="Cambria Math" w:cs="Times New Roman"/>
            <w:sz w:val="28"/>
            <w:szCs w:val="28"/>
            <w:lang w:val="en-US" w:eastAsia="ko-KR"/>
          </w:rPr>
          <m:t>D≈</m:t>
        </m:r>
        <m:r>
          <w:rPr>
            <w:rFonts w:ascii="Cambria Math" w:eastAsia="Malgun Gothic" w:hAnsi="Cambria Math" w:cs="Times New Roman"/>
            <w:sz w:val="28"/>
            <w:szCs w:val="28"/>
            <w:lang w:val="en-US" w:eastAsia="ko-KR"/>
          </w:rPr>
          <m:t>0</m:t>
        </m:r>
        <m:r>
          <w:rPr>
            <w:rFonts w:ascii="Cambria Math" w:eastAsia="Malgun Gothic" w:hAnsi="Cambria Math" w:cs="Times New Roman"/>
            <w:sz w:val="28"/>
            <w:szCs w:val="28"/>
            <w:lang w:eastAsia="ko-KR"/>
          </w:rPr>
          <m:t>.363</m:t>
        </m:r>
      </m:oMath>
    </w:p>
    <w:p w14:paraId="50C5B4C1" w14:textId="77777777" w:rsidR="0000074C" w:rsidRDefault="0000074C" w:rsidP="0000074C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074C">
        <w:rPr>
          <w:rFonts w:ascii="Times New Roman" w:hAnsi="Times New Roman" w:cs="Times New Roman"/>
          <w:sz w:val="28"/>
          <w:szCs w:val="28"/>
        </w:rPr>
        <w:lastRenderedPageBreak/>
        <w:t>Оценки фрактальной размерности подтверждают наличие фрактальных свойств траекторий броуновского движения. Полученное значение соответствует ожидаемому теоретическому результату для броуновских кривых в двумерном пространстве. Различия в оценках, полученных различными методами, могут быть вызваны следующими факторами:</w:t>
      </w:r>
    </w:p>
    <w:p w14:paraId="3A33D1E2" w14:textId="77777777" w:rsidR="0000074C" w:rsidRDefault="0000074C" w:rsidP="0000074C">
      <w:pPr>
        <w:pStyle w:val="a6"/>
        <w:widowControl/>
        <w:numPr>
          <w:ilvl w:val="0"/>
          <w:numId w:val="4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00074C">
        <w:rPr>
          <w:rFonts w:ascii="Times New Roman" w:hAnsi="Times New Roman" w:cs="Times New Roman"/>
          <w:sz w:val="28"/>
          <w:szCs w:val="28"/>
        </w:rPr>
        <w:t>Дискретизация данных: численное моделирование проводилось с конечным шагом, что может повлиять на точность измерений на малых масштабах.</w:t>
      </w:r>
    </w:p>
    <w:p w14:paraId="5A9FD6DB" w14:textId="77777777" w:rsidR="0000074C" w:rsidRDefault="0000074C" w:rsidP="0000074C">
      <w:pPr>
        <w:pStyle w:val="a6"/>
        <w:widowControl/>
        <w:numPr>
          <w:ilvl w:val="0"/>
          <w:numId w:val="4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00074C">
        <w:rPr>
          <w:rFonts w:ascii="Times New Roman" w:hAnsi="Times New Roman" w:cs="Times New Roman"/>
          <w:sz w:val="28"/>
          <w:szCs w:val="28"/>
        </w:rPr>
        <w:t>Статистические колебания: использование случайных величин приводит к вариациям в результатах, что требует усреднения по нескольким реализациям.</w:t>
      </w:r>
    </w:p>
    <w:p w14:paraId="2645302C" w14:textId="73D201E6" w:rsidR="0000074C" w:rsidRPr="0000074C" w:rsidRDefault="0000074C" w:rsidP="0000074C">
      <w:pPr>
        <w:pStyle w:val="a6"/>
        <w:widowControl/>
        <w:numPr>
          <w:ilvl w:val="0"/>
          <w:numId w:val="4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00074C">
        <w:rPr>
          <w:rFonts w:ascii="Times New Roman" w:hAnsi="Times New Roman" w:cs="Times New Roman"/>
          <w:sz w:val="28"/>
          <w:szCs w:val="28"/>
        </w:rPr>
        <w:t>Особенности методов: каждый метод имеет свои предпосылки и чувствительность к различным аспектам данных.</w:t>
      </w:r>
    </w:p>
    <w:p w14:paraId="729445BE" w14:textId="4755BF0E" w:rsidR="008167E4" w:rsidRPr="0000074C" w:rsidRDefault="0000074C" w:rsidP="0000074C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074C">
        <w:rPr>
          <w:rFonts w:ascii="Times New Roman" w:hAnsi="Times New Roman" w:cs="Times New Roman"/>
          <w:sz w:val="28"/>
          <w:szCs w:val="28"/>
        </w:rPr>
        <w:t>Для повышения точности оценок можно увеличить количество реализаций броуновского движения и усреднить полученные фрактальные размерности.</w:t>
      </w:r>
    </w:p>
    <w:p w14:paraId="13DA4802" w14:textId="77777777" w:rsidR="0000074C" w:rsidRDefault="0000074C" w:rsidP="002472F8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15E23C" w14:textId="4102649A" w:rsidR="00821DFF" w:rsidRDefault="00821DFF" w:rsidP="002472F8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1DFF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0D090A4F" w14:textId="77777777" w:rsidR="008167E4" w:rsidRPr="008167E4" w:rsidRDefault="008167E4" w:rsidP="008167E4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8167E4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В ходе работы проведено математическое исследование броуновского движения и его фрактальных свойств. Смоделирована траектория броуновского движения на плоскости, и проведена оценка её фрактальной размерности с использованием методов Ричардсона и сеточного метода </w:t>
      </w:r>
      <w:proofErr w:type="spellStart"/>
      <w:r w:rsidRPr="008167E4">
        <w:rPr>
          <w:rFonts w:ascii="Times New Roman" w:eastAsia="Malgun Gothic" w:hAnsi="Times New Roman" w:cs="Times New Roman"/>
          <w:sz w:val="28"/>
          <w:szCs w:val="28"/>
          <w:lang w:eastAsia="ko-KR"/>
        </w:rPr>
        <w:t>Фёдера</w:t>
      </w:r>
      <w:proofErr w:type="spellEnd"/>
      <w:r w:rsidRPr="008167E4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. Выявлено и проверено, что траектории броуновского движения обладают фрактальной структурой с размерностью между 1 и 2. Метод Ричардсона и сеточный метод </w:t>
      </w:r>
      <w:proofErr w:type="spellStart"/>
      <w:r w:rsidRPr="008167E4">
        <w:rPr>
          <w:rFonts w:ascii="Times New Roman" w:eastAsia="Malgun Gothic" w:hAnsi="Times New Roman" w:cs="Times New Roman"/>
          <w:sz w:val="28"/>
          <w:szCs w:val="28"/>
          <w:lang w:eastAsia="ko-KR"/>
        </w:rPr>
        <w:t>Фёдера</w:t>
      </w:r>
      <w:proofErr w:type="spellEnd"/>
      <w:r w:rsidRPr="008167E4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позволяют количественно оценить фрактальную размерность кривых. </w:t>
      </w:r>
    </w:p>
    <w:p w14:paraId="619F66CC" w14:textId="47AF19F7" w:rsidR="002472F8" w:rsidRDefault="008167E4" w:rsidP="008167E4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8167E4">
        <w:rPr>
          <w:rFonts w:ascii="Times New Roman" w:eastAsia="Malgun Gothic" w:hAnsi="Times New Roman" w:cs="Times New Roman"/>
          <w:sz w:val="28"/>
          <w:szCs w:val="28"/>
          <w:lang w:eastAsia="ko-KR"/>
        </w:rPr>
        <w:t>В целом данное исследование демонстрирует глубокую связь между стохастическими процессами и фрактальной геометрией, а также подчёркивает важность математических методов в изучении сложных систем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.</w:t>
      </w:r>
    </w:p>
    <w:p w14:paraId="1A002590" w14:textId="77777777" w:rsidR="008167E4" w:rsidRDefault="008167E4" w:rsidP="008167E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E080BD" w14:textId="5909A22C" w:rsidR="00CD7663" w:rsidRDefault="00773334" w:rsidP="00CD766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7F8E4DD3" w14:textId="77777777" w:rsidR="00821DFF" w:rsidRDefault="00821DFF" w:rsidP="0077333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а) основная литература: </w:t>
      </w:r>
    </w:p>
    <w:p w14:paraId="736E156D" w14:textId="77777777" w:rsidR="00821DFF" w:rsidRPr="00821DFF" w:rsidRDefault="00821DFF" w:rsidP="00C82426">
      <w:pPr>
        <w:pStyle w:val="a6"/>
        <w:numPr>
          <w:ilvl w:val="0"/>
          <w:numId w:val="2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Юмагулов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М.Г. Введение в нелинейную динамику: теория, приложения, модели: Учебное пособие для вузов. – ЭБС Лань-Пресс, 2022. – 368 с. </w:t>
      </w:r>
    </w:p>
    <w:p w14:paraId="059E9798" w14:textId="77777777" w:rsidR="00821DFF" w:rsidRPr="00821DFF" w:rsidRDefault="00821DFF" w:rsidP="00C82426">
      <w:pPr>
        <w:pStyle w:val="a6"/>
        <w:numPr>
          <w:ilvl w:val="0"/>
          <w:numId w:val="2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Шильников Л.П. и др. Методы качественной теории в нелинейной динамике. Ч.1.— Москва, Ижевск: Институт компьютерных исследований, 2019. — 416 c. — ISBN 978-5-4344-0744-1. —Текст: электронный // Электронно-библиотечная система IPR </w:t>
      </w:r>
      <w:proofErr w:type="gramStart"/>
      <w:r w:rsidRPr="00821DFF">
        <w:rPr>
          <w:rFonts w:ascii="Times New Roman" w:hAnsi="Times New Roman" w:cs="Times New Roman"/>
          <w:bCs/>
          <w:sz w:val="28"/>
          <w:szCs w:val="28"/>
        </w:rPr>
        <w:t>SMART :</w:t>
      </w:r>
      <w:proofErr w:type="gram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[сайт]. —URL: http://www.iprbookshop.ru/91959.html (дата обращения: 30.01.2021). — Режим доступа: для 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авторизир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>. пользователей.</w:t>
      </w:r>
    </w:p>
    <w:p w14:paraId="6733340F" w14:textId="522EC006" w:rsidR="00821DFF" w:rsidRPr="00821DFF" w:rsidRDefault="00821DFF" w:rsidP="00C82426">
      <w:pPr>
        <w:pStyle w:val="a6"/>
        <w:numPr>
          <w:ilvl w:val="0"/>
          <w:numId w:val="2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Шильников Л.П. и др. Методы качественной теории в нелинейной динамике. Ч.2.— Москва, Ижевск: Институт компьютерных исследований, 2019. — 548 c. — ISBN 978-5-4344-0745-8. — Текст: электронный //Электронно-библиотечная система IPR SMART: [сайт]. — URL: http://www.iprbookshop.ru/91960.html (дата обращения: 30.01.2021). — Режим доступа: для 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авторизир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>. Пользователей</w:t>
      </w:r>
    </w:p>
    <w:p w14:paraId="431DFBB5" w14:textId="77777777" w:rsidR="00821DFF" w:rsidRPr="00821DFF" w:rsidRDefault="00821DFF" w:rsidP="00C82426">
      <w:pPr>
        <w:pStyle w:val="a6"/>
        <w:numPr>
          <w:ilvl w:val="0"/>
          <w:numId w:val="2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Ширяев, В.И. Финансовые рынки: Нейронные сети, хаос и нелинейная динамика. — М.: 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Ленанд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, 2019. - 232 c. </w:t>
      </w:r>
    </w:p>
    <w:p w14:paraId="2534473E" w14:textId="77777777" w:rsidR="00821DFF" w:rsidRDefault="00821DFF" w:rsidP="00821DF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б) дополнительная литература: </w:t>
      </w:r>
    </w:p>
    <w:p w14:paraId="0295B51E" w14:textId="288297AE" w:rsidR="00821DFF" w:rsidRPr="00821DFF" w:rsidRDefault="00821DFF" w:rsidP="00C82426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>Дзержинский Р.И., Пронина Е.Н. Прикладные задачи в анализе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динамики систем: компьютерный практикум [Электронный ресурс]: Учебное </w:t>
      </w:r>
      <w:proofErr w:type="gramStart"/>
      <w:r w:rsidRPr="00821DFF">
        <w:rPr>
          <w:rFonts w:ascii="Times New Roman" w:hAnsi="Times New Roman" w:cs="Times New Roman"/>
          <w:bCs/>
          <w:sz w:val="28"/>
          <w:szCs w:val="28"/>
        </w:rPr>
        <w:t>пособие.—</w:t>
      </w:r>
      <w:proofErr w:type="gram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М., МИРЭА— Российский технологический университет, 2018.— 136 с. </w:t>
      </w:r>
    </w:p>
    <w:p w14:paraId="797EA026" w14:textId="77777777" w:rsidR="00821DFF" w:rsidRPr="00821DFF" w:rsidRDefault="00821DFF" w:rsidP="00C82426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Малинецкий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Г.Г. и др. Нелинейная динамика и хаос: Основные понятия. — М.: КД 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Либроком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, 2018. - 240 c. </w:t>
      </w:r>
    </w:p>
    <w:p w14:paraId="5ED02622" w14:textId="77777777" w:rsidR="00821DFF" w:rsidRPr="00821DFF" w:rsidRDefault="00821DFF" w:rsidP="00C82426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Чуличков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А.И. Математические модели нелинейной динамики. М. – 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Физматлит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, 2000. 298 с. </w:t>
      </w:r>
    </w:p>
    <w:p w14:paraId="2A9B5D5A" w14:textId="77777777" w:rsidR="00821DFF" w:rsidRPr="00821DFF" w:rsidRDefault="00821DFF" w:rsidP="00C82426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Гринченко В.Т., 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Мацыпура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В.Т., 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Снарский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А.А. Введение в нелинейную динамику. Хаос и фракталы. М.: Изд-во ЛКИ, 2007.</w:t>
      </w:r>
    </w:p>
    <w:p w14:paraId="260A9200" w14:textId="77777777" w:rsidR="00821DFF" w:rsidRPr="00821DFF" w:rsidRDefault="00821DFF" w:rsidP="00C82426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Гаушус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Э.В. Исследование динамических систем методом точечных преобразований. М.: Наука, 1976. </w:t>
      </w:r>
    </w:p>
    <w:p w14:paraId="0317342C" w14:textId="77777777" w:rsidR="00821DFF" w:rsidRPr="00821DFF" w:rsidRDefault="00821DFF" w:rsidP="00C82426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Кроновер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Р.М. Фракталы и хаос в динамических системах: Учеб. пособие для вузов: Пер. с англ. — М.: Техносфера, 2006. — 488 с.: ил. — (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Mир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математики). </w:t>
      </w:r>
    </w:p>
    <w:p w14:paraId="3490CC1C" w14:textId="77777777" w:rsidR="00821DFF" w:rsidRPr="00821DFF" w:rsidRDefault="00821DFF" w:rsidP="00C82426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Антипов, О.И. Бифуркации, катастрофы, синергетика, фракталы и нейронные сети в физических, биологических и экономических системах: учеб. пособие. — </w:t>
      </w:r>
      <w:proofErr w:type="gramStart"/>
      <w:r w:rsidRPr="00821DFF">
        <w:rPr>
          <w:rFonts w:ascii="Times New Roman" w:hAnsi="Times New Roman" w:cs="Times New Roman"/>
          <w:bCs/>
          <w:sz w:val="28"/>
          <w:szCs w:val="28"/>
        </w:rPr>
        <w:t>Самара :</w:t>
      </w:r>
      <w:proofErr w:type="gram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Изд-во ПГУТИ, 2013. http://rucont.ru/efd/319612 </w:t>
      </w:r>
    </w:p>
    <w:p w14:paraId="783D1D33" w14:textId="77777777" w:rsidR="00821DFF" w:rsidRPr="00821DFF" w:rsidRDefault="00821DFF" w:rsidP="00C82426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Булавин Л.А. Компьютерное моделирование физических систем: учебное пособие. – Долгопрудный: Интеллект, 2011. (МИРЭА шифр 004 Б090) </w:t>
      </w:r>
    </w:p>
    <w:p w14:paraId="2C5F4581" w14:textId="77777777" w:rsidR="00821DFF" w:rsidRPr="00821DFF" w:rsidRDefault="00821DFF" w:rsidP="00C82426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>Генерация хаоса / А. С. Дмитриев [и др.]. — М.: Техносфера, 2012. — 424 с.: ил. — (Мир физики и техники</w:t>
      </w:r>
      <w:proofErr w:type="gramStart"/>
      <w:r w:rsidRPr="00821DFF">
        <w:rPr>
          <w:rFonts w:ascii="Times New Roman" w:hAnsi="Times New Roman" w:cs="Times New Roman"/>
          <w:bCs/>
          <w:sz w:val="28"/>
          <w:szCs w:val="28"/>
        </w:rPr>
        <w:t>).(</w:t>
      </w:r>
      <w:proofErr w:type="gram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шифр 621.37Г29 НТБ МИРЭА) </w:t>
      </w:r>
    </w:p>
    <w:p w14:paraId="2C933F17" w14:textId="77777777" w:rsidR="00821DFF" w:rsidRDefault="00821DFF" w:rsidP="00821DF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в) ресурсы информационно-справочной системы, необходимые для освоения дисциплины: </w:t>
      </w:r>
    </w:p>
    <w:p w14:paraId="035405E8" w14:textId="0593C67D" w:rsidR="00821DFF" w:rsidRPr="00821DFF" w:rsidRDefault="00821DFF" w:rsidP="00C82426">
      <w:pPr>
        <w:pStyle w:val="a6"/>
        <w:numPr>
          <w:ilvl w:val="0"/>
          <w:numId w:val="2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Научная электронная библиотека </w:t>
      </w:r>
      <w:hyperlink r:id="rId18" w:history="1">
        <w:r w:rsidRPr="009F67D6">
          <w:rPr>
            <w:rStyle w:val="aa"/>
            <w:rFonts w:ascii="Times New Roman" w:hAnsi="Times New Roman" w:cs="Times New Roman"/>
            <w:bCs/>
            <w:sz w:val="28"/>
            <w:szCs w:val="28"/>
          </w:rPr>
          <w:t>http://www.elibrary.ru</w:t>
        </w:r>
      </w:hyperlink>
    </w:p>
    <w:p w14:paraId="54B64859" w14:textId="333C995B" w:rsidR="0084261A" w:rsidRPr="00821DFF" w:rsidRDefault="00821DFF" w:rsidP="00C82426">
      <w:pPr>
        <w:pStyle w:val="a6"/>
        <w:numPr>
          <w:ilvl w:val="0"/>
          <w:numId w:val="2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Консультант Плюс </w:t>
      </w:r>
      <w:hyperlink r:id="rId19" w:history="1">
        <w:r w:rsidRPr="009F67D6">
          <w:rPr>
            <w:rStyle w:val="aa"/>
            <w:rFonts w:ascii="Times New Roman" w:hAnsi="Times New Roman" w:cs="Times New Roman"/>
            <w:bCs/>
            <w:sz w:val="28"/>
            <w:szCs w:val="28"/>
          </w:rPr>
          <w:t>http://www.consultant.ru</w:t>
        </w:r>
      </w:hyperlink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sectPr w:rsidR="0084261A" w:rsidRPr="00821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06C6B" w14:textId="77777777" w:rsidR="005C1EC0" w:rsidRDefault="005C1EC0" w:rsidP="00C9721C">
      <w:r>
        <w:separator/>
      </w:r>
    </w:p>
  </w:endnote>
  <w:endnote w:type="continuationSeparator" w:id="0">
    <w:p w14:paraId="39314857" w14:textId="77777777" w:rsidR="005C1EC0" w:rsidRDefault="005C1EC0" w:rsidP="00C97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AE0872" w14:textId="77777777" w:rsidR="005C1EC0" w:rsidRDefault="005C1EC0" w:rsidP="00C9721C">
      <w:r>
        <w:separator/>
      </w:r>
    </w:p>
  </w:footnote>
  <w:footnote w:type="continuationSeparator" w:id="0">
    <w:p w14:paraId="46E4A656" w14:textId="77777777" w:rsidR="005C1EC0" w:rsidRDefault="005C1EC0" w:rsidP="00C97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05BA2"/>
    <w:multiLevelType w:val="hybridMultilevel"/>
    <w:tmpl w:val="34E82DC8"/>
    <w:lvl w:ilvl="0" w:tplc="DCB24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1067F"/>
    <w:multiLevelType w:val="multilevel"/>
    <w:tmpl w:val="7896A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716A3"/>
    <w:multiLevelType w:val="hybridMultilevel"/>
    <w:tmpl w:val="63A4F43A"/>
    <w:lvl w:ilvl="0" w:tplc="D7C2E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C07519"/>
    <w:multiLevelType w:val="multilevel"/>
    <w:tmpl w:val="1E56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12529"/>
    <w:multiLevelType w:val="multilevel"/>
    <w:tmpl w:val="825A53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E7A88"/>
    <w:multiLevelType w:val="hybridMultilevel"/>
    <w:tmpl w:val="717C16CA"/>
    <w:lvl w:ilvl="0" w:tplc="B4965E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A067AD"/>
    <w:multiLevelType w:val="hybridMultilevel"/>
    <w:tmpl w:val="4D1487BE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4A4B63"/>
    <w:multiLevelType w:val="multilevel"/>
    <w:tmpl w:val="B0DEC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FA2A61"/>
    <w:multiLevelType w:val="multilevel"/>
    <w:tmpl w:val="1752E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8E7629"/>
    <w:multiLevelType w:val="hybridMultilevel"/>
    <w:tmpl w:val="3EA81500"/>
    <w:lvl w:ilvl="0" w:tplc="EF3C5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4D50865"/>
    <w:multiLevelType w:val="hybridMultilevel"/>
    <w:tmpl w:val="6A969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D32145"/>
    <w:multiLevelType w:val="hybridMultilevel"/>
    <w:tmpl w:val="03344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645D0D"/>
    <w:multiLevelType w:val="multilevel"/>
    <w:tmpl w:val="2500F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D16EC6"/>
    <w:multiLevelType w:val="multilevel"/>
    <w:tmpl w:val="F34C6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054E9"/>
    <w:multiLevelType w:val="hybridMultilevel"/>
    <w:tmpl w:val="62E2E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FB738B"/>
    <w:multiLevelType w:val="hybridMultilevel"/>
    <w:tmpl w:val="E4727036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5" w15:restartNumberingAfterBreak="0">
    <w:nsid w:val="42AB682E"/>
    <w:multiLevelType w:val="hybridMultilevel"/>
    <w:tmpl w:val="D13A57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3832F28"/>
    <w:multiLevelType w:val="hybridMultilevel"/>
    <w:tmpl w:val="9E8CC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4F49AD"/>
    <w:multiLevelType w:val="hybridMultilevel"/>
    <w:tmpl w:val="9E14DDCE"/>
    <w:lvl w:ilvl="0" w:tplc="E01C54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4646195"/>
    <w:multiLevelType w:val="multilevel"/>
    <w:tmpl w:val="D0E8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D524C2"/>
    <w:multiLevelType w:val="hybridMultilevel"/>
    <w:tmpl w:val="DA906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A527DA"/>
    <w:multiLevelType w:val="hybridMultilevel"/>
    <w:tmpl w:val="20BE88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07E4866"/>
    <w:multiLevelType w:val="multilevel"/>
    <w:tmpl w:val="70CA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41553D"/>
    <w:multiLevelType w:val="multilevel"/>
    <w:tmpl w:val="7C82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E60EE9"/>
    <w:multiLevelType w:val="multilevel"/>
    <w:tmpl w:val="4A6E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F0198E"/>
    <w:multiLevelType w:val="hybridMultilevel"/>
    <w:tmpl w:val="C1A4679A"/>
    <w:lvl w:ilvl="0" w:tplc="541C3F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7060A3"/>
    <w:multiLevelType w:val="multilevel"/>
    <w:tmpl w:val="3C3C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236D26"/>
    <w:multiLevelType w:val="multilevel"/>
    <w:tmpl w:val="3FDC3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496068"/>
    <w:multiLevelType w:val="multilevel"/>
    <w:tmpl w:val="8F54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6CA963E3"/>
    <w:multiLevelType w:val="hybridMultilevel"/>
    <w:tmpl w:val="86643D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0DE3363"/>
    <w:multiLevelType w:val="multilevel"/>
    <w:tmpl w:val="2E7A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5C4934"/>
    <w:multiLevelType w:val="multilevel"/>
    <w:tmpl w:val="1EBC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782919"/>
    <w:multiLevelType w:val="multilevel"/>
    <w:tmpl w:val="BAE4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607615556">
    <w:abstractNumId w:val="21"/>
  </w:num>
  <w:num w:numId="2" w16cid:durableId="704018400">
    <w:abstractNumId w:val="38"/>
  </w:num>
  <w:num w:numId="3" w16cid:durableId="1567885300">
    <w:abstractNumId w:val="47"/>
  </w:num>
  <w:num w:numId="4" w16cid:durableId="1191187621">
    <w:abstractNumId w:val="34"/>
  </w:num>
  <w:num w:numId="5" w16cid:durableId="129290261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7241849">
    <w:abstractNumId w:val="1"/>
  </w:num>
  <w:num w:numId="7" w16cid:durableId="437139452">
    <w:abstractNumId w:val="22"/>
  </w:num>
  <w:num w:numId="8" w16cid:durableId="217479479">
    <w:abstractNumId w:val="10"/>
  </w:num>
  <w:num w:numId="9" w16cid:durableId="960500260">
    <w:abstractNumId w:val="29"/>
  </w:num>
  <w:num w:numId="10" w16cid:durableId="873929628">
    <w:abstractNumId w:val="8"/>
  </w:num>
  <w:num w:numId="11" w16cid:durableId="1459452309">
    <w:abstractNumId w:val="12"/>
  </w:num>
  <w:num w:numId="12" w16cid:durableId="935139224">
    <w:abstractNumId w:val="0"/>
  </w:num>
  <w:num w:numId="13" w16cid:durableId="392968372">
    <w:abstractNumId w:val="37"/>
  </w:num>
  <w:num w:numId="14" w16cid:durableId="329219588">
    <w:abstractNumId w:val="18"/>
  </w:num>
  <w:num w:numId="15" w16cid:durableId="1437402775">
    <w:abstractNumId w:val="15"/>
  </w:num>
  <w:num w:numId="16" w16cid:durableId="1764641797">
    <w:abstractNumId w:val="7"/>
  </w:num>
  <w:num w:numId="17" w16cid:durableId="1729719754">
    <w:abstractNumId w:val="16"/>
  </w:num>
  <w:num w:numId="18" w16cid:durableId="1898011186">
    <w:abstractNumId w:val="27"/>
  </w:num>
  <w:num w:numId="19" w16cid:durableId="1431468312">
    <w:abstractNumId w:val="42"/>
  </w:num>
  <w:num w:numId="20" w16cid:durableId="95713839">
    <w:abstractNumId w:val="24"/>
  </w:num>
  <w:num w:numId="21" w16cid:durableId="2047483277">
    <w:abstractNumId w:val="9"/>
  </w:num>
  <w:num w:numId="22" w16cid:durableId="1843087041">
    <w:abstractNumId w:val="11"/>
  </w:num>
  <w:num w:numId="23" w16cid:durableId="356289">
    <w:abstractNumId w:val="2"/>
  </w:num>
  <w:num w:numId="24" w16cid:durableId="2041393394">
    <w:abstractNumId w:val="4"/>
  </w:num>
  <w:num w:numId="25" w16cid:durableId="881095007">
    <w:abstractNumId w:val="36"/>
  </w:num>
  <w:num w:numId="26" w16cid:durableId="1568614208">
    <w:abstractNumId w:val="43"/>
  </w:num>
  <w:num w:numId="27" w16cid:durableId="1663700703">
    <w:abstractNumId w:val="30"/>
  </w:num>
  <w:num w:numId="28" w16cid:durableId="1659572132">
    <w:abstractNumId w:val="17"/>
  </w:num>
  <w:num w:numId="29" w16cid:durableId="664938876">
    <w:abstractNumId w:val="25"/>
  </w:num>
  <w:num w:numId="30" w16cid:durableId="1891527936">
    <w:abstractNumId w:val="40"/>
  </w:num>
  <w:num w:numId="31" w16cid:durableId="1016233759">
    <w:abstractNumId w:val="3"/>
  </w:num>
  <w:num w:numId="32" w16cid:durableId="425737541">
    <w:abstractNumId w:val="5"/>
  </w:num>
  <w:num w:numId="33" w16cid:durableId="1427069285">
    <w:abstractNumId w:val="31"/>
  </w:num>
  <w:num w:numId="34" w16cid:durableId="1007363700">
    <w:abstractNumId w:val="45"/>
  </w:num>
  <w:num w:numId="35" w16cid:durableId="795172603">
    <w:abstractNumId w:val="44"/>
  </w:num>
  <w:num w:numId="36" w16cid:durableId="463809916">
    <w:abstractNumId w:val="33"/>
  </w:num>
  <w:num w:numId="37" w16cid:durableId="865948237">
    <w:abstractNumId w:val="35"/>
  </w:num>
  <w:num w:numId="38" w16cid:durableId="1485588638">
    <w:abstractNumId w:val="6"/>
  </w:num>
  <w:num w:numId="39" w16cid:durableId="1193693590">
    <w:abstractNumId w:val="19"/>
  </w:num>
  <w:num w:numId="40" w16cid:durableId="2130973291">
    <w:abstractNumId w:val="20"/>
  </w:num>
  <w:num w:numId="41" w16cid:durableId="123230287">
    <w:abstractNumId w:val="46"/>
  </w:num>
  <w:num w:numId="42" w16cid:durableId="1455053896">
    <w:abstractNumId w:val="41"/>
  </w:num>
  <w:num w:numId="43" w16cid:durableId="551160485">
    <w:abstractNumId w:val="32"/>
  </w:num>
  <w:num w:numId="44" w16cid:durableId="537162112">
    <w:abstractNumId w:val="13"/>
  </w:num>
  <w:num w:numId="45" w16cid:durableId="98109602">
    <w:abstractNumId w:val="39"/>
  </w:num>
  <w:num w:numId="46" w16cid:durableId="1920404935">
    <w:abstractNumId w:val="14"/>
  </w:num>
  <w:num w:numId="47" w16cid:durableId="385490313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 w16cid:durableId="1798139682">
    <w:abstractNumId w:val="26"/>
  </w:num>
  <w:num w:numId="49" w16cid:durableId="24137470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074C"/>
    <w:rsid w:val="00006288"/>
    <w:rsid w:val="00012332"/>
    <w:rsid w:val="00020AAC"/>
    <w:rsid w:val="000214BA"/>
    <w:rsid w:val="00052B94"/>
    <w:rsid w:val="00077908"/>
    <w:rsid w:val="000807DF"/>
    <w:rsid w:val="00083EBA"/>
    <w:rsid w:val="000842D7"/>
    <w:rsid w:val="00084CED"/>
    <w:rsid w:val="000A2102"/>
    <w:rsid w:val="000B40BD"/>
    <w:rsid w:val="000D4341"/>
    <w:rsid w:val="000D5B16"/>
    <w:rsid w:val="000D79DC"/>
    <w:rsid w:val="000E741F"/>
    <w:rsid w:val="000F4FBB"/>
    <w:rsid w:val="00120480"/>
    <w:rsid w:val="00123861"/>
    <w:rsid w:val="00134307"/>
    <w:rsid w:val="0014500D"/>
    <w:rsid w:val="00162742"/>
    <w:rsid w:val="00182315"/>
    <w:rsid w:val="001A07D0"/>
    <w:rsid w:val="001B1292"/>
    <w:rsid w:val="001F5D49"/>
    <w:rsid w:val="002077E6"/>
    <w:rsid w:val="00226C56"/>
    <w:rsid w:val="00245EEF"/>
    <w:rsid w:val="002472F8"/>
    <w:rsid w:val="00282B48"/>
    <w:rsid w:val="00287F56"/>
    <w:rsid w:val="002B14DD"/>
    <w:rsid w:val="002B1C78"/>
    <w:rsid w:val="002B6F6A"/>
    <w:rsid w:val="002C148D"/>
    <w:rsid w:val="002C29E7"/>
    <w:rsid w:val="002D3588"/>
    <w:rsid w:val="002F327F"/>
    <w:rsid w:val="002F4B7D"/>
    <w:rsid w:val="003145FF"/>
    <w:rsid w:val="00326046"/>
    <w:rsid w:val="00326851"/>
    <w:rsid w:val="00351BAE"/>
    <w:rsid w:val="0035364E"/>
    <w:rsid w:val="003568D7"/>
    <w:rsid w:val="003609CD"/>
    <w:rsid w:val="00363AA4"/>
    <w:rsid w:val="00365C24"/>
    <w:rsid w:val="00367BF0"/>
    <w:rsid w:val="00396948"/>
    <w:rsid w:val="003A3C89"/>
    <w:rsid w:val="003A78F0"/>
    <w:rsid w:val="003C2F80"/>
    <w:rsid w:val="003F1A20"/>
    <w:rsid w:val="004328B8"/>
    <w:rsid w:val="00434F45"/>
    <w:rsid w:val="00454742"/>
    <w:rsid w:val="0046557A"/>
    <w:rsid w:val="00476387"/>
    <w:rsid w:val="00486A6C"/>
    <w:rsid w:val="004A0797"/>
    <w:rsid w:val="004B10A8"/>
    <w:rsid w:val="004B1AF0"/>
    <w:rsid w:val="004B2DCB"/>
    <w:rsid w:val="004D6AFB"/>
    <w:rsid w:val="004E21B9"/>
    <w:rsid w:val="00504C6E"/>
    <w:rsid w:val="00512DAD"/>
    <w:rsid w:val="00515276"/>
    <w:rsid w:val="00540A0E"/>
    <w:rsid w:val="005474E0"/>
    <w:rsid w:val="0055447A"/>
    <w:rsid w:val="0057499F"/>
    <w:rsid w:val="0059239A"/>
    <w:rsid w:val="005B2D52"/>
    <w:rsid w:val="005C1EC0"/>
    <w:rsid w:val="005E1A17"/>
    <w:rsid w:val="005E4C65"/>
    <w:rsid w:val="005F248F"/>
    <w:rsid w:val="005F4901"/>
    <w:rsid w:val="00601410"/>
    <w:rsid w:val="006046E9"/>
    <w:rsid w:val="00607B79"/>
    <w:rsid w:val="00622D84"/>
    <w:rsid w:val="00623B3E"/>
    <w:rsid w:val="0062537E"/>
    <w:rsid w:val="00627B97"/>
    <w:rsid w:val="00635583"/>
    <w:rsid w:val="00654B40"/>
    <w:rsid w:val="00666686"/>
    <w:rsid w:val="00672647"/>
    <w:rsid w:val="0067690B"/>
    <w:rsid w:val="006819A5"/>
    <w:rsid w:val="00681D1A"/>
    <w:rsid w:val="0069108C"/>
    <w:rsid w:val="006B28EF"/>
    <w:rsid w:val="006C1FD4"/>
    <w:rsid w:val="006D0822"/>
    <w:rsid w:val="006D5E7B"/>
    <w:rsid w:val="006D66CA"/>
    <w:rsid w:val="006E32FE"/>
    <w:rsid w:val="006F623D"/>
    <w:rsid w:val="007033DE"/>
    <w:rsid w:val="00715DA5"/>
    <w:rsid w:val="00723498"/>
    <w:rsid w:val="007373DA"/>
    <w:rsid w:val="00747D99"/>
    <w:rsid w:val="00751880"/>
    <w:rsid w:val="00767114"/>
    <w:rsid w:val="00773334"/>
    <w:rsid w:val="007825DF"/>
    <w:rsid w:val="007976AA"/>
    <w:rsid w:val="00797825"/>
    <w:rsid w:val="007A0B5B"/>
    <w:rsid w:val="007A1557"/>
    <w:rsid w:val="007B2589"/>
    <w:rsid w:val="007B70D3"/>
    <w:rsid w:val="007D2C32"/>
    <w:rsid w:val="007D4BC1"/>
    <w:rsid w:val="007F3463"/>
    <w:rsid w:val="008008A5"/>
    <w:rsid w:val="0080158A"/>
    <w:rsid w:val="00812B9E"/>
    <w:rsid w:val="008167E4"/>
    <w:rsid w:val="00821DFF"/>
    <w:rsid w:val="00835691"/>
    <w:rsid w:val="0084261A"/>
    <w:rsid w:val="00843AE6"/>
    <w:rsid w:val="00845A09"/>
    <w:rsid w:val="008849B4"/>
    <w:rsid w:val="008920D1"/>
    <w:rsid w:val="008C0F07"/>
    <w:rsid w:val="008E3216"/>
    <w:rsid w:val="008F12F2"/>
    <w:rsid w:val="008F2E94"/>
    <w:rsid w:val="009010A8"/>
    <w:rsid w:val="00932453"/>
    <w:rsid w:val="00935FA2"/>
    <w:rsid w:val="0093647D"/>
    <w:rsid w:val="00955C60"/>
    <w:rsid w:val="00956F2B"/>
    <w:rsid w:val="00966F0F"/>
    <w:rsid w:val="0097644D"/>
    <w:rsid w:val="009B4CDA"/>
    <w:rsid w:val="009B70CF"/>
    <w:rsid w:val="009C4EF1"/>
    <w:rsid w:val="009D0E45"/>
    <w:rsid w:val="009D2C54"/>
    <w:rsid w:val="009D4239"/>
    <w:rsid w:val="009E4195"/>
    <w:rsid w:val="009E64FD"/>
    <w:rsid w:val="009F3A2F"/>
    <w:rsid w:val="00A2132E"/>
    <w:rsid w:val="00A24B27"/>
    <w:rsid w:val="00A272EE"/>
    <w:rsid w:val="00A41D68"/>
    <w:rsid w:val="00A53678"/>
    <w:rsid w:val="00A53E07"/>
    <w:rsid w:val="00A62FC4"/>
    <w:rsid w:val="00A747AB"/>
    <w:rsid w:val="00A85306"/>
    <w:rsid w:val="00AB342E"/>
    <w:rsid w:val="00AB7198"/>
    <w:rsid w:val="00AB7D0F"/>
    <w:rsid w:val="00AC0A04"/>
    <w:rsid w:val="00AC4D1B"/>
    <w:rsid w:val="00AD12C2"/>
    <w:rsid w:val="00B053F0"/>
    <w:rsid w:val="00B05FAA"/>
    <w:rsid w:val="00B10CE4"/>
    <w:rsid w:val="00B11614"/>
    <w:rsid w:val="00B1190C"/>
    <w:rsid w:val="00B15A5B"/>
    <w:rsid w:val="00B35903"/>
    <w:rsid w:val="00B61F70"/>
    <w:rsid w:val="00B653CD"/>
    <w:rsid w:val="00B77475"/>
    <w:rsid w:val="00B83A50"/>
    <w:rsid w:val="00B97C75"/>
    <w:rsid w:val="00BC5A6F"/>
    <w:rsid w:val="00C0509E"/>
    <w:rsid w:val="00C46684"/>
    <w:rsid w:val="00C52339"/>
    <w:rsid w:val="00C664C9"/>
    <w:rsid w:val="00C77591"/>
    <w:rsid w:val="00C82426"/>
    <w:rsid w:val="00C9721C"/>
    <w:rsid w:val="00CB6F0E"/>
    <w:rsid w:val="00CC2940"/>
    <w:rsid w:val="00CC690C"/>
    <w:rsid w:val="00CD286A"/>
    <w:rsid w:val="00CD7663"/>
    <w:rsid w:val="00CE750F"/>
    <w:rsid w:val="00CF3A38"/>
    <w:rsid w:val="00D0411F"/>
    <w:rsid w:val="00D159CB"/>
    <w:rsid w:val="00D174A1"/>
    <w:rsid w:val="00D24F3D"/>
    <w:rsid w:val="00D35D91"/>
    <w:rsid w:val="00D45D73"/>
    <w:rsid w:val="00D7512E"/>
    <w:rsid w:val="00DC3F57"/>
    <w:rsid w:val="00DD07EF"/>
    <w:rsid w:val="00DE1A5E"/>
    <w:rsid w:val="00DE51A7"/>
    <w:rsid w:val="00DF6BE5"/>
    <w:rsid w:val="00DF713C"/>
    <w:rsid w:val="00E1090E"/>
    <w:rsid w:val="00E15C2D"/>
    <w:rsid w:val="00E228A8"/>
    <w:rsid w:val="00E26E66"/>
    <w:rsid w:val="00E34849"/>
    <w:rsid w:val="00E415C9"/>
    <w:rsid w:val="00E416EB"/>
    <w:rsid w:val="00E41FED"/>
    <w:rsid w:val="00E500EB"/>
    <w:rsid w:val="00E56AB0"/>
    <w:rsid w:val="00E63964"/>
    <w:rsid w:val="00E74C64"/>
    <w:rsid w:val="00E77AC7"/>
    <w:rsid w:val="00E81BD3"/>
    <w:rsid w:val="00E81E85"/>
    <w:rsid w:val="00E8354E"/>
    <w:rsid w:val="00E8449B"/>
    <w:rsid w:val="00E97546"/>
    <w:rsid w:val="00EA0478"/>
    <w:rsid w:val="00EE0187"/>
    <w:rsid w:val="00EE3607"/>
    <w:rsid w:val="00EE5DF7"/>
    <w:rsid w:val="00F03465"/>
    <w:rsid w:val="00F1433D"/>
    <w:rsid w:val="00F532E6"/>
    <w:rsid w:val="00F55E09"/>
    <w:rsid w:val="00F70F03"/>
    <w:rsid w:val="00F84AFE"/>
    <w:rsid w:val="00F860EF"/>
    <w:rsid w:val="00FA0B44"/>
    <w:rsid w:val="00FC36FA"/>
    <w:rsid w:val="00FC3949"/>
    <w:rsid w:val="00FD20F9"/>
    <w:rsid w:val="00FD3A73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37832067-E773-4273-A29B-F2ADCD23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AFB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5A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715DA5"/>
    <w:rPr>
      <w:color w:val="666666"/>
    </w:rPr>
  </w:style>
  <w:style w:type="paragraph" w:styleId="ae">
    <w:name w:val="header"/>
    <w:basedOn w:val="a"/>
    <w:link w:val="af"/>
    <w:uiPriority w:val="99"/>
    <w:unhideWhenUsed/>
    <w:rsid w:val="00C9721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Верхний колонтитул Знак"/>
    <w:basedOn w:val="a0"/>
    <w:link w:val="ae"/>
    <w:uiPriority w:val="99"/>
    <w:rsid w:val="00C9721C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0">
    <w:name w:val="footer"/>
    <w:basedOn w:val="a"/>
    <w:link w:val="af1"/>
    <w:uiPriority w:val="99"/>
    <w:unhideWhenUsed/>
    <w:rsid w:val="00C9721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1">
    <w:name w:val="Нижний колонтитул Знак"/>
    <w:basedOn w:val="a0"/>
    <w:link w:val="af0"/>
    <w:uiPriority w:val="99"/>
    <w:rsid w:val="00C9721C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2">
    <w:name w:val="No Spacing"/>
    <w:autoRedefine/>
    <w:uiPriority w:val="1"/>
    <w:qFormat/>
    <w:rsid w:val="0080158A"/>
    <w:pPr>
      <w:widowControl w:val="0"/>
      <w:suppressAutoHyphens/>
      <w:spacing w:after="0" w:line="240" w:lineRule="auto"/>
      <w:jc w:val="center"/>
    </w:pPr>
    <w:rPr>
      <w:rFonts w:ascii="Times New Roman" w:eastAsia="Droid Sans Fallback" w:hAnsi="Times New Roman" w:cs="Mangal"/>
      <w:bCs/>
      <w:kern w:val="2"/>
      <w:sz w:val="28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B15A5B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elibrary.ru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www.consultant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2462</TotalTime>
  <Pages>11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David374</dc:creator>
  <cp:keywords/>
  <dc:description/>
  <cp:lastModifiedBy>Кирилл Ким</cp:lastModifiedBy>
  <cp:revision>51</cp:revision>
  <dcterms:created xsi:type="dcterms:W3CDTF">2024-09-09T18:40:00Z</dcterms:created>
  <dcterms:modified xsi:type="dcterms:W3CDTF">2024-12-12T07:20:00Z</dcterms:modified>
</cp:coreProperties>
</file>