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let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messages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[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  {text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: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"Hello"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, from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: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"John"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},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  {text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: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"How goes?"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, from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: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"John"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},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  {text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: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"See you soon"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, from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: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"Alice"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}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];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//</w:t>
      </w:r>
      <w:r>
        <w:rPr>
          <w:rFonts w:ascii="Helvetica Neue" w:hAnsi="Helvetica Neue" w:cs="Helvetica Neue"/>
          <w:sz w:val="32"/>
          <w:sz-cs w:val="32"/>
          <w:spacing w:val="0"/>
          <w:color w:val="DBDCE1"/>
        </w:rPr>
        <w:t xml:space="preserve">Можно хранить в WeakSet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