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7">
      <w:pPr>
        <w:spacing w:after="8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Приложение по продаже ж/д билетов “RailWayTickets”</w:t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Курсовой проект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Допущен к защите</w:t>
      </w:r>
    </w:p>
    <w:p w:rsidR="00000000" w:rsidDel="00000000" w:rsidP="00000000" w:rsidRDefault="00000000" w:rsidRPr="00000000" w14:paraId="0000000F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В.В. Василега, 3 курс, д/о</w:t>
      </w:r>
    </w:p>
    <w:p w:rsidR="00000000" w:rsidDel="00000000" w:rsidP="00000000" w:rsidRDefault="00000000" w:rsidRPr="00000000" w14:paraId="00000010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К.С. Чернышов, 3 курс, д/о</w:t>
      </w:r>
    </w:p>
    <w:p w:rsidR="00000000" w:rsidDel="00000000" w:rsidP="00000000" w:rsidRDefault="00000000" w:rsidRPr="00000000" w14:paraId="00000011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</w:t>
      </w:r>
      <w:r w:rsidDel="00000000" w:rsidR="00000000" w:rsidRPr="00000000">
        <w:rPr>
          <w:i w:val="1"/>
          <w:rtl w:val="0"/>
        </w:rPr>
        <w:t xml:space="preserve">К. Морозов, 3 курс, д/о</w:t>
      </w:r>
    </w:p>
    <w:p w:rsidR="00000000" w:rsidDel="00000000" w:rsidP="00000000" w:rsidRDefault="00000000" w:rsidRPr="00000000" w14:paraId="00000012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Руководитель ________________</w:t>
      </w:r>
      <w:r w:rsidDel="00000000" w:rsidR="00000000" w:rsidRPr="00000000">
        <w:rPr>
          <w:i w:val="1"/>
          <w:rtl w:val="0"/>
        </w:rPr>
        <w:t xml:space="preserve">А.В. НУжных, преподаватель</w:t>
      </w:r>
    </w:p>
    <w:p w:rsidR="00000000" w:rsidDel="00000000" w:rsidP="00000000" w:rsidRDefault="00000000" w:rsidRPr="00000000" w14:paraId="00000013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firstLine="2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2840" w:firstLine="700"/>
        <w:rPr/>
      </w:pPr>
      <w:r w:rsidDel="00000000" w:rsidR="00000000" w:rsidRPr="00000000">
        <w:rPr>
          <w:rtl w:val="0"/>
        </w:rPr>
        <w:t xml:space="preserve">Воронеж 2020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Оглавление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Введение.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  <w:tab/>
        <w:t xml:space="preserve">Постановка задачи.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</w:t>
        <w:tab/>
        <w:t xml:space="preserve">Анализ предметной области.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 </w:t>
        <w:tab/>
        <w:t xml:space="preserve">Глоссарий.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  </w:t>
        <w:tab/>
        <w:t xml:space="preserve">Анализ существующих решений.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2.3  </w:t>
        <w:tab/>
        <w:t xml:space="preserve">Анализ задачи.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</w:t>
        <w:tab/>
        <w:t xml:space="preserve">Анализ средств реализации.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</w:t>
        <w:tab/>
        <w:t xml:space="preserve">Реализация.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</w:t>
        <w:tab/>
        <w:t xml:space="preserve">Тестирование.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Заключение.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Данный курсовой проект описывает приложение, облегчающее использование железнодорожных перевозок обычным человеком. Это оно делает за счёт того, что позволяет дистанционно просматривать расписания ж/д рейсов, искать их по основным критериям(маршрут, время отправления, т.д.), и бронировать билеты на них.</w:t>
      </w:r>
    </w:p>
    <w:p w:rsidR="00000000" w:rsidDel="00000000" w:rsidP="00000000" w:rsidRDefault="00000000" w:rsidRPr="00000000" w14:paraId="00000028">
      <w:pPr>
        <w:spacing w:after="240" w:before="240" w:lineRule="auto"/>
        <w:ind w:left="1080" w:hanging="36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spacing w:after="240" w:before="240" w:lineRule="auto"/>
        <w:ind w:firstLine="860"/>
        <w:rPr/>
      </w:pPr>
      <w:r w:rsidDel="00000000" w:rsidR="00000000" w:rsidRPr="00000000">
        <w:rPr>
          <w:rtl w:val="0"/>
        </w:rPr>
        <w:t xml:space="preserve">Цель курсовой работы: реализовать web-приложение, которое отвечает следующим требованиям:</w:t>
      </w:r>
    </w:p>
    <w:p w:rsidR="00000000" w:rsidDel="00000000" w:rsidP="00000000" w:rsidRDefault="00000000" w:rsidRPr="00000000" w14:paraId="0000002A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Стабильная работа через большинство интернет-браузеров</w:t>
      </w:r>
    </w:p>
    <w:p w:rsidR="00000000" w:rsidDel="00000000" w:rsidP="00000000" w:rsidRDefault="00000000" w:rsidRPr="00000000" w14:paraId="0000002B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Интуитивный пользовательский интерфейс;</w:t>
      </w:r>
    </w:p>
    <w:p w:rsidR="00000000" w:rsidDel="00000000" w:rsidP="00000000" w:rsidRDefault="00000000" w:rsidRPr="00000000" w14:paraId="0000002C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Возможность выполнения основных задач приложения:</w:t>
      </w:r>
    </w:p>
    <w:p w:rsidR="00000000" w:rsidDel="00000000" w:rsidP="00000000" w:rsidRDefault="00000000" w:rsidRPr="00000000" w14:paraId="0000002D">
      <w:pPr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Просмотр расписания ж.д. рейсов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E">
      <w:pPr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Поиск рейсов по критериям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Бронирование билетов на рейсы;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520" w:hanging="36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Учет купленных/забронированных билетов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MVC архитектура приложения с разделением на front-end и back-end;</w:t>
      </w:r>
    </w:p>
    <w:p w:rsidR="00000000" w:rsidDel="00000000" w:rsidP="00000000" w:rsidRDefault="00000000" w:rsidRPr="00000000" w14:paraId="00000032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Отсутствие нагромождений;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Отсутствие броских цветов;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Для достижения данной цели были выделены следующие задачи:</w:t>
      </w:r>
    </w:p>
    <w:p w:rsidR="00000000" w:rsidDel="00000000" w:rsidP="00000000" w:rsidRDefault="00000000" w:rsidRPr="00000000" w14:paraId="00000036">
      <w:pPr>
        <w:spacing w:after="240" w:before="240" w:lineRule="auto"/>
        <w:ind w:left="1800" w:hanging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Разработка Front-end части приложения, которую можно открыть в виде сайта в интернет-браузере;</w:t>
      </w:r>
    </w:p>
    <w:p w:rsidR="00000000" w:rsidDel="00000000" w:rsidP="00000000" w:rsidRDefault="00000000" w:rsidRPr="00000000" w14:paraId="00000037">
      <w:pPr>
        <w:spacing w:after="240" w:before="240" w:lineRule="auto"/>
        <w:ind w:left="1800" w:hanging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Разработка Back-end части приложения, развернутой на удаленном сервере приложений;</w:t>
      </w:r>
    </w:p>
    <w:p w:rsidR="00000000" w:rsidDel="00000000" w:rsidP="00000000" w:rsidRDefault="00000000" w:rsidRPr="00000000" w14:paraId="00000038">
      <w:pPr>
        <w:spacing w:after="240" w:before="240" w:lineRule="auto"/>
        <w:ind w:left="1800" w:hanging="7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Создание связи между Front-end и Back-end частями приложения;</w:t>
      </w:r>
    </w:p>
    <w:p w:rsidR="00000000" w:rsidDel="00000000" w:rsidP="00000000" w:rsidRDefault="00000000" w:rsidRPr="00000000" w14:paraId="00000039">
      <w:pPr>
        <w:spacing w:after="240" w:before="240" w:lineRule="auto"/>
        <w:ind w:left="1800" w:hanging="72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Разработка базы данных, расположенной на удаленном сервере.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36"/>
          <w:szCs w:val="36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3B">
      <w:pPr>
        <w:spacing w:after="240" w:before="240" w:lineRule="auto"/>
        <w:ind w:left="1800" w:hanging="720"/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Глоссарий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 - железнодорожный состав, состоящий из локомотивов и вагонов.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Рейс - </w:t>
      </w:r>
      <w:r w:rsidDel="00000000" w:rsidR="00000000" w:rsidRPr="00000000">
        <w:rPr>
          <w:color w:val="222222"/>
          <w:highlight w:val="white"/>
          <w:rtl w:val="0"/>
        </w:rPr>
        <w:t xml:space="preserve">Путь судна, самолёта и т. п.(в нашем случае, состава) по определенному маршруту.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Вагон - Транспортное средство для перевозки пассажиров и грузов, приспособленное для движения на колесах по рельсам.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