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По теме: Анализ файловой структуры UNIX. Команды для работы с файлами и каталогами</w:t>
      </w:r>
    </w:p>
    <w:p>
      <w:pPr>
        <w:pStyle w:val="Author"/>
      </w:pPr>
      <w:r>
        <w:t xml:space="preserve">Выполнил: Чубаев Кирилл Евгеньевич, НММбд-01-24</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Я выполнид примеры, приведённые в первой части описания лабораторной работы.</w:t>
      </w:r>
    </w:p>
    <w:bookmarkStart w:id="24" w:name="fig:001"/>
    <w:p>
      <w:pPr>
        <w:pStyle w:val="CaptionedFigure"/>
      </w:pPr>
      <w:r>
        <w:drawing>
          <wp:inline>
            <wp:extent cx="5334000" cy="5817704"/>
            <wp:effectExtent b="0" l="0" r="0" t="0"/>
            <wp:docPr descr="Figure 1: Выполнение пример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5817704"/>
                    </a:xfrm>
                    <a:prstGeom prst="rect">
                      <a:avLst/>
                    </a:prstGeom>
                    <a:noFill/>
                    <a:ln w="9525">
                      <a:noFill/>
                      <a:headEnd/>
                      <a:tailEnd/>
                    </a:ln>
                  </pic:spPr>
                </pic:pic>
              </a:graphicData>
            </a:graphic>
          </wp:inline>
        </w:drawing>
      </w:r>
    </w:p>
    <w:p>
      <w:pPr>
        <w:pStyle w:val="ImageCaption"/>
      </w:pPr>
      <w:r>
        <w:t xml:space="preserve">Figure 1: Выполнение примеров</w:t>
      </w:r>
    </w:p>
    <w:bookmarkEnd w:id="24"/>
    <w:p>
      <w:pPr>
        <w:pStyle w:val="Compact"/>
        <w:numPr>
          <w:ilvl w:val="0"/>
          <w:numId w:val="1002"/>
        </w:numPr>
      </w:pPr>
      <w:r>
        <w:t xml:space="preserve">Потом я начинал выполнять задания с каталогами:</w:t>
      </w:r>
    </w:p>
    <w:p>
      <w:pPr>
        <w:pStyle w:val="FirstParagraph"/>
      </w:pPr>
      <w:r>
        <w:t xml:space="preserve">2.1. Далее я скопировал файл /usr/include/sys/io.h в домашний каталог и переименовал его equipment. Такого нет, взял другой файл.</w:t>
      </w:r>
    </w:p>
    <w:p>
      <w:pPr>
        <w:pStyle w:val="BodyText"/>
      </w:pPr>
      <w:r>
        <w:t xml:space="preserve">2.2. - 2.5. В домашнем каталоге создал директорию ski.plases. и переместил в него файл equipment. Переименовывал файл equipment в equiplist. После этого создал в домашнем каталоге файл abc1 и скопировал его в каталог ski.plases. и переименовывал в equiplist2.</w:t>
      </w:r>
    </w:p>
    <w:p>
      <w:pPr>
        <w:pStyle w:val="BodyText"/>
      </w:pPr>
      <w:r>
        <w:t xml:space="preserve">2.6. - 2.7. Далее я создал каталог с именем equipment в каталоге ski.plases. Затем переместил файлы equiplist и equiplist2 в каталог equipment.</w:t>
      </w:r>
    </w:p>
    <w:p>
      <w:pPr>
        <w:pStyle w:val="BodyText"/>
      </w:pPr>
      <w:r>
        <w:t xml:space="preserve">2.8. Создал и переместил каталог newdir в каталог ski.plases и называем его plans.</w:t>
      </w:r>
    </w:p>
    <w:bookmarkStart w:id="28" w:name="fig:004"/>
    <w:p>
      <w:pPr>
        <w:pStyle w:val="CaptionedFigure"/>
      </w:pPr>
      <w:r>
        <w:drawing>
          <wp:inline>
            <wp:extent cx="5334000" cy="2629330"/>
            <wp:effectExtent b="0" l="0" r="0" t="0"/>
            <wp:docPr descr="Figure 2: Работа с каталогами"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629330"/>
                    </a:xfrm>
                    <a:prstGeom prst="rect">
                      <a:avLst/>
                    </a:prstGeom>
                    <a:noFill/>
                    <a:ln w="9525">
                      <a:noFill/>
                      <a:headEnd/>
                      <a:tailEnd/>
                    </a:ln>
                  </pic:spPr>
                </pic:pic>
              </a:graphicData>
            </a:graphic>
          </wp:inline>
        </w:drawing>
      </w:r>
    </w:p>
    <w:p>
      <w:pPr>
        <w:pStyle w:val="ImageCaption"/>
      </w:pPr>
      <w:r>
        <w:t xml:space="preserve">Figure 2: Работа с каталогами</w:t>
      </w:r>
    </w:p>
    <w:bookmarkEnd w:id="28"/>
    <w:p>
      <w:pPr>
        <w:pStyle w:val="Compact"/>
        <w:numPr>
          <w:ilvl w:val="0"/>
          <w:numId w:val="1003"/>
        </w:numPr>
      </w:pPr>
      <w:r>
        <w:t xml:space="preserve">Затем я определил опции команды chmod, необходимые для того, чтобы присвоить файлам из хода работы нужные права доступа.</w:t>
      </w:r>
    </w:p>
    <w:bookmarkStart w:id="32" w:name="fig:005"/>
    <w:p>
      <w:pPr>
        <w:pStyle w:val="CaptionedFigure"/>
      </w:pPr>
      <w:r>
        <w:drawing>
          <wp:inline>
            <wp:extent cx="5334000" cy="5529814"/>
            <wp:effectExtent b="0" l="0" r="0" t="0"/>
            <wp:docPr descr="Figure 3: Настройка прав доступ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5529814"/>
                    </a:xfrm>
                    <a:prstGeom prst="rect">
                      <a:avLst/>
                    </a:prstGeom>
                    <a:noFill/>
                    <a:ln w="9525">
                      <a:noFill/>
                      <a:headEnd/>
                      <a:tailEnd/>
                    </a:ln>
                  </pic:spPr>
                </pic:pic>
              </a:graphicData>
            </a:graphic>
          </wp:inline>
        </w:drawing>
      </w:r>
    </w:p>
    <w:p>
      <w:pPr>
        <w:pStyle w:val="ImageCaption"/>
      </w:pPr>
      <w:r>
        <w:t xml:space="preserve">Figure 3: Настройка прав доступа</w:t>
      </w:r>
    </w:p>
    <w:bookmarkEnd w:id="32"/>
    <w:p>
      <w:pPr>
        <w:pStyle w:val="Compact"/>
        <w:numPr>
          <w:ilvl w:val="0"/>
          <w:numId w:val="1004"/>
        </w:numPr>
      </w:pPr>
      <w:r>
        <w:t xml:space="preserve">После этого я начал работу с файлами и правами доступа:</w:t>
      </w:r>
    </w:p>
    <w:p>
      <w:pPr>
        <w:pStyle w:val="FirstParagraph"/>
      </w:pPr>
      <w:r>
        <w:t xml:space="preserve">4.1. Просмотрел содержимое файла /etc/passwd:</w:t>
      </w:r>
    </w:p>
    <w:bookmarkStart w:id="36" w:name="fig:006"/>
    <w:p>
      <w:pPr>
        <w:pStyle w:val="CaptionedFigure"/>
      </w:pPr>
      <w:r>
        <w:drawing>
          <wp:inline>
            <wp:extent cx="5334000" cy="5918547"/>
            <wp:effectExtent b="0" l="0" r="0" t="0"/>
            <wp:docPr descr="Figure 4: Файл /etc/passwd"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5918547"/>
                    </a:xfrm>
                    <a:prstGeom prst="rect">
                      <a:avLst/>
                    </a:prstGeom>
                    <a:noFill/>
                    <a:ln w="9525">
                      <a:noFill/>
                      <a:headEnd/>
                      <a:tailEnd/>
                    </a:ln>
                  </pic:spPr>
                </pic:pic>
              </a:graphicData>
            </a:graphic>
          </wp:inline>
        </w:drawing>
      </w:r>
    </w:p>
    <w:p>
      <w:pPr>
        <w:pStyle w:val="ImageCaption"/>
      </w:pPr>
      <w:r>
        <w:t xml:space="preserve">Figure 4: Файл /etc/passwd</w:t>
      </w:r>
    </w:p>
    <w:bookmarkEnd w:id="36"/>
    <w:p>
      <w:pPr>
        <w:pStyle w:val="BodyText"/>
      </w:pPr>
      <w:r>
        <w:t xml:space="preserve">4.2 - 4.12. Выполнил все указанные действия по перемещению файлов и каталогов:</w:t>
      </w:r>
    </w:p>
    <w:bookmarkStart w:id="40" w:name="fig:007"/>
    <w:p>
      <w:pPr>
        <w:pStyle w:val="CaptionedFigure"/>
      </w:pPr>
      <w:r>
        <w:drawing>
          <wp:inline>
            <wp:extent cx="5334000" cy="3370616"/>
            <wp:effectExtent b="0" l="0" r="0" t="0"/>
            <wp:docPr descr="Figure 5: Работа с файлами и правами доступа"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3370616"/>
                    </a:xfrm>
                    <a:prstGeom prst="rect">
                      <a:avLst/>
                    </a:prstGeom>
                    <a:noFill/>
                    <a:ln w="9525">
                      <a:noFill/>
                      <a:headEnd/>
                      <a:tailEnd/>
                    </a:ln>
                  </pic:spPr>
                </pic:pic>
              </a:graphicData>
            </a:graphic>
          </wp:inline>
        </w:drawing>
      </w:r>
    </w:p>
    <w:p>
      <w:pPr>
        <w:pStyle w:val="ImageCaption"/>
      </w:pPr>
      <w:r>
        <w:t xml:space="preserve">Figure 5: Работа с файлами и правами доступа</w:t>
      </w:r>
    </w:p>
    <w:bookmarkEnd w:id="40"/>
    <w:p>
      <w:pPr>
        <w:pStyle w:val="BodyText"/>
      </w:pPr>
      <w:r>
        <w:t xml:space="preserve">4.7. Если просмотреть файл feathers командой cat, то будет отказано в доступе.</w:t>
      </w:r>
    </w:p>
    <w:p>
      <w:pPr>
        <w:pStyle w:val="BodyText"/>
      </w:pPr>
      <w:r>
        <w:t xml:space="preserve">4.8. Если скопировать файл feathers то у не получется это сделать, так как я ограничил себя в доступе для чтения.</w:t>
      </w:r>
    </w:p>
    <w:p>
      <w:pPr>
        <w:pStyle w:val="Compact"/>
        <w:numPr>
          <w:ilvl w:val="0"/>
          <w:numId w:val="1005"/>
        </w:numPr>
      </w:pPr>
      <w:r>
        <w:t xml:space="preserve">Потом я прочитал инструкцию (man) по командам mount, fsck, mkfs, kill и кратко их охарактеризовал, приведя примеры.</w:t>
      </w:r>
    </w:p>
    <w:bookmarkStart w:id="44" w:name="fig:008"/>
    <w:p>
      <w:pPr>
        <w:pStyle w:val="CaptionedFigure"/>
      </w:pPr>
      <w:r>
        <w:drawing>
          <wp:inline>
            <wp:extent cx="3185962" cy="798896"/>
            <wp:effectExtent b="0" l="0" r="0" t="0"/>
            <wp:docPr descr="Figure 6: Чтение команд"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185962" cy="798896"/>
                    </a:xfrm>
                    <a:prstGeom prst="rect">
                      <a:avLst/>
                    </a:prstGeom>
                    <a:noFill/>
                    <a:ln w="9525">
                      <a:noFill/>
                      <a:headEnd/>
                      <a:tailEnd/>
                    </a:ln>
                  </pic:spPr>
                </pic:pic>
              </a:graphicData>
            </a:graphic>
          </wp:inline>
        </w:drawing>
      </w:r>
    </w:p>
    <w:p>
      <w:pPr>
        <w:pStyle w:val="ImageCaption"/>
      </w:pPr>
      <w:r>
        <w:t xml:space="preserve">Figure 6: Чтение команд</w:t>
      </w:r>
    </w:p>
    <w:bookmarkEnd w:id="44"/>
    <w:p>
      <w:pPr>
        <w:numPr>
          <w:ilvl w:val="0"/>
          <w:numId w:val="1006"/>
        </w:numPr>
      </w:pPr>
      <w:r>
        <w:t xml:space="preserve">mount - монтирование файловой системы к общему дереву каталогов. Для размонтирования используется команда unmonnt.</w:t>
      </w:r>
    </w:p>
    <w:p>
      <w:pPr>
        <w:numPr>
          <w:ilvl w:val="0"/>
          <w:numId w:val="1006"/>
        </w:numPr>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numPr>
          <w:ilvl w:val="0"/>
          <w:numId w:val="1006"/>
        </w:numPr>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numPr>
          <w:ilvl w:val="0"/>
          <w:numId w:val="1006"/>
        </w:numPr>
      </w:pPr>
      <w:r>
        <w:t xml:space="preserve">Системный вызов kill может быть использован для посылки какого-либо сигнала какому-либо процессу или группе процесса.</w:t>
      </w:r>
    </w:p>
    <w:bookmarkEnd w:id="45"/>
    <w:bookmarkStart w:id="46" w:name="вывод"/>
    <w:p>
      <w:pPr>
        <w:pStyle w:val="Heading1"/>
      </w:pPr>
      <w:r>
        <w:rPr>
          <w:rStyle w:val="SectionNumber"/>
        </w:rPr>
        <w:t xml:space="preserve">3</w:t>
      </w:r>
      <w:r>
        <w:tab/>
      </w:r>
      <w:r>
        <w:t xml:space="preserve">Вывод</w:t>
      </w:r>
    </w:p>
    <w:p>
      <w:pPr>
        <w:pStyle w:val="FirstParagraph"/>
      </w:pPr>
      <w:r>
        <w:t xml:space="preserve">В ходе данной лабораторной работы я ознакомлся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А также я ознакомился с анализом файловой системы. К тому же, я получил базовые навыки по проверке использования диска и обслуживанию файловой системы.</w:t>
      </w:r>
    </w:p>
    <w:bookmarkEnd w:id="46"/>
    <w:bookmarkStart w:id="4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7"/>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8"/>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9"/>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9"/>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9"/>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9"/>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8"/>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8"/>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10"/>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10"/>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8"/>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8"/>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11"/>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2"/>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3"/>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3"/>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3"/>
        </w:numPr>
      </w:pPr>
      <w:r>
        <w:t xml:space="preserve">Переименование каталогов в текущем каталоге. Переименовать каталог monthly.00 в monthly.01 mv monthly.00 monthly.01</w:t>
      </w:r>
    </w:p>
    <w:p>
      <w:pPr>
        <w:pStyle w:val="Compact"/>
        <w:numPr>
          <w:ilvl w:val="1"/>
          <w:numId w:val="1013"/>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3"/>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2"/>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Выполнил: Чубаев Кирилл Евгеньевич, НММбд-01-24</dc:creator>
  <dc:language>ru-RU</dc:language>
  <cp:keywords/>
  <dcterms:created xsi:type="dcterms:W3CDTF">2025-03-29T14:49:05Z</dcterms:created>
  <dcterms:modified xsi:type="dcterms:W3CDTF">2025-03-29T14:49:05Z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ntsize">
    <vt:lpwstr>12pt</vt:lpwstr>
  </property>
  <property fmtid="{D5CDD505-2E9C-101B-9397-08002B2CF9AE}" pid="30" name="header-includes">
    <vt:lpwstr/>
  </property>
  <property fmtid="{D5CDD505-2E9C-101B-9397-08002B2CF9AE}" pid="31" name="indent">
    <vt:lpwstr>True</vt:lpwstr>
  </property>
  <property fmtid="{D5CDD505-2E9C-101B-9397-08002B2CF9AE}" pid="32" name="lastDelim">
    <vt:lpwstr>, </vt:lpwstr>
  </property>
  <property fmtid="{D5CDD505-2E9C-101B-9397-08002B2CF9AE}" pid="33" name="linestretch">
    <vt:lpwstr>1.5</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
    <vt:lpwstr>True</vt:lpwstr>
  </property>
  <property fmtid="{D5CDD505-2E9C-101B-9397-08002B2CF9AE}" pid="40" name="lofItemTemplate">
    <vt:lpwstr>lofItemTitleilistItemTitleDelimt </vt:lpwstr>
  </property>
  <property fmtid="{D5CDD505-2E9C-101B-9397-08002B2CF9AE}" pid="41" name="lofItemTitle">
    <vt:lpwstr/>
  </property>
  <property fmtid="{D5CDD505-2E9C-101B-9397-08002B2CF9AE}" pid="42" name="lofTitle">
    <vt:lpwstr>List of Figures</vt:lpwstr>
  </property>
  <property fmtid="{D5CDD505-2E9C-101B-9397-08002B2CF9AE}" pid="43" name="lolItemTemplate">
    <vt:lpwstr>lolItemTitleilistItemTitleDelimt </vt:lpwstr>
  </property>
  <property fmtid="{D5CDD505-2E9C-101B-9397-08002B2CF9AE}" pid="44" name="lolItemTitle">
    <vt:lpwstr/>
  </property>
  <property fmtid="{D5CDD505-2E9C-101B-9397-08002B2CF9AE}" pid="45" name="lolTitle">
    <vt:lpwstr>List of Listings</vt:lpwstr>
  </property>
  <property fmtid="{D5CDD505-2E9C-101B-9397-08002B2CF9AE}" pid="46" name="lotItemTemplate">
    <vt:lpwstr>lotItemTitleilistItemTitleDelimt </vt:lpwstr>
  </property>
  <property fmtid="{D5CDD505-2E9C-101B-9397-08002B2CF9AE}" pid="47" name="lotItemTitle">
    <vt:lpwstr/>
  </property>
  <property fmtid="{D5CDD505-2E9C-101B-9397-08002B2CF9AE}" pid="48" name="lotTitle">
    <vt:lpwstr>List of Tables</vt:lpwstr>
  </property>
  <property fmtid="{D5CDD505-2E9C-101B-9397-08002B2CF9AE}" pid="49" name="lstLabels">
    <vt:lpwstr>arabic</vt:lpwstr>
  </property>
  <property fmtid="{D5CDD505-2E9C-101B-9397-08002B2CF9AE}" pid="50" name="lstPrefix">
    <vt:lpwstr/>
  </property>
  <property fmtid="{D5CDD505-2E9C-101B-9397-08002B2CF9AE}" pid="51" name="lstPrefixTemplate">
    <vt:lpwstr>p i</vt:lpwstr>
  </property>
  <property fmtid="{D5CDD505-2E9C-101B-9397-08002B2CF9AE}" pid="52" name="mainfont">
    <vt:lpwstr>PT Serif</vt:lpwstr>
  </property>
  <property fmtid="{D5CDD505-2E9C-101B-9397-08002B2CF9AE}" pid="53" name="mainfontoptions">
    <vt:lpwstr>Ligatures=TeX</vt:lpwstr>
  </property>
  <property fmtid="{D5CDD505-2E9C-101B-9397-08002B2CF9AE}" pid="54" name="monofont">
    <vt:lpwstr>PT Mono</vt:lpwstr>
  </property>
  <property fmtid="{D5CDD505-2E9C-101B-9397-08002B2CF9AE}" pid="55" name="monofontoptions">
    <vt:lpwstr>Scale=MatchLowercase</vt:lpwstr>
  </property>
  <property fmtid="{D5CDD505-2E9C-101B-9397-08002B2CF9AE}" pid="56" name="nameInLink">
    <vt:lpwstr>False</vt:lpwstr>
  </property>
  <property fmtid="{D5CDD505-2E9C-101B-9397-08002B2CF9AE}" pid="57" name="numberSections">
    <vt:lpwstr>False</vt:lpwstr>
  </property>
  <property fmtid="{D5CDD505-2E9C-101B-9397-08002B2CF9AE}" pid="58" name="pairDelim">
    <vt:lpwstr>, </vt:lpwstr>
  </property>
  <property fmtid="{D5CDD505-2E9C-101B-9397-08002B2CF9AE}" pid="59" name="papersize">
    <vt:lpwstr>a4paper</vt:lpwstr>
  </property>
  <property fmtid="{D5CDD505-2E9C-101B-9397-08002B2CF9AE}" pid="60" name="pdf-engine">
    <vt:lpwstr>lualatex</vt:lpwstr>
  </property>
  <property fmtid="{D5CDD505-2E9C-101B-9397-08002B2CF9AE}" pid="61" name="polyglossia-lang">
    <vt:lpwstr>russian</vt:lpwstr>
  </property>
  <property fmtid="{D5CDD505-2E9C-101B-9397-08002B2CF9AE}" pid="62" name="polyglossia-otherlangs">
    <vt:lpwstr>english</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PT Serif</vt:lpwstr>
  </property>
  <property fmtid="{D5CDD505-2E9C-101B-9397-08002B2CF9AE}" pid="67" name="romanfontoptions">
    <vt:lpwstr>Ligatures=TeX</vt:lpwstr>
  </property>
  <property fmtid="{D5CDD505-2E9C-101B-9397-08002B2CF9AE}" pid="68" name="sansfont">
    <vt:lpwstr>PT Sans</vt:lpwstr>
  </property>
  <property fmtid="{D5CDD505-2E9C-101B-9397-08002B2CF9AE}" pid="69" name="sansfontoptions">
    <vt:lpwstr>Ligatures=TeX,Scale=MatchLowercase</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По теме: Анализ файловой структуры UNIX. Команды для работы с файлами и каталогами</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Table</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title">
    <vt:lpwstr>Содержание</vt:lpwstr>
  </property>
  <property fmtid="{D5CDD505-2E9C-101B-9397-08002B2CF9AE}" pid="91" name="toc_depth">
    <vt:lpwstr>2</vt:lpwstr>
  </property>
</Properties>
</file>