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4 Авторизация и Swagger</w:t>
      </w:r>
    </w:p>
    <w:p>
      <w:pPr>
        <w:jc w:val="both"/>
      </w:pPr>
      <w:r>
        <w:t>Давыдов Кирилл Игоревич, ИУ5-54Б</w:t>
      </w:r>
    </w:p>
    <w:p>
      <w:pPr>
        <w:jc w:val="both"/>
      </w:pPr>
      <w:r>
        <w:t>Тема — определение объёма земляных работ при разработке котлована</w:t>
      </w:r>
    </w:p>
    <w:p>
      <w:pPr>
        <w:ind w:firstLine="709"/>
        <w:jc w:val="both"/>
      </w:pPr>
      <w:r>
        <w:t>Реализованы регистрация, вход и выход с серверными сессиями Redis и HttpOnly cookie. TypeORM сохранён. Каталог и лента доступны гостю; свой черновик, создание, публикация, лайки и удаление требуют входа. API содержит ровно десять операций.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326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swagger-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32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1 Вход через Swagger</w:t>
      </w:r>
    </w:p>
    <w:p>
      <w:pPr>
        <w:ind w:firstLine="709"/>
        <w:jc w:val="both"/>
      </w:pPr>
      <w:r>
        <w:t>В приватном окне Chrome выполнен POST /api/users/login. Входные поля login и password видны в Request body. Ответ 200 содержит пользователя без пароля; браузер сохраняет sessionId.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6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e-login-try-final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91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ome-login-try-final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6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hrome-login-result-final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2 Каталог после входа</w:t>
      </w:r>
    </w:p>
    <w:p>
      <w:pPr>
        <w:ind w:firstLine="709"/>
        <w:jc w:val="both"/>
      </w:pPr>
      <w:r>
        <w:t>В том же приватном окне выполнен GET /api/soil_types с maxLoosening=1.2. Cookie передаётся браузером автоматически. Показаны параметры и фрагменты фактического ответа 200: у песка isLiked=1, isMine=0.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666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hrome-list-input-final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6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61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hrome-list-input-final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2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hrome-list-result-final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2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2897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hrome-list-result-final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89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3 Cookie в браузере</w:t>
      </w:r>
    </w:p>
    <w:p>
      <w:pPr>
        <w:ind w:firstLine="709"/>
        <w:jc w:val="both"/>
      </w:pPr>
      <w:r>
        <w:t>В Chrome DevTools открыта Application → Cookies → localhost:3004. Видны sessionId, HttpOnly и SameSite=Lax. В нижней панели показано полное значение, перенесённое в заголовок Cookie в Postman. Cookie содержит только случайный идентификатор.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6104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pplication-cookie-fu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10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7381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pplication-cookie-full-final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38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5121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application-cookie-full-final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12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4 Каталог без cookie</w:t>
      </w:r>
    </w:p>
    <w:p>
      <w:pPr>
        <w:ind w:firstLine="709"/>
        <w:jc w:val="both"/>
      </w:pPr>
      <w:r>
        <w:t>В Postman у заголовка Cookie снята галочка, Cookie Jar отключён. GET с фильтром возвращает 200. У гостя isLiked=0 и isMine=0. Входные данные находятся в URL, ответ показан отдельно.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4920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ostman-guest-full-final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49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5223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ostman-guest-full-final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2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5 Каталог с cookie</w:t>
      </w:r>
    </w:p>
    <w:p>
      <w:pPr>
        <w:ind w:firstLine="709"/>
        <w:jc w:val="both"/>
      </w:pPr>
      <w:r>
        <w:t>В Postman включён заголовок Cookie: sessionId со значением из Chrome. Тот же GET возвращает 200. Для пользователя 1 у песка isLiked=1, isMine=0, поскольку карточка принадлежит пользователю 2.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4920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ostman-auth-full-final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49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52230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ostman-auth-full-final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2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6 Публикация без входа</w:t>
      </w:r>
    </w:p>
    <w:p>
      <w:pPr>
        <w:ind w:firstLine="709"/>
        <w:jc w:val="both"/>
      </w:pPr>
      <w:r>
        <w:t>PUT /api/soil_types/6/publish без cookie возвращает 401. В Body показаны ровно три входных поля: description, looseningFactor, density. Карточка в БД не изменяется.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1574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ostman-guest-full-new-final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57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67309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ostman-guest-full-new-final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73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7 Публикация владельцем</w:t>
      </w:r>
    </w:p>
    <w:p>
      <w:pPr>
        <w:ind w:firstLine="709"/>
        <w:jc w:val="both"/>
      </w:pPr>
      <w:r>
        <w:t>Для того же PUT и того же тела включён заголовок Cookie владельца. Получен 200: опубликована Глина с id=6, isMine=1. Дата и статус устанавливаются сервером и не передаются во входных полях.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15999" cy="198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ostman-owner-cookie-full-final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5999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5806" cy="162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ostman-owner-body-full-final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25806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50964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ostman-owner-body-full-final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09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8 Сессия в Redis</w:t>
      </w:r>
    </w:p>
    <w:p>
      <w:pPr>
        <w:ind w:firstLine="709"/>
        <w:jc w:val="both"/>
      </w:pPr>
      <w:r>
        <w:t>Фактический вывод redis-cli для sessionId из Chrome и Postman: GET возвращает userId=1, TTL — оставшиеся секунды до истечения часа. Удаление ключа после выхода проверено отдельным HTTP-сценарием.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12017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di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20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Скриншот 9 Связь signature</w:t>
      </w:r>
    </w:p>
    <w:p>
      <w:pPr>
        <w:ind w:firstLine="709"/>
        <w:jc w:val="both"/>
      </w:pPr>
      <w:r>
        <w:t>В StarUML выбран запрос входа. В Property Editor target указывает на линию жизни «Пользователи», signature — на существующую операцию POST /api/users/login. На диаграмме ровно три линии жизни. Аналогичные ссылки заданы у всех восьми запросов.</w:t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3317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Последовательность-native-clean-full-final0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31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60"/>
        <w:jc w:val="center"/>
      </w:pPr>
      <w:r>
        <w:drawing>
          <wp:inline xmlns:a="http://schemas.openxmlformats.org/drawingml/2006/main" xmlns:pic="http://schemas.openxmlformats.org/drawingml/2006/picture">
            <wp:extent cx="4680000" cy="359403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ignature-selector-full-final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94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line="20" w:lineRule="exact" w:before="0" w:after="0"/>
      </w:pPr>
      <w:r>
        <w:rPr>
          <w:sz w:val="2"/>
        </w:rPr>
      </w:r>
    </w:p>
    <w:p>
      <w:pPr>
        <w:pStyle w:val="Heading1"/>
      </w:pPr>
      <w:r>
        <w:t>Проверка реализации</w:t>
      </w:r>
    </w:p>
    <w:p>
      <w:pPr>
        <w:ind w:firstLine="709"/>
        <w:jc w:val="both"/>
      </w:pPr>
      <w:r>
        <w:t>Выполнены 38 проверок HTTP API на отдельной БД: публичное чтение; защита всех изменений; неверный пароль; вход двух пользователей и изоляция черновиков; загрузка файлов в MinIO; запрет второго черновика; публикация только своего; установка и снятие лайка; запрет удаления чужого; регистрация; удаление сессии при выходе. Схема Swagger содержит десять операций и три поля создания. Сборка NestJS завершается успешно.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4535"/>
      </w:tblGrid>
      <w:tr>
        <w:trPr>
          <w:tblHeader/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Проверка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/>
                <w:sz w:val="22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Каталог гостя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200; isMine=0, isLiked=0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Черновик, создание, публикация, лайк, удаление гостем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401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Неверный пароль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401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Чужой черновик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404 при публикации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Удаление чужой карточки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403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Лишнее поле creatorId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400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Повторный лайк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Количество не увеличивается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После выхода старая cookie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401 на защищённом методе</w:t>
            </w:r>
          </w:p>
        </w:tc>
      </w:tr>
      <w:tr>
        <w:trPr>
          <w:cantSplit/>
        </w:trPr>
        <w:tc>
          <w:tcPr>
            <w:tcW w:type="dxa" w:w="51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Файлы из MinIO</w:t>
            </w:r>
          </w:p>
        </w:tc>
        <w:tc>
          <w:tcPr>
            <w:tcW w:type="dxa" w:w="45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after="80" w:before="80"/>
            </w:pPr>
            <w:r>
              <w:rPr>
                <w:rFonts w:ascii="Times New Roman" w:hAnsi="Times New Roman"/>
                <w:b w:val="0"/>
                <w:sz w:val="22"/>
              </w:rPr>
              <w:t>Оба URL возвращают 200</w:t>
            </w:r>
          </w:p>
        </w:tc>
      </w:tr>
    </w:tbl>
    <w:p>
      <w:pPr>
        <w:ind w:firstLine="709"/>
        <w:jc w:val="both"/>
      </w:pPr>
      <w:r>
        <w:t>Исходная база RIP не использовалась для изменений. Проверки ЛР4 выполнены на rip_lab4_20261017 и порту 3004, ЛР3 — на rip_lab3_20261017 и порту 3003. Для обычного запуска приложение использует настройки .env и порт 3000. Контрольные вопросы — learn/12-kontrolnye-lr4.md; ТЗ и таблица методов — РПЗ_ЛР4.docx.</w:t>
      </w:r>
    </w:p>
    <w:sectPr w:rsidR="00FC693F" w:rsidRPr="0006063C" w:rsidSect="00034616">
      <w:footerReference w:type="default" r:id="rId9"/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4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Типы грунта</dc:title>
  <dc:subject/>
  <dc:creator>Давыдов Кирилл Игоревич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