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E93C9" w14:textId="0105802C" w:rsidR="00A72675" w:rsidRPr="00215446" w:rsidRDefault="00A72675" w:rsidP="00A72675">
      <w:pPr>
        <w:pStyle w:val="1"/>
      </w:pPr>
      <w:bookmarkStart w:id="0" w:name="_Hlk71823578"/>
      <w:r>
        <w:t>Лабораторная №</w:t>
      </w:r>
      <w:r w:rsidR="00955167">
        <w:t>3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5A984C43" w14:textId="77777777" w:rsidR="00A72675" w:rsidRDefault="00A72675" w:rsidP="00A72675">
      <w:r>
        <w:t>Группа</w:t>
      </w:r>
      <w:r w:rsidRPr="006A1B56">
        <w:t>:</w:t>
      </w:r>
      <w:r>
        <w:t xml:space="preserve"> М3237</w:t>
      </w:r>
    </w:p>
    <w:p w14:paraId="1FB29E6A" w14:textId="77777777" w:rsidR="00A72675" w:rsidRPr="00F123D2" w:rsidRDefault="00A72675" w:rsidP="00A72675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274123D" w14:textId="77777777" w:rsidR="00A72675" w:rsidRDefault="00A72675" w:rsidP="00A72675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bookmarkEnd w:id="0"/>
    <w:p w14:paraId="56E2B72C" w14:textId="52981C05" w:rsidR="009D3845" w:rsidRDefault="009D3845"/>
    <w:p w14:paraId="3077CA01" w14:textId="571D21F7" w:rsidR="00A72675" w:rsidRDefault="00A72675" w:rsidP="00A7267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задачи</w:t>
      </w:r>
    </w:p>
    <w:p w14:paraId="5EA07CF8" w14:textId="6A647353" w:rsidR="00A72675" w:rsidRDefault="00A72675" w:rsidP="00A72675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прямой метод решение СЛАУ на основе </w:t>
      </w:r>
      <w:r>
        <w:rPr>
          <w:color w:val="000000" w:themeColor="text1"/>
          <w:lang w:val="en-US"/>
        </w:rPr>
        <w:t>LU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 с учетом следующих требо</w:t>
      </w:r>
      <w:r w:rsidR="009074C6">
        <w:rPr>
          <w:color w:val="000000" w:themeColor="text1"/>
        </w:rPr>
        <w:t>ваний</w:t>
      </w:r>
      <w:r w:rsidR="009074C6" w:rsidRPr="009074C6">
        <w:rPr>
          <w:color w:val="000000" w:themeColor="text1"/>
        </w:rPr>
        <w:t>:</w:t>
      </w:r>
    </w:p>
    <w:p w14:paraId="2AA92EAA" w14:textId="40FEAEC3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Формат матрицы профильный </w:t>
      </w:r>
    </w:p>
    <w:p w14:paraId="05834071" w14:textId="4D0D771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Размерность матрицы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элементы матрицы и вектор правой части из файлов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результаты записывать в файл</w:t>
      </w:r>
    </w:p>
    <w:p w14:paraId="189EA76B" w14:textId="7E91D5F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 программе резервировать объем памяти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необходимый для хранения в нем только одной матрицы и необходимого числа векторов </w:t>
      </w:r>
    </w:p>
    <w:p w14:paraId="3BCA829B" w14:textId="2B3F728F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Элементы матрицы обрабатывать в порядке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соответствующем формату хранения </w:t>
      </w:r>
    </w:p>
    <w:p w14:paraId="0014D9A3" w14:textId="00C4011D" w:rsidR="009074C6" w:rsidRDefault="009074C6" w:rsidP="009074C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Провести исследования реализованного метода на матрицах</w:t>
      </w:r>
      <w:r w:rsidR="00546026" w:rsidRPr="00546026">
        <w:rPr>
          <w:color w:val="000000" w:themeColor="text1"/>
        </w:rPr>
        <w:t>,</w:t>
      </w:r>
      <w:r w:rsidR="00546026">
        <w:rPr>
          <w:color w:val="000000" w:themeColor="text1"/>
        </w:rPr>
        <w:t xml:space="preserve"> число обусловленности которых регулируется за счет изменения диагонального преобладания (то есть оценить влияние увеличения числа обусловленности на точность решения)</w:t>
      </w:r>
    </w:p>
    <w:p w14:paraId="7A6B6230" w14:textId="1434B704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r>
        <w:rPr>
          <w:color w:val="000000" w:themeColor="text1"/>
          <w:lang w:val="en-US"/>
        </w:rPr>
        <w:t>k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для которого система вычислительно разрешима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оценить погрешность найденного решения.</w:t>
      </w:r>
    </w:p>
    <w:p w14:paraId="455DD976" w14:textId="09D6AA48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одного из значений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попытаться найти операцию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вызывающую скачкообразное накопление погрешности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пояснить полученные результаты.</w:t>
      </w:r>
    </w:p>
    <w:p w14:paraId="0B4F3CDD" w14:textId="5CEE4DE5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исследования на матрицах Гильберта различной размерности. Матрица Гильберта размерности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строится следующим образом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  <w:r w:rsidRPr="00546026">
        <w:rPr>
          <w:noProof/>
          <w:color w:val="000000" w:themeColor="text1"/>
          <w:lang w:eastAsia="ru-RU"/>
        </w:rPr>
        <w:drawing>
          <wp:inline distT="0" distB="0" distL="0" distR="0" wp14:anchorId="7BD65896" wp14:editId="69116F78">
            <wp:extent cx="1905266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B55" w14:textId="4EE2FEE9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метод Гаусса с выбором ведущего элемента для плотных матриц. Сравнить метод Гаусса по точности получаемого решения и по количеству действий с реализованным прямым методом </w:t>
      </w:r>
      <w:r>
        <w:rPr>
          <w:color w:val="000000" w:themeColor="text1"/>
          <w:lang w:val="en-US"/>
        </w:rPr>
        <w:t>LU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разложения.</w:t>
      </w:r>
    </w:p>
    <w:p w14:paraId="755A0011" w14:textId="430F6B7F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Реализовать метод сопряженных градиентов для решения СЛАУ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матрица которых хранится в </w:t>
      </w:r>
      <w:r w:rsidRPr="00F51EF2">
        <w:rPr>
          <w:b/>
          <w:bCs/>
          <w:color w:val="000000" w:themeColor="text1"/>
        </w:rPr>
        <w:t>разреженном стро</w:t>
      </w:r>
      <w:r w:rsidR="00F51EF2" w:rsidRPr="00F51EF2">
        <w:rPr>
          <w:b/>
          <w:bCs/>
          <w:color w:val="000000" w:themeColor="text1"/>
        </w:rPr>
        <w:t xml:space="preserve">чно – </w:t>
      </w:r>
      <w:proofErr w:type="spellStart"/>
      <w:r w:rsidR="00F51EF2" w:rsidRPr="00F51EF2">
        <w:rPr>
          <w:b/>
          <w:bCs/>
          <w:color w:val="000000" w:themeColor="text1"/>
        </w:rPr>
        <w:t>столбцовом</w:t>
      </w:r>
      <w:proofErr w:type="spellEnd"/>
      <w:r w:rsidR="00F51EF2">
        <w:rPr>
          <w:color w:val="000000" w:themeColor="text1"/>
        </w:rPr>
        <w:t xml:space="preserve"> и является симметричной.</w:t>
      </w:r>
      <w:r>
        <w:rPr>
          <w:color w:val="000000" w:themeColor="text1"/>
        </w:rPr>
        <w:t xml:space="preserve"> </w:t>
      </w:r>
    </w:p>
    <w:p w14:paraId="419BD14F" w14:textId="47462E0E" w:rsidR="00F51EF2" w:rsidRDefault="00F51EF2" w:rsidP="00F51EF2">
      <w:pPr>
        <w:pStyle w:val="a3"/>
        <w:rPr>
          <w:color w:val="000000" w:themeColor="text1"/>
        </w:rPr>
      </w:pPr>
    </w:p>
    <w:p w14:paraId="6A61A254" w14:textId="1898F460" w:rsidR="00F51EF2" w:rsidRDefault="00F51EF2" w:rsidP="00F51EF2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Точность решения СЛАУ задавать как минимум 10 </w:t>
      </w:r>
      <w:r w:rsidRPr="00F51EF2">
        <w:rPr>
          <w:color w:val="000000" w:themeColor="text1"/>
        </w:rPr>
        <w:t>^ -7.</w:t>
      </w:r>
    </w:p>
    <w:p w14:paraId="3EE3D3E7" w14:textId="75A3AB19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Протестировать разработанную программу. Для тестирования использовать матрицы небольшой размерности</w:t>
      </w:r>
      <w:r w:rsidRPr="00F51EF2">
        <w:rPr>
          <w:color w:val="000000" w:themeColor="text1"/>
        </w:rPr>
        <w:t>,</w:t>
      </w:r>
      <w:r>
        <w:rPr>
          <w:color w:val="000000" w:themeColor="text1"/>
        </w:rPr>
        <w:t xml:space="preserve"> при этом вектор правой части формировать умножением тестовой матрицы на заданный вектор.</w:t>
      </w:r>
    </w:p>
    <w:p w14:paraId="22E7C735" w14:textId="2570424A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исследование реализованного метода на матрице с диагональным преобладанием. Для каждого полученного решения с помощью невязки и погрешности оценить число обусловленности </w:t>
      </w:r>
      <w:r w:rsidRPr="00F51EF2">
        <w:rPr>
          <w:noProof/>
          <w:color w:val="000000" w:themeColor="text1"/>
          <w:lang w:eastAsia="ru-RU"/>
        </w:rPr>
        <w:drawing>
          <wp:inline distT="0" distB="0" distL="0" distR="0" wp14:anchorId="0A6F1324" wp14:editId="623E14C2">
            <wp:extent cx="215295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542" w14:textId="5B1D53CB" w:rsidR="00702351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пункту выше исследования на матрице с обратным знаком </w:t>
      </w:r>
      <w:proofErr w:type="spellStart"/>
      <w:r>
        <w:rPr>
          <w:color w:val="000000" w:themeColor="text1"/>
        </w:rPr>
        <w:t>внедиагональных</w:t>
      </w:r>
      <w:proofErr w:type="spellEnd"/>
      <w:r>
        <w:rPr>
          <w:color w:val="000000" w:themeColor="text1"/>
        </w:rPr>
        <w:t xml:space="preserve"> элементов</w:t>
      </w:r>
    </w:p>
    <w:p w14:paraId="0F248816" w14:textId="3578217C" w:rsidR="00702351" w:rsidRPr="00F51EF2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Повторить аналогичные пункту выше исследования для плотной матрицы Гильберта для различных размерностей (размерность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для СЛАУ выбирать от 10 до 10 </w:t>
      </w:r>
      <w:r w:rsidRPr="00702351">
        <w:rPr>
          <w:color w:val="000000" w:themeColor="text1"/>
        </w:rPr>
        <w:t>^ 3).</w:t>
      </w:r>
    </w:p>
    <w:p w14:paraId="39C0390C" w14:textId="77777777" w:rsidR="00C02BA8" w:rsidRDefault="00C02BA8" w:rsidP="00546026">
      <w:pPr>
        <w:pStyle w:val="a3"/>
        <w:rPr>
          <w:color w:val="000000" w:themeColor="text1"/>
          <w:sz w:val="32"/>
          <w:szCs w:val="32"/>
        </w:rPr>
      </w:pPr>
    </w:p>
    <w:p w14:paraId="52E472A8" w14:textId="59FD317F" w:rsidR="00546026" w:rsidRDefault="00C02BA8" w:rsidP="00546026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 Форматы хранения матриц</w:t>
      </w:r>
    </w:p>
    <w:p w14:paraId="6160B63E" w14:textId="06C8BD84" w:rsidR="00C02BA8" w:rsidRDefault="00C02BA8" w:rsidP="00546026">
      <w:pPr>
        <w:pStyle w:val="a3"/>
        <w:rPr>
          <w:color w:val="000000" w:themeColor="text1"/>
        </w:rPr>
      </w:pPr>
      <w:r>
        <w:rPr>
          <w:color w:val="000000" w:themeColor="text1"/>
        </w:rPr>
        <w:tab/>
        <w:t>Далее будет считаться</w:t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матрицы А имеет размеры </w:t>
      </w:r>
      <w:r w:rsidRPr="00C02BA8">
        <w:rPr>
          <w:noProof/>
          <w:color w:val="000000" w:themeColor="text1"/>
          <w:lang w:eastAsia="ru-RU"/>
        </w:rPr>
        <w:drawing>
          <wp:inline distT="0" distB="0" distL="0" distR="0" wp14:anchorId="2F40980E" wp14:editId="5C16186B">
            <wp:extent cx="438211" cy="1238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для элементов матрицы </w:t>
      </w:r>
      <w:r w:rsidRPr="00C02BA8">
        <w:rPr>
          <w:noProof/>
          <w:color w:val="000000" w:themeColor="text1"/>
          <w:lang w:eastAsia="ru-RU"/>
        </w:rPr>
        <w:drawing>
          <wp:inline distT="0" distB="0" distL="0" distR="0" wp14:anchorId="0D30B637" wp14:editId="20CB21F7">
            <wp:extent cx="181000" cy="171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 </w:t>
      </w:r>
      <w:r>
        <w:rPr>
          <w:color w:val="000000" w:themeColor="text1"/>
        </w:rPr>
        <w:t>будет использована индексация с 1.</w:t>
      </w:r>
    </w:p>
    <w:p w14:paraId="5E1B2B2C" w14:textId="53542CFC" w:rsidR="00C02BA8" w:rsidRDefault="00C02BA8" w:rsidP="00546026">
      <w:pPr>
        <w:pStyle w:val="a3"/>
        <w:rPr>
          <w:color w:val="000000" w:themeColor="text1"/>
        </w:rPr>
      </w:pPr>
    </w:p>
    <w:p w14:paraId="5F4EB3AF" w14:textId="4A50F9A3" w:rsidR="00C02BA8" w:rsidRDefault="00C02BA8" w:rsidP="0054602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 Плотный формат</w:t>
      </w:r>
    </w:p>
    <w:p w14:paraId="0F028F7D" w14:textId="2C98B3FF" w:rsidR="00080D81" w:rsidRDefault="00080D81" w:rsidP="00080D81">
      <w:pPr>
        <w:pStyle w:val="a3"/>
        <w:rPr>
          <w:color w:val="000000" w:themeColor="text1"/>
        </w:rPr>
      </w:pPr>
      <w:r w:rsidRPr="00A9058F">
        <w:rPr>
          <w:color w:val="000000" w:themeColor="text1"/>
        </w:rPr>
        <w:tab/>
      </w:r>
      <w:r>
        <w:rPr>
          <w:color w:val="000000" w:themeColor="text1"/>
        </w:rPr>
        <w:t xml:space="preserve">В </w:t>
      </w:r>
      <w:r>
        <w:rPr>
          <w:b/>
          <w:bCs/>
          <w:color w:val="000000" w:themeColor="text1"/>
        </w:rPr>
        <w:t xml:space="preserve">плотном формате </w:t>
      </w:r>
      <w:r>
        <w:rPr>
          <w:color w:val="000000" w:themeColor="text1"/>
        </w:rPr>
        <w:t>обычно хранятся матрицы малых размеров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либо матрицы с неизвестной структурой. Элементы хранятся в обычном двумерном массиве </w:t>
      </w:r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 xml:space="preserve">[][]. </w:t>
      </w:r>
      <w:r>
        <w:rPr>
          <w:color w:val="000000" w:themeColor="text1"/>
        </w:rPr>
        <w:t xml:space="preserve">Для матрицы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элементы </w:t>
      </w:r>
      <w:r w:rsidRPr="00080D81">
        <w:rPr>
          <w:noProof/>
          <w:color w:val="000000" w:themeColor="text1"/>
          <w:lang w:eastAsia="ru-RU"/>
        </w:rPr>
        <w:drawing>
          <wp:inline distT="0" distB="0" distL="0" distR="0" wp14:anchorId="72721377" wp14:editId="1D61A85B">
            <wp:extent cx="209579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будет в элементе </w:t>
      </w:r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080D81">
        <w:rPr>
          <w:color w:val="000000" w:themeColor="text1"/>
        </w:rPr>
        <w:t xml:space="preserve"> – 1][</w:t>
      </w:r>
      <w:r>
        <w:rPr>
          <w:color w:val="000000" w:themeColor="text1"/>
          <w:lang w:val="en-US"/>
        </w:rPr>
        <w:t>j</w:t>
      </w:r>
      <w:r w:rsidRPr="00080D8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80D81">
        <w:rPr>
          <w:color w:val="000000" w:themeColor="text1"/>
        </w:rPr>
        <w:t xml:space="preserve"> 1].</w:t>
      </w:r>
      <w:r>
        <w:rPr>
          <w:color w:val="000000" w:themeColor="text1"/>
        </w:rPr>
        <w:t xml:space="preserve"> Формат занимает </w:t>
      </w:r>
      <w:r w:rsidRPr="00080D81">
        <w:rPr>
          <w:noProof/>
          <w:color w:val="000000" w:themeColor="text1"/>
          <w:lang w:eastAsia="ru-RU"/>
        </w:rPr>
        <w:drawing>
          <wp:inline distT="0" distB="0" distL="0" distR="0" wp14:anchorId="0D03642C" wp14:editId="5626932C">
            <wp:extent cx="419158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памяти.</w:t>
      </w:r>
    </w:p>
    <w:p w14:paraId="793E00D8" w14:textId="2FC8C1A3" w:rsidR="00080D81" w:rsidRDefault="00080D81" w:rsidP="00080D81">
      <w:pPr>
        <w:pStyle w:val="a3"/>
        <w:rPr>
          <w:color w:val="000000" w:themeColor="text1"/>
        </w:rPr>
      </w:pPr>
    </w:p>
    <w:p w14:paraId="43B96135" w14:textId="2D085E63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2.2 Профильный формат</w:t>
      </w:r>
    </w:p>
    <w:p w14:paraId="3519D235" w14:textId="3AA217B7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</w:p>
    <w:p w14:paraId="7774A6DC" w14:textId="45AD9077" w:rsidR="00080D81" w:rsidRDefault="00080D81" w:rsidP="00080D81">
      <w:pPr>
        <w:pStyle w:val="a3"/>
        <w:rPr>
          <w:color w:val="000000" w:themeColor="text1"/>
        </w:rPr>
      </w:pPr>
      <w:r>
        <w:rPr>
          <w:color w:val="000000" w:themeColor="text1"/>
        </w:rPr>
        <w:tab/>
      </w:r>
      <w:r w:rsidRPr="00080D81">
        <w:rPr>
          <w:b/>
          <w:bCs/>
          <w:color w:val="000000" w:themeColor="text1"/>
        </w:rPr>
        <w:t>Профильный формат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хранения матрицы предполагают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все достаточно удаленные от диагонали элементы – нули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помогает в некоторых случаях сэкономить память.</w:t>
      </w:r>
    </w:p>
    <w:p w14:paraId="2E8C0F8E" w14:textId="2F2AE73D" w:rsidR="00080D81" w:rsidRDefault="00080D81" w:rsidP="00080D81">
      <w:pPr>
        <w:pStyle w:val="a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B86C64">
        <w:rPr>
          <w:color w:val="000000" w:themeColor="text1"/>
        </w:rPr>
        <w:t xml:space="preserve">Матрица </w:t>
      </w:r>
      <w:r w:rsidR="00B86C64">
        <w:rPr>
          <w:color w:val="000000" w:themeColor="text1"/>
          <w:lang w:val="en-US"/>
        </w:rPr>
        <w:t>A</w:t>
      </w:r>
      <w:r w:rsidR="00B86C64">
        <w:rPr>
          <w:color w:val="000000" w:themeColor="text1"/>
        </w:rPr>
        <w:t xml:space="preserve"> представляется в виде четырех массивов</w:t>
      </w:r>
      <w:r w:rsidR="00B86C64" w:rsidRPr="00B86C64">
        <w:rPr>
          <w:color w:val="000000" w:themeColor="text1"/>
        </w:rPr>
        <w:t>:</w:t>
      </w:r>
    </w:p>
    <w:p w14:paraId="1BF5DCDD" w14:textId="77777777" w:rsidR="00A9058F" w:rsidRDefault="00A9058F" w:rsidP="00080D81">
      <w:pPr>
        <w:pStyle w:val="a3"/>
        <w:rPr>
          <w:color w:val="000000" w:themeColor="text1"/>
        </w:rPr>
      </w:pPr>
    </w:p>
    <w:p w14:paraId="7AB89D82" w14:textId="77777777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Массив диагональных элементов – вещественный массив длины </w:t>
      </w:r>
      <w:r>
        <w:rPr>
          <w:color w:val="000000" w:themeColor="text1"/>
          <w:lang w:val="en-US"/>
        </w:rPr>
        <w:t>n</w:t>
      </w:r>
      <w:r w:rsidRPr="00B86C64">
        <w:rPr>
          <w:color w:val="000000" w:themeColor="text1"/>
        </w:rPr>
        <w:t>,</w:t>
      </w:r>
      <w:r>
        <w:rPr>
          <w:color w:val="000000" w:themeColor="text1"/>
        </w:rPr>
        <w:t xml:space="preserve"> в котором</w:t>
      </w:r>
      <w:r w:rsidRPr="00B86C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r>
        <w:rPr>
          <w:color w:val="000000" w:themeColor="text1"/>
          <w:lang w:val="en-US"/>
        </w:rPr>
        <w:t>i</w:t>
      </w:r>
      <w:r>
        <w:rPr>
          <w:color w:val="000000" w:themeColor="text1"/>
        </w:rPr>
        <w:t xml:space="preserve"> </w:t>
      </w:r>
      <w:r w:rsidRPr="00B86C64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ый</w:t>
      </w:r>
      <w:proofErr w:type="spellEnd"/>
      <w:r>
        <w:rPr>
          <w:color w:val="000000" w:themeColor="text1"/>
        </w:rPr>
        <w:t xml:space="preserve"> элемент равен значения матрицы </w:t>
      </w:r>
      <w:r w:rsidRPr="00B86C64">
        <w:rPr>
          <w:noProof/>
          <w:color w:val="000000" w:themeColor="text1"/>
          <w:lang w:eastAsia="ru-RU"/>
        </w:rPr>
        <w:drawing>
          <wp:inline distT="0" distB="0" distL="0" distR="0" wp14:anchorId="0E990D5A" wp14:editId="20A1FFBA">
            <wp:extent cx="666843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3B8" w14:textId="1658A418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9058F">
        <w:rPr>
          <w:color w:val="000000" w:themeColor="text1"/>
        </w:rPr>
        <w:t xml:space="preserve">Портрет матрицы  - целочисленный массив длины </w:t>
      </w:r>
      <w:r w:rsidR="00A9058F">
        <w:rPr>
          <w:color w:val="000000" w:themeColor="text1"/>
          <w:lang w:val="en-US"/>
        </w:rPr>
        <w:t>n</w:t>
      </w:r>
      <w:r w:rsidR="00A9058F" w:rsidRPr="00A9058F">
        <w:rPr>
          <w:color w:val="000000" w:themeColor="text1"/>
        </w:rPr>
        <w:t xml:space="preserve"> + 1,</w:t>
      </w:r>
      <w:r w:rsidR="00A9058F">
        <w:rPr>
          <w:color w:val="000000" w:themeColor="text1"/>
        </w:rPr>
        <w:t xml:space="preserve"> в котором значения элементов определяются рекурсивно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 xml:space="preserve">[0] = 0 </w:t>
      </w:r>
      <w:r w:rsidR="00CD4E5D">
        <w:rPr>
          <w:color w:val="000000" w:themeColor="text1"/>
        </w:rPr>
        <w:t xml:space="preserve">и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>[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 xml:space="preserve">] =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>[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>-1] + (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>-</w:t>
      </w:r>
      <w:proofErr w:type="spellStart"/>
      <w:r w:rsidR="00CD4E5D">
        <w:rPr>
          <w:color w:val="000000" w:themeColor="text1"/>
          <w:lang w:val="en-US"/>
        </w:rPr>
        <w:t>ki</w:t>
      </w:r>
      <w:proofErr w:type="spellEnd"/>
      <w:r w:rsidR="00CD4E5D" w:rsidRPr="00CD4E5D">
        <w:rPr>
          <w:color w:val="000000" w:themeColor="text1"/>
        </w:rPr>
        <w:t>),</w:t>
      </w:r>
      <w:r w:rsidR="00CD4E5D">
        <w:rPr>
          <w:color w:val="000000" w:themeColor="text1"/>
        </w:rPr>
        <w:t xml:space="preserve"> где </w:t>
      </w:r>
      <w:r w:rsidR="00CD4E5D" w:rsidRPr="00CD4E5D">
        <w:rPr>
          <w:noProof/>
          <w:color w:val="000000" w:themeColor="text1"/>
          <w:lang w:eastAsia="ru-RU"/>
        </w:rPr>
        <w:drawing>
          <wp:inline distT="0" distB="0" distL="0" distR="0" wp14:anchorId="53A44272" wp14:editId="5F95E1C2">
            <wp:extent cx="1819529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D4E5D" w:rsidRPr="00CD4E5D">
        <w:rPr>
          <w:color w:val="000000" w:themeColor="text1"/>
        </w:rPr>
        <w:t xml:space="preserve"> ,</w:t>
      </w:r>
      <w:proofErr w:type="gramEnd"/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 xml:space="preserve">либо </w:t>
      </w:r>
      <w:proofErr w:type="spellStart"/>
      <w:r w:rsidR="00CD4E5D">
        <w:rPr>
          <w:color w:val="000000" w:themeColor="text1"/>
          <w:lang w:val="en-US"/>
        </w:rPr>
        <w:t>ki</w:t>
      </w:r>
      <w:proofErr w:type="spellEnd"/>
      <w:r w:rsidR="00CD4E5D" w:rsidRPr="00CD4E5D">
        <w:rPr>
          <w:color w:val="000000" w:themeColor="text1"/>
        </w:rPr>
        <w:t xml:space="preserve"> = 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 xml:space="preserve">, </w:t>
      </w:r>
      <w:r w:rsidR="00CD4E5D">
        <w:rPr>
          <w:color w:val="000000" w:themeColor="text1"/>
        </w:rPr>
        <w:t xml:space="preserve">если такого </w:t>
      </w:r>
      <w:r w:rsidR="00CD4E5D">
        <w:rPr>
          <w:color w:val="000000" w:themeColor="text1"/>
          <w:lang w:val="en-US"/>
        </w:rPr>
        <w:t>j</w:t>
      </w:r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 xml:space="preserve">не существует. Добавляемо значение </w:t>
      </w:r>
      <w:r w:rsidR="00CD4E5D" w:rsidRPr="00CD4E5D">
        <w:rPr>
          <w:noProof/>
          <w:color w:val="000000" w:themeColor="text1"/>
          <w:lang w:eastAsia="ru-RU"/>
        </w:rPr>
        <w:drawing>
          <wp:inline distT="0" distB="0" distL="0" distR="0" wp14:anchorId="41132C21" wp14:editId="1790C62F">
            <wp:extent cx="2095792" cy="181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5D" w:rsidRPr="00CD4E5D">
        <w:rPr>
          <w:color w:val="000000" w:themeColor="text1"/>
        </w:rPr>
        <w:t>,</w:t>
      </w:r>
      <w:r w:rsidR="00CD4E5D">
        <w:rPr>
          <w:color w:val="000000" w:themeColor="text1"/>
        </w:rPr>
        <w:t xml:space="preserve"> равно длине профиле 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>-</w:t>
      </w:r>
      <w:proofErr w:type="spellStart"/>
      <w:r w:rsidR="00CD4E5D">
        <w:rPr>
          <w:color w:val="000000" w:themeColor="text1"/>
        </w:rPr>
        <w:t>ый</w:t>
      </w:r>
      <w:proofErr w:type="spellEnd"/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>строки (столбца) – минимального суффикса</w:t>
      </w:r>
      <w:r w:rsidR="00CD4E5D" w:rsidRPr="00CD4E5D">
        <w:rPr>
          <w:color w:val="000000" w:themeColor="text1"/>
        </w:rPr>
        <w:t>,</w:t>
      </w:r>
      <w:r w:rsidR="00CD4E5D">
        <w:rPr>
          <w:color w:val="000000" w:themeColor="text1"/>
        </w:rPr>
        <w:t xml:space="preserve"> содержащего ненулевые элементы.</w:t>
      </w:r>
    </w:p>
    <w:p w14:paraId="619BE643" w14:textId="0B4718A6" w:rsidR="00CD4E5D" w:rsidRDefault="00CD4E5D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Массивы значений верхнего и нижнего треугольников </w:t>
      </w:r>
      <w:proofErr w:type="spellStart"/>
      <w:r>
        <w:rPr>
          <w:color w:val="000000" w:themeColor="text1"/>
          <w:lang w:val="en-US"/>
        </w:rPr>
        <w:t>upperColumns</w:t>
      </w:r>
      <w:proofErr w:type="spellEnd"/>
      <w:r w:rsidRPr="00CD4E5D">
        <w:rPr>
          <w:color w:val="000000" w:themeColor="text1"/>
        </w:rPr>
        <w:t xml:space="preserve">[]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lowerRows</w:t>
      </w:r>
      <w:proofErr w:type="spellEnd"/>
      <w:r w:rsidRPr="00CD4E5D">
        <w:rPr>
          <w:color w:val="000000" w:themeColor="text1"/>
        </w:rPr>
        <w:t>[]</w:t>
      </w:r>
      <w:r>
        <w:rPr>
          <w:color w:val="000000" w:themeColor="text1"/>
        </w:rPr>
        <w:t xml:space="preserve"> – массивы длины такие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что для </w:t>
      </w:r>
      <w:r w:rsidRPr="00CD4E5D">
        <w:rPr>
          <w:noProof/>
          <w:color w:val="000000" w:themeColor="text1"/>
          <w:lang w:eastAsia="ru-RU"/>
        </w:rPr>
        <w:drawing>
          <wp:inline distT="0" distB="0" distL="0" distR="0" wp14:anchorId="0A33DF37" wp14:editId="030701F3">
            <wp:extent cx="1667108" cy="18100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значения определяются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как </w:t>
      </w:r>
      <w:proofErr w:type="spellStart"/>
      <w:r>
        <w:rPr>
          <w:color w:val="000000" w:themeColor="text1"/>
          <w:lang w:val="en-US"/>
        </w:rPr>
        <w:t>lowerRoes</w:t>
      </w:r>
      <w:proofErr w:type="spellEnd"/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CD4E5D">
        <w:rPr>
          <w:color w:val="000000" w:themeColor="text1"/>
        </w:rPr>
        <w:t>-1] + (</w:t>
      </w:r>
      <w:r>
        <w:rPr>
          <w:color w:val="000000" w:themeColor="text1"/>
          <w:lang w:val="en-US"/>
        </w:rPr>
        <w:t>j</w:t>
      </w:r>
      <w:r w:rsidRPr="00CD4E5D">
        <w:rPr>
          <w:color w:val="000000" w:themeColor="text1"/>
        </w:rPr>
        <w:t>-</w:t>
      </w:r>
      <w:proofErr w:type="spellStart"/>
      <w:r>
        <w:rPr>
          <w:color w:val="000000" w:themeColor="text1"/>
          <w:lang w:val="en-US"/>
        </w:rPr>
        <w:t>ki</w:t>
      </w:r>
      <w:proofErr w:type="spellEnd"/>
      <w:r w:rsidRPr="00CD4E5D">
        <w:rPr>
          <w:color w:val="000000" w:themeColor="text1"/>
        </w:rPr>
        <w:t xml:space="preserve">)] = </w:t>
      </w:r>
      <w:proofErr w:type="spellStart"/>
      <w:r>
        <w:rPr>
          <w:color w:val="000000" w:themeColor="text1"/>
          <w:lang w:val="en-US"/>
        </w:rPr>
        <w:t>aij</w:t>
      </w:r>
      <w:proofErr w:type="spellEnd"/>
      <w:r w:rsidRPr="00CD4E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upperColumns</w:t>
      </w:r>
      <w:proofErr w:type="spellEnd"/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CD4E5D">
        <w:rPr>
          <w:color w:val="000000" w:themeColor="text1"/>
        </w:rPr>
        <w:t>-1] + (</w:t>
      </w:r>
      <w:r>
        <w:rPr>
          <w:color w:val="000000" w:themeColor="text1"/>
          <w:lang w:val="en-US"/>
        </w:rPr>
        <w:t>j</w:t>
      </w:r>
      <w:r w:rsidRPr="00CD4E5D">
        <w:rPr>
          <w:color w:val="000000" w:themeColor="text1"/>
        </w:rPr>
        <w:t>-</w:t>
      </w:r>
      <w:proofErr w:type="spellStart"/>
      <w:r>
        <w:rPr>
          <w:color w:val="000000" w:themeColor="text1"/>
          <w:lang w:val="en-US"/>
        </w:rPr>
        <w:t>ki</w:t>
      </w:r>
      <w:proofErr w:type="spellEnd"/>
      <w:r w:rsidRPr="00CD4E5D">
        <w:rPr>
          <w:color w:val="000000" w:themeColor="text1"/>
        </w:rPr>
        <w:t xml:space="preserve">) = </w:t>
      </w:r>
      <w:proofErr w:type="spellStart"/>
      <w:r>
        <w:rPr>
          <w:color w:val="000000" w:themeColor="text1"/>
          <w:lang w:val="en-US"/>
        </w:rPr>
        <w:t>aji</w:t>
      </w:r>
      <w:proofErr w:type="spellEnd"/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таким образом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эти массивы хранят в себе подряд идущие профили соответствующего треугольника.</w:t>
      </w:r>
      <w:proofErr w:type="gramEnd"/>
    </w:p>
    <w:p w14:paraId="4189511A" w14:textId="017739BF" w:rsidR="00CD4E5D" w:rsidRDefault="00CD4E5D" w:rsidP="006D4305">
      <w:pPr>
        <w:ind w:left="1080"/>
        <w:rPr>
          <w:color w:val="000000" w:themeColor="text1"/>
        </w:rPr>
      </w:pPr>
    </w:p>
    <w:p w14:paraId="55EF125A" w14:textId="09D7A3F4" w:rsidR="00CD4E5D" w:rsidRDefault="00CD4E5D" w:rsidP="006D4305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>Таким образом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все ненулевые элементы матрицы будут содержаться в этих массивах. Понятно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что </w:t>
      </w:r>
      <w:r w:rsidR="006D4305">
        <w:rPr>
          <w:color w:val="000000" w:themeColor="text1"/>
        </w:rPr>
        <w:t>данный формат оптимальнее плотного</w:t>
      </w:r>
      <w:r w:rsidR="006D4305" w:rsidRPr="006D4305">
        <w:rPr>
          <w:color w:val="000000" w:themeColor="text1"/>
        </w:rPr>
        <w:t>,</w:t>
      </w:r>
      <w:r w:rsidR="006D4305">
        <w:rPr>
          <w:color w:val="000000" w:themeColor="text1"/>
        </w:rPr>
        <w:t xml:space="preserve"> если ненулевые элементы сосредоточены около диагонали. В противном случае матрица может занять больше памяти</w:t>
      </w:r>
      <w:r w:rsidR="006D4305" w:rsidRPr="006D4305">
        <w:rPr>
          <w:color w:val="000000" w:themeColor="text1"/>
        </w:rPr>
        <w:t>,</w:t>
      </w:r>
      <w:r w:rsidR="006D4305">
        <w:rPr>
          <w:color w:val="000000" w:themeColor="text1"/>
        </w:rPr>
        <w:t xml:space="preserve"> чем плотная.</w:t>
      </w:r>
    </w:p>
    <w:p w14:paraId="30B98143" w14:textId="57A0B4F7" w:rsidR="006D4305" w:rsidRDefault="006D4305" w:rsidP="006D4305">
      <w:pPr>
        <w:ind w:left="708" w:firstLine="708"/>
        <w:rPr>
          <w:color w:val="000000" w:themeColor="text1"/>
        </w:rPr>
      </w:pPr>
    </w:p>
    <w:p w14:paraId="4B4B4876" w14:textId="2C42644E" w:rsidR="006D4305" w:rsidRDefault="006D4305" w:rsidP="006D4305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>
        <w:rPr>
          <w:color w:val="000000" w:themeColor="text1"/>
          <w:sz w:val="28"/>
          <w:szCs w:val="28"/>
        </w:rPr>
        <w:t>2.3 Симметричный разряженный формат</w:t>
      </w:r>
    </w:p>
    <w:p w14:paraId="0A0EBDE2" w14:textId="3FA99C85" w:rsidR="006D4305" w:rsidRDefault="006D4305" w:rsidP="006D4305">
      <w:pPr>
        <w:ind w:left="708"/>
        <w:rPr>
          <w:color w:val="000000" w:themeColor="text1"/>
        </w:rPr>
      </w:pPr>
      <w:r w:rsidRPr="00142BA9"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</w:rPr>
        <w:t>Данный формат является улучшением прошлого. Он дополнительно предполагает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что матрица А часто имеет нулевые элементы между ненулевыми. Опишем данный формат для симметричной матрицы.</w:t>
      </w:r>
    </w:p>
    <w:p w14:paraId="68E680D1" w14:textId="04204782" w:rsidR="006D4305" w:rsidRPr="00142BA9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Аналогично прежнему формату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диагональ ранится в массиве </w:t>
      </w:r>
      <w:proofErr w:type="spellStart"/>
      <w:r>
        <w:rPr>
          <w:color w:val="000000" w:themeColor="text1"/>
          <w:lang w:val="en-US"/>
        </w:rPr>
        <w:t>diag</w:t>
      </w:r>
      <w:proofErr w:type="spellEnd"/>
      <w:r w:rsidRPr="006D4305">
        <w:rPr>
          <w:color w:val="000000" w:themeColor="text1"/>
        </w:rPr>
        <w:t xml:space="preserve">[]. </w:t>
      </w:r>
      <w:r>
        <w:rPr>
          <w:color w:val="000000" w:themeColor="text1"/>
        </w:rPr>
        <w:t xml:space="preserve">Массив </w:t>
      </w:r>
      <w:r>
        <w:rPr>
          <w:color w:val="000000" w:themeColor="text1"/>
          <w:lang w:val="en-US"/>
        </w:rPr>
        <w:t>profile</w:t>
      </w:r>
      <w:r w:rsidRPr="00142BA9">
        <w:rPr>
          <w:color w:val="000000" w:themeColor="text1"/>
        </w:rPr>
        <w:t xml:space="preserve">[] </w:t>
      </w:r>
      <w:r>
        <w:rPr>
          <w:color w:val="000000" w:themeColor="text1"/>
        </w:rPr>
        <w:t xml:space="preserve"> имеет несколько отличающееся рекурсивное определение</w:t>
      </w:r>
      <w:r w:rsidRPr="00142BA9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profile</w:t>
      </w:r>
      <w:r w:rsidRPr="00142BA9">
        <w:rPr>
          <w:color w:val="000000" w:themeColor="text1"/>
        </w:rPr>
        <w:t>[0] = 0;</w:t>
      </w:r>
    </w:p>
    <w:p w14:paraId="6563FC79" w14:textId="02FB1E44" w:rsidR="006D4305" w:rsidRDefault="006D4305" w:rsidP="006D4305">
      <w:pPr>
        <w:ind w:left="708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profile</w:t>
      </w:r>
      <w:r w:rsidRPr="006D63BF">
        <w:rPr>
          <w:color w:val="000000" w:themeColor="text1"/>
          <w:lang w:val="en-US"/>
        </w:rPr>
        <w:t>[</w:t>
      </w:r>
      <w:proofErr w:type="gramEnd"/>
      <w:r>
        <w:rPr>
          <w:color w:val="000000" w:themeColor="text1"/>
          <w:lang w:val="en-US"/>
        </w:rPr>
        <w:t>i</w:t>
      </w:r>
      <w:r w:rsidRPr="006D63BF">
        <w:rPr>
          <w:color w:val="000000" w:themeColor="text1"/>
          <w:lang w:val="en-US"/>
        </w:rPr>
        <w:t xml:space="preserve">] = </w:t>
      </w:r>
      <w:r>
        <w:rPr>
          <w:color w:val="000000" w:themeColor="text1"/>
          <w:lang w:val="en-US"/>
        </w:rPr>
        <w:t>profile</w:t>
      </w:r>
      <w:r w:rsidRPr="006D63BF">
        <w:rPr>
          <w:color w:val="000000" w:themeColor="text1"/>
          <w:lang w:val="en-US"/>
        </w:rPr>
        <w:t>[</w:t>
      </w:r>
      <w:r>
        <w:rPr>
          <w:color w:val="000000" w:themeColor="text1"/>
          <w:lang w:val="en-US"/>
        </w:rPr>
        <w:t>i</w:t>
      </w:r>
      <w:r w:rsidRPr="006D63BF">
        <w:rPr>
          <w:color w:val="000000" w:themeColor="text1"/>
          <w:lang w:val="en-US"/>
        </w:rPr>
        <w:t xml:space="preserve">-1] + </w:t>
      </w:r>
      <w:r>
        <w:rPr>
          <w:color w:val="000000" w:themeColor="text1"/>
          <w:lang w:val="en-US"/>
        </w:rPr>
        <w:t>ci</w:t>
      </w:r>
      <w:r w:rsidRPr="006D63BF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где</w:t>
      </w:r>
      <w:r w:rsidRPr="006D63B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ci</w:t>
      </w:r>
      <w:r w:rsidRPr="006D63BF">
        <w:rPr>
          <w:color w:val="000000" w:themeColor="text1"/>
          <w:lang w:val="en-US"/>
        </w:rPr>
        <w:t xml:space="preserve"> = {</w:t>
      </w:r>
      <w:r>
        <w:rPr>
          <w:color w:val="000000" w:themeColor="text1"/>
          <w:lang w:val="en-US"/>
        </w:rPr>
        <w:t>j</w:t>
      </w:r>
      <w:r w:rsidRPr="006D63BF">
        <w:rPr>
          <w:color w:val="000000" w:themeColor="text1"/>
          <w:lang w:val="en-US"/>
        </w:rPr>
        <w:t xml:space="preserve"> &lt; </w:t>
      </w:r>
      <w:r>
        <w:rPr>
          <w:color w:val="000000" w:themeColor="text1"/>
          <w:lang w:val="en-US"/>
        </w:rPr>
        <w:t>i</w:t>
      </w:r>
      <w:r w:rsidRPr="006D63BF">
        <w:rPr>
          <w:color w:val="000000" w:themeColor="text1"/>
          <w:lang w:val="en-US"/>
        </w:rPr>
        <w:t xml:space="preserve">; </w:t>
      </w:r>
      <w:proofErr w:type="spellStart"/>
      <w:r>
        <w:rPr>
          <w:color w:val="000000" w:themeColor="text1"/>
          <w:lang w:val="en-US"/>
        </w:rPr>
        <w:t>aij</w:t>
      </w:r>
      <w:proofErr w:type="spellEnd"/>
      <w:r w:rsidRPr="006D63BF">
        <w:rPr>
          <w:color w:val="000000" w:themeColor="text1"/>
          <w:lang w:val="en-US"/>
        </w:rPr>
        <w:t xml:space="preserve"> != 0}. </w:t>
      </w:r>
      <w:r>
        <w:rPr>
          <w:color w:val="000000" w:themeColor="text1"/>
        </w:rPr>
        <w:t>Так как матрицы симметричная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нам не понадобится массив </w:t>
      </w:r>
      <w:proofErr w:type="spellStart"/>
      <w:r>
        <w:rPr>
          <w:color w:val="000000" w:themeColor="text1"/>
          <w:lang w:val="en-US"/>
        </w:rPr>
        <w:t>upperColumns</w:t>
      </w:r>
      <w:proofErr w:type="spellEnd"/>
      <w:r w:rsidRPr="006D4305">
        <w:rPr>
          <w:color w:val="000000" w:themeColor="text1"/>
        </w:rPr>
        <w:t xml:space="preserve">[]. </w:t>
      </w:r>
      <w:r>
        <w:rPr>
          <w:color w:val="000000" w:themeColor="text1"/>
        </w:rPr>
        <w:t>Тогда</w:t>
      </w:r>
      <w:r w:rsidRPr="006D430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lowerRows</w:t>
      </w:r>
      <w:proofErr w:type="spellEnd"/>
      <w:r w:rsidRPr="006D4305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6D4305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6D4305">
        <w:rPr>
          <w:color w:val="000000" w:themeColor="text1"/>
        </w:rPr>
        <w:t xml:space="preserve">-1] + </w:t>
      </w:r>
      <w:r>
        <w:rPr>
          <w:color w:val="000000" w:themeColor="text1"/>
          <w:lang w:val="en-US"/>
        </w:rPr>
        <w:t>k</w:t>
      </w:r>
      <w:r w:rsidRPr="006D4305">
        <w:rPr>
          <w:color w:val="000000" w:themeColor="text1"/>
        </w:rPr>
        <w:t xml:space="preserve"> – 1] = </w:t>
      </w:r>
      <w:proofErr w:type="spellStart"/>
      <w:r>
        <w:rPr>
          <w:color w:val="000000" w:themeColor="text1"/>
          <w:lang w:val="en-US"/>
        </w:rPr>
        <w:t>bik</w:t>
      </w:r>
      <w:proofErr w:type="spellEnd"/>
      <w:r w:rsidRPr="006D4305">
        <w:rPr>
          <w:color w:val="000000" w:themeColor="text1"/>
        </w:rPr>
        <w:t xml:space="preserve"> </w:t>
      </w:r>
      <w:r>
        <w:rPr>
          <w:color w:val="000000" w:themeColor="text1"/>
        </w:rPr>
        <w:t>для</w:t>
      </w:r>
      <w:r w:rsidRPr="006D4305">
        <w:rPr>
          <w:color w:val="000000" w:themeColor="text1"/>
        </w:rPr>
        <w:t xml:space="preserve"> 1 &lt;= </w:t>
      </w:r>
      <w:r>
        <w:rPr>
          <w:color w:val="000000" w:themeColor="text1"/>
          <w:lang w:val="en-US"/>
        </w:rPr>
        <w:t>k</w:t>
      </w:r>
      <w:r w:rsidRPr="006D4305">
        <w:rPr>
          <w:color w:val="000000" w:themeColor="text1"/>
        </w:rPr>
        <w:t xml:space="preserve"> &lt;= </w:t>
      </w:r>
      <w:r>
        <w:rPr>
          <w:color w:val="000000" w:themeColor="text1"/>
          <w:lang w:val="en-US"/>
        </w:rPr>
        <w:t>ci</w:t>
      </w:r>
      <w:r w:rsidRPr="006D4305">
        <w:rPr>
          <w:color w:val="000000" w:themeColor="text1"/>
        </w:rPr>
        <w:t xml:space="preserve">, </w:t>
      </w:r>
      <w:r>
        <w:rPr>
          <w:color w:val="000000" w:themeColor="text1"/>
        </w:rPr>
        <w:t>где</w:t>
      </w:r>
      <w:r w:rsidRPr="006D430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bik</w:t>
      </w:r>
      <w:proofErr w:type="spellEnd"/>
      <w:r w:rsidRPr="006D4305"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  <w:lang w:val="en-US"/>
        </w:rPr>
        <w:t>k</w:t>
      </w:r>
      <w:proofErr w:type="spellStart"/>
      <w:proofErr w:type="gramEnd"/>
      <w:r>
        <w:rPr>
          <w:color w:val="000000" w:themeColor="text1"/>
        </w:rPr>
        <w:t>ый</w:t>
      </w:r>
      <w:proofErr w:type="spellEnd"/>
      <w:r w:rsidRPr="006D43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ненулевой элемент </w:t>
      </w:r>
      <w:r>
        <w:rPr>
          <w:color w:val="000000" w:themeColor="text1"/>
          <w:lang w:val="en-US"/>
        </w:rPr>
        <w:t>i</w:t>
      </w:r>
      <w:r>
        <w:rPr>
          <w:color w:val="000000" w:themeColor="text1"/>
        </w:rPr>
        <w:t>ой строки матрицы.</w:t>
      </w:r>
    </w:p>
    <w:p w14:paraId="76C4C8C1" w14:textId="0FA6D9AF" w:rsidR="006D4305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Для до</w:t>
      </w:r>
      <w:r w:rsidR="001A4FA8">
        <w:rPr>
          <w:color w:val="000000" w:themeColor="text1"/>
        </w:rPr>
        <w:t xml:space="preserve">ступа к данным элементам также понадобится массив </w:t>
      </w:r>
      <w:proofErr w:type="spellStart"/>
      <w:r w:rsidR="001A4FA8">
        <w:rPr>
          <w:color w:val="000000" w:themeColor="text1"/>
          <w:lang w:val="en-US"/>
        </w:rPr>
        <w:t>nonNullIndex</w:t>
      </w:r>
      <w:proofErr w:type="spellEnd"/>
      <w:r w:rsidR="001A4FA8" w:rsidRPr="001A4FA8">
        <w:rPr>
          <w:color w:val="000000" w:themeColor="text1"/>
        </w:rPr>
        <w:t>[]</w:t>
      </w:r>
      <w:r w:rsidR="001A4FA8">
        <w:rPr>
          <w:color w:val="000000" w:themeColor="text1"/>
        </w:rPr>
        <w:t xml:space="preserve"> размера </w:t>
      </w:r>
      <w:r w:rsidR="001A4FA8">
        <w:rPr>
          <w:color w:val="000000" w:themeColor="text1"/>
          <w:lang w:val="en-US"/>
        </w:rPr>
        <w:t>profile</w:t>
      </w:r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n</w:t>
      </w:r>
      <w:r w:rsidR="001A4FA8" w:rsidRPr="001A4FA8">
        <w:rPr>
          <w:color w:val="000000" w:themeColor="text1"/>
        </w:rPr>
        <w:t xml:space="preserve">]. </w:t>
      </w:r>
      <w:r w:rsidR="001A4FA8">
        <w:rPr>
          <w:color w:val="000000" w:themeColor="text1"/>
        </w:rPr>
        <w:t xml:space="preserve">Пусть в массив </w:t>
      </w:r>
      <w:proofErr w:type="spellStart"/>
      <w:r w:rsidR="001A4FA8">
        <w:rPr>
          <w:color w:val="000000" w:themeColor="text1"/>
          <w:lang w:val="en-US"/>
        </w:rPr>
        <w:t>lowerRows</w:t>
      </w:r>
      <w:proofErr w:type="spellEnd"/>
      <w:r w:rsidR="001A4FA8" w:rsidRPr="001A4FA8">
        <w:rPr>
          <w:color w:val="000000" w:themeColor="text1"/>
        </w:rPr>
        <w:t>[]</w:t>
      </w:r>
      <w:r w:rsidR="001A4FA8">
        <w:rPr>
          <w:color w:val="000000" w:themeColor="text1"/>
        </w:rPr>
        <w:t xml:space="preserve"> по индексу </w:t>
      </w:r>
      <w:r w:rsidR="001A4FA8">
        <w:rPr>
          <w:color w:val="000000" w:themeColor="text1"/>
          <w:lang w:val="en-US"/>
        </w:rPr>
        <w:t>k</w:t>
      </w:r>
      <w:r w:rsidR="001A4FA8">
        <w:rPr>
          <w:color w:val="000000" w:themeColor="text1"/>
        </w:rPr>
        <w:t xml:space="preserve"> был сохранен элемент </w:t>
      </w:r>
      <w:proofErr w:type="gramStart"/>
      <w:r w:rsidR="001A4FA8">
        <w:rPr>
          <w:color w:val="000000" w:themeColor="text1"/>
        </w:rPr>
        <w:t>а</w:t>
      </w:r>
      <w:proofErr w:type="spellStart"/>
      <w:proofErr w:type="gramEnd"/>
      <w:r w:rsidR="001A4FA8">
        <w:rPr>
          <w:color w:val="000000" w:themeColor="text1"/>
          <w:lang w:val="en-US"/>
        </w:rPr>
        <w:t>ij</w:t>
      </w:r>
      <w:proofErr w:type="spellEnd"/>
      <w:r w:rsidR="001A4FA8">
        <w:rPr>
          <w:color w:val="000000" w:themeColor="text1"/>
        </w:rPr>
        <w:t xml:space="preserve"> (то есть </w:t>
      </w:r>
      <w:proofErr w:type="spellStart"/>
      <w:r w:rsidR="001A4FA8">
        <w:rPr>
          <w:color w:val="000000" w:themeColor="text1"/>
          <w:lang w:val="en-US"/>
        </w:rPr>
        <w:t>lowerRows</w:t>
      </w:r>
      <w:proofErr w:type="spellEnd"/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k</w:t>
      </w:r>
      <w:r w:rsidR="001A4FA8" w:rsidRPr="001A4FA8">
        <w:rPr>
          <w:color w:val="000000" w:themeColor="text1"/>
        </w:rPr>
        <w:t xml:space="preserve">] = </w:t>
      </w:r>
      <w:proofErr w:type="spellStart"/>
      <w:r w:rsidR="001A4FA8">
        <w:rPr>
          <w:color w:val="000000" w:themeColor="text1"/>
          <w:lang w:val="en-US"/>
        </w:rPr>
        <w:t>aij</w:t>
      </w:r>
      <w:proofErr w:type="spellEnd"/>
      <w:r w:rsidR="001A4FA8" w:rsidRPr="001A4FA8">
        <w:rPr>
          <w:color w:val="000000" w:themeColor="text1"/>
        </w:rPr>
        <w:t>),</w:t>
      </w:r>
      <w:r w:rsidR="001A4FA8">
        <w:rPr>
          <w:color w:val="000000" w:themeColor="text1"/>
        </w:rPr>
        <w:t xml:space="preserve"> тогда положим в </w:t>
      </w:r>
      <w:proofErr w:type="spellStart"/>
      <w:r w:rsidR="001A4FA8">
        <w:rPr>
          <w:color w:val="000000" w:themeColor="text1"/>
          <w:lang w:val="en-US"/>
        </w:rPr>
        <w:t>nonNullIndices</w:t>
      </w:r>
      <w:proofErr w:type="spellEnd"/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k</w:t>
      </w:r>
      <w:r w:rsidR="001A4FA8" w:rsidRPr="001A4FA8">
        <w:rPr>
          <w:color w:val="000000" w:themeColor="text1"/>
        </w:rPr>
        <w:t xml:space="preserve">] = </w:t>
      </w:r>
      <w:r w:rsidR="001A4FA8">
        <w:rPr>
          <w:color w:val="000000" w:themeColor="text1"/>
          <w:lang w:val="en-US"/>
        </w:rPr>
        <w:t>j</w:t>
      </w:r>
      <w:r w:rsidR="001A4FA8" w:rsidRPr="001A4FA8">
        <w:rPr>
          <w:color w:val="000000" w:themeColor="text1"/>
        </w:rPr>
        <w:t>-1.</w:t>
      </w:r>
    </w:p>
    <w:p w14:paraId="0EF9C0B4" w14:textId="51323ABF" w:rsidR="001A4FA8" w:rsidRDefault="001A4FA8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Понятно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что для плотных матриц разреженный формат будет занимать еще больше памяти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чем профильный. Но чем более разрежена матрица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то есть чем больше нулевых элементов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тем оптимальнее использовать именно этот формат.</w:t>
      </w:r>
    </w:p>
    <w:p w14:paraId="0F04926C" w14:textId="3E1F657B" w:rsidR="001A4FA8" w:rsidRPr="001A4FA8" w:rsidRDefault="001A4FA8" w:rsidP="006D4305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Вычислительная схема алгоритмов 3</w:t>
      </w:r>
    </w:p>
    <w:p w14:paraId="2319620D" w14:textId="1FD36271" w:rsidR="006D4305" w:rsidRPr="006D4305" w:rsidRDefault="006D4305" w:rsidP="006D4305">
      <w:pPr>
        <w:ind w:left="708" w:firstLine="708"/>
        <w:rPr>
          <w:color w:val="000000" w:themeColor="text1"/>
        </w:rPr>
      </w:pPr>
    </w:p>
    <w:p w14:paraId="0B745B1A" w14:textId="77777777" w:rsidR="006D4305" w:rsidRPr="006D4305" w:rsidRDefault="006D4305" w:rsidP="006D4305">
      <w:pPr>
        <w:ind w:left="708" w:firstLine="708"/>
        <w:rPr>
          <w:color w:val="000000" w:themeColor="text1"/>
        </w:rPr>
      </w:pPr>
    </w:p>
    <w:p w14:paraId="12F3C584" w14:textId="1B34D2FC" w:rsidR="006D4305" w:rsidRDefault="001A4FA8" w:rsidP="006D4305">
      <w:pPr>
        <w:ind w:firstLine="708"/>
        <w:rPr>
          <w:color w:val="000000" w:themeColor="text1"/>
        </w:rPr>
      </w:pPr>
      <w:r w:rsidRPr="001A4FA8">
        <w:rPr>
          <w:noProof/>
          <w:color w:val="000000" w:themeColor="text1"/>
          <w:lang w:eastAsia="ru-RU"/>
        </w:rPr>
        <w:drawing>
          <wp:inline distT="0" distB="0" distL="0" distR="0" wp14:anchorId="5FB49EC3" wp14:editId="2F3B90F5">
            <wp:extent cx="4772691" cy="208626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C811" w14:textId="0DCD3666" w:rsidR="001A4FA8" w:rsidRDefault="001A4FA8" w:rsidP="006D4305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Метод Гаусса с выбором ведущего элемента</w:t>
      </w:r>
    </w:p>
    <w:p w14:paraId="14ACAF10" w14:textId="0C1B9C45" w:rsidR="001A4FA8" w:rsidRPr="001A4FA8" w:rsidRDefault="001A4FA8" w:rsidP="001A4FA8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Прямой ход метода Гаусса. Основная идея метода заключается в приведении матрицы к треугольному виду путем последовательно исключения неизвестных</w:t>
      </w:r>
      <w:r w:rsidRPr="001A4FA8">
        <w:rPr>
          <w:color w:val="000000" w:themeColor="text1"/>
        </w:rPr>
        <w:t xml:space="preserve">: </w:t>
      </w:r>
    </w:p>
    <w:p w14:paraId="1A46CAA0" w14:textId="7DC63D20" w:rsidR="001A4FA8" w:rsidRDefault="001A4FA8" w:rsidP="001A4FA8">
      <w:pPr>
        <w:pStyle w:val="a3"/>
        <w:ind w:left="1428"/>
        <w:rPr>
          <w:color w:val="000000" w:themeColor="text1"/>
          <w:sz w:val="28"/>
          <w:szCs w:val="28"/>
        </w:rPr>
      </w:pPr>
      <w:r w:rsidRPr="001A4FA8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5B0E08" wp14:editId="0C362871">
            <wp:extent cx="4801270" cy="1991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9FB" w14:textId="77777777" w:rsidR="00DE6289" w:rsidRPr="00DE6289" w:rsidRDefault="00AB20AD" w:rsidP="001A4FA8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lastRenderedPageBreak/>
        <w:t xml:space="preserve">Обратный ход метода Гаусса. После приведения матрицы коэффициентов к верхнему треугольному виду становится возможным определение значений неизвестных. </w:t>
      </w:r>
      <w:r w:rsidR="00DE6289">
        <w:rPr>
          <w:color w:val="000000" w:themeColor="text1"/>
        </w:rPr>
        <w:t>Двумя способами</w:t>
      </w:r>
      <w:r w:rsidR="00DE6289" w:rsidRPr="00DE6289">
        <w:rPr>
          <w:color w:val="000000" w:themeColor="text1"/>
        </w:rPr>
        <w:t xml:space="preserve">: </w:t>
      </w:r>
    </w:p>
    <w:p w14:paraId="48654787" w14:textId="705B59AD" w:rsidR="001A4FA8" w:rsidRPr="00DE6289" w:rsidRDefault="00AB20AD" w:rsidP="001A4FA8">
      <w:pPr>
        <w:pStyle w:val="a3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Из последнего уравнения преобразованной системы может быть вычислено значение переменной </w:t>
      </w:r>
      <w:proofErr w:type="spellStart"/>
      <w:r>
        <w:rPr>
          <w:color w:val="000000" w:themeColor="text1"/>
          <w:lang w:val="en-US"/>
        </w:rPr>
        <w:t>xn</w:t>
      </w:r>
      <w:proofErr w:type="spellEnd"/>
      <w:r w:rsidRPr="00AB20AD">
        <w:rPr>
          <w:color w:val="000000" w:themeColor="text1"/>
        </w:rPr>
        <w:t>,</w:t>
      </w:r>
      <w:r>
        <w:rPr>
          <w:color w:val="000000" w:themeColor="text1"/>
        </w:rPr>
        <w:t xml:space="preserve"> после этого из пре</w:t>
      </w:r>
      <w:r w:rsidR="00DE6289">
        <w:rPr>
          <w:color w:val="000000" w:themeColor="text1"/>
        </w:rPr>
        <w:t xml:space="preserve">дпоследнего уравнения </w:t>
      </w:r>
      <w:proofErr w:type="spellStart"/>
      <w:r w:rsidR="00DE6289">
        <w:rPr>
          <w:color w:val="000000" w:themeColor="text1"/>
          <w:lang w:val="en-US"/>
        </w:rPr>
        <w:t>xn</w:t>
      </w:r>
      <w:proofErr w:type="spellEnd"/>
      <w:r w:rsidR="00DE6289" w:rsidRPr="00DE6289">
        <w:rPr>
          <w:color w:val="000000" w:themeColor="text1"/>
        </w:rPr>
        <w:t xml:space="preserve">-1 </w:t>
      </w:r>
      <w:r w:rsidR="00DE6289">
        <w:rPr>
          <w:color w:val="000000" w:themeColor="text1"/>
        </w:rPr>
        <w:t xml:space="preserve">и </w:t>
      </w:r>
      <w:proofErr w:type="spellStart"/>
      <w:r w:rsidR="00DE6289">
        <w:rPr>
          <w:color w:val="000000" w:themeColor="text1"/>
        </w:rPr>
        <w:t>т.д</w:t>
      </w:r>
      <w:proofErr w:type="spellEnd"/>
      <w:r w:rsidR="00DE6289">
        <w:rPr>
          <w:color w:val="000000" w:themeColor="text1"/>
        </w:rPr>
        <w:t xml:space="preserve"> </w:t>
      </w:r>
      <w:r w:rsidR="00DE6289" w:rsidRPr="00DE6289">
        <w:rPr>
          <w:noProof/>
          <w:color w:val="000000" w:themeColor="text1"/>
          <w:lang w:eastAsia="ru-RU"/>
        </w:rPr>
        <w:drawing>
          <wp:inline distT="0" distB="0" distL="0" distR="0" wp14:anchorId="7451D3AF" wp14:editId="0232DEFB">
            <wp:extent cx="885949" cy="17147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289">
        <w:rPr>
          <w:color w:val="000000" w:themeColor="text1"/>
        </w:rPr>
        <w:t xml:space="preserve"> </w:t>
      </w:r>
    </w:p>
    <w:p w14:paraId="7B8C292C" w14:textId="1E01E8D7" w:rsidR="00DE6289" w:rsidRDefault="00DE6289" w:rsidP="00DE6289">
      <w:pPr>
        <w:pStyle w:val="a3"/>
        <w:ind w:left="1788"/>
        <w:rPr>
          <w:color w:val="000000" w:themeColor="text1"/>
        </w:rPr>
      </w:pPr>
      <w:r>
        <w:rPr>
          <w:color w:val="000000" w:themeColor="text1"/>
        </w:rPr>
        <w:t xml:space="preserve">Далее для все </w:t>
      </w:r>
      <w:r>
        <w:rPr>
          <w:color w:val="000000" w:themeColor="text1"/>
          <w:lang w:val="en-US"/>
        </w:rPr>
        <w:t>k</w:t>
      </w:r>
      <w:r w:rsidRPr="00DE628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n</w:t>
      </w:r>
      <w:r w:rsidRPr="00DE628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E6289">
        <w:rPr>
          <w:color w:val="000000" w:themeColor="text1"/>
        </w:rPr>
        <w:t xml:space="preserve"> 1</w:t>
      </w:r>
      <w:r>
        <w:rPr>
          <w:color w:val="000000" w:themeColor="text1"/>
        </w:rPr>
        <w:t>…</w:t>
      </w:r>
      <w:r w:rsidRPr="00DE6289">
        <w:rPr>
          <w:color w:val="000000" w:themeColor="text1"/>
        </w:rPr>
        <w:t>1</w:t>
      </w:r>
    </w:p>
    <w:p w14:paraId="4A4E3155" w14:textId="6586B6AC" w:rsidR="00DE6289" w:rsidRDefault="00DE6289" w:rsidP="00DE6289">
      <w:pPr>
        <w:pStyle w:val="a3"/>
        <w:ind w:left="1788"/>
        <w:rPr>
          <w:color w:val="000000" w:themeColor="text1"/>
          <w:sz w:val="28"/>
          <w:szCs w:val="28"/>
        </w:rPr>
      </w:pPr>
      <w:r w:rsidRPr="00DE6289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F54F66" wp14:editId="4BF3DD89">
            <wp:extent cx="2629267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BF85" w14:textId="70CD776A" w:rsidR="00DE6289" w:rsidRPr="00DE6289" w:rsidRDefault="00DE6289" w:rsidP="00DE6289">
      <w:pPr>
        <w:pStyle w:val="a3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Можно преобразовать в диагональный вид и тогда </w:t>
      </w:r>
      <w:r>
        <w:rPr>
          <w:color w:val="000000" w:themeColor="text1"/>
          <w:lang w:val="en-US"/>
        </w:rPr>
        <w:t>xi</w:t>
      </w:r>
      <w:r w:rsidRPr="00DE628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bi</w:t>
      </w:r>
      <w:r w:rsidRPr="00DE6289"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  <w:lang w:val="en-US"/>
        </w:rPr>
        <w:t>aii</w:t>
      </w:r>
      <w:proofErr w:type="spellEnd"/>
    </w:p>
    <w:p w14:paraId="156B092F" w14:textId="48B1B398" w:rsidR="00DE6289" w:rsidRPr="00DE6289" w:rsidRDefault="00DE6289" w:rsidP="00DE6289">
      <w:pPr>
        <w:ind w:left="708" w:firstLine="708"/>
        <w:rPr>
          <w:b/>
          <w:bCs/>
          <w:color w:val="000000" w:themeColor="text1"/>
        </w:rPr>
      </w:pPr>
      <w:r>
        <w:rPr>
          <w:color w:val="000000" w:themeColor="text1"/>
        </w:rPr>
        <w:t>В ходе вычисления методом Гаусса возможны ситуации</w:t>
      </w:r>
      <w:r w:rsidRPr="00DE6289">
        <w:rPr>
          <w:color w:val="000000" w:themeColor="text1"/>
        </w:rPr>
        <w:t>,</w:t>
      </w:r>
      <w:r>
        <w:rPr>
          <w:color w:val="000000" w:themeColor="text1"/>
        </w:rPr>
        <w:t xml:space="preserve"> когда элемент матрицы </w:t>
      </w:r>
      <w:proofErr w:type="spellStart"/>
      <w:r>
        <w:rPr>
          <w:color w:val="000000" w:themeColor="text1"/>
          <w:lang w:val="en-US"/>
        </w:rPr>
        <w:t>aii</w:t>
      </w:r>
      <w:proofErr w:type="spellEnd"/>
      <w:r w:rsidRPr="00DE6289">
        <w:rPr>
          <w:color w:val="000000" w:themeColor="text1"/>
        </w:rPr>
        <w:t xml:space="preserve"> = 0. </w:t>
      </w:r>
      <w:r>
        <w:rPr>
          <w:color w:val="000000" w:themeColor="text1"/>
        </w:rPr>
        <w:t xml:space="preserve">В этом случае для корректной работы алгоритма следует переставить строки матрицы. Однако среди возможных элементов могут оказаться </w:t>
      </w:r>
      <w:r w:rsidRPr="00DE6289">
        <w:rPr>
          <w:b/>
          <w:bCs/>
          <w:color w:val="000000" w:themeColor="text1"/>
        </w:rPr>
        <w:t>маленькие по абсолютной величине элементы</w:t>
      </w:r>
      <w:r w:rsidRPr="00DE6289">
        <w:rPr>
          <w:color w:val="000000" w:themeColor="text1"/>
        </w:rPr>
        <w:t>,</w:t>
      </w:r>
      <w:r>
        <w:rPr>
          <w:color w:val="000000" w:themeColor="text1"/>
        </w:rPr>
        <w:t xml:space="preserve"> тогда в ходе деления на такие элементы получается </w:t>
      </w:r>
      <w:r w:rsidRPr="00DE6289">
        <w:rPr>
          <w:b/>
          <w:bCs/>
          <w:color w:val="000000" w:themeColor="text1"/>
        </w:rPr>
        <w:t>большая погрешность вычислений.</w:t>
      </w:r>
    </w:p>
    <w:p w14:paraId="4DA3B9AC" w14:textId="555810EE" w:rsidR="00DE6289" w:rsidRDefault="00DE6289" w:rsidP="00DE6289">
      <w:pPr>
        <w:ind w:left="708" w:firstLine="708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Чтобы избежать сильного влияния вычислительной погрешности на решение в каждом шаге в качестве ведущей выбирается строка с </w:t>
      </w:r>
      <w:r w:rsidRPr="00DE6289">
        <w:rPr>
          <w:b/>
          <w:bCs/>
          <w:color w:val="000000" w:themeColor="text1"/>
        </w:rPr>
        <w:t>наибольшим по модулю ведущим элементом.</w:t>
      </w:r>
      <w:r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ab/>
      </w:r>
    </w:p>
    <w:p w14:paraId="2E8E5640" w14:textId="258F9C49" w:rsidR="00DE6289" w:rsidRPr="0034448D" w:rsidRDefault="00DE6289" w:rsidP="00DE6289">
      <w:pPr>
        <w:ind w:left="708" w:firstLine="708"/>
        <w:rPr>
          <w:b/>
          <w:bCs/>
          <w:color w:val="000000" w:themeColor="text1"/>
          <w:sz w:val="28"/>
          <w:szCs w:val="28"/>
        </w:rPr>
      </w:pPr>
    </w:p>
    <w:p w14:paraId="34B274AF" w14:textId="6E46CD2E" w:rsidR="00243EBC" w:rsidRPr="0034448D" w:rsidRDefault="00DE6289" w:rsidP="00DE6289">
      <w:pPr>
        <w:rPr>
          <w:color w:val="000000" w:themeColor="text1"/>
          <w:sz w:val="28"/>
          <w:szCs w:val="28"/>
        </w:rPr>
      </w:pPr>
      <w:r w:rsidRPr="0034448D">
        <w:rPr>
          <w:b/>
          <w:bCs/>
          <w:color w:val="000000" w:themeColor="text1"/>
          <w:sz w:val="28"/>
          <w:szCs w:val="28"/>
        </w:rPr>
        <w:tab/>
      </w:r>
      <w:r w:rsidRPr="0034448D">
        <w:rPr>
          <w:color w:val="000000" w:themeColor="text1"/>
          <w:sz w:val="28"/>
          <w:szCs w:val="28"/>
        </w:rPr>
        <w:t xml:space="preserve">3.2 </w:t>
      </w:r>
      <w:r w:rsidRPr="0034448D">
        <w:rPr>
          <w:color w:val="000000" w:themeColor="text1"/>
          <w:sz w:val="28"/>
          <w:szCs w:val="28"/>
          <w:lang w:val="en-US"/>
        </w:rPr>
        <w:t>LU</w:t>
      </w:r>
      <w:r w:rsidRPr="00142BA9">
        <w:rPr>
          <w:color w:val="000000" w:themeColor="text1"/>
          <w:sz w:val="28"/>
          <w:szCs w:val="28"/>
        </w:rPr>
        <w:t xml:space="preserve"> -  </w:t>
      </w:r>
      <w:r w:rsidRPr="0034448D">
        <w:rPr>
          <w:color w:val="000000" w:themeColor="text1"/>
          <w:sz w:val="28"/>
          <w:szCs w:val="28"/>
        </w:rPr>
        <w:t>разложени</w:t>
      </w:r>
      <w:r w:rsidR="00243EBC" w:rsidRPr="0034448D">
        <w:rPr>
          <w:color w:val="000000" w:themeColor="text1"/>
          <w:sz w:val="28"/>
          <w:szCs w:val="28"/>
        </w:rPr>
        <w:t>е</w:t>
      </w:r>
    </w:p>
    <w:p w14:paraId="116B577E" w14:textId="7C4F71D1" w:rsidR="00DE6289" w:rsidRDefault="00DE6289" w:rsidP="00243EBC">
      <w:pPr>
        <w:ind w:left="708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</w:t>
      </w:r>
      <w:r w:rsidR="00243EBC">
        <w:rPr>
          <w:color w:val="000000" w:themeColor="text1"/>
          <w:sz w:val="32"/>
          <w:szCs w:val="32"/>
        </w:rPr>
        <w:tab/>
      </w:r>
      <w:r w:rsidR="00243EBC">
        <w:rPr>
          <w:color w:val="000000" w:themeColor="text1"/>
        </w:rPr>
        <w:t xml:space="preserve">Разложение </w:t>
      </w:r>
      <w:r w:rsidR="00243EBC">
        <w:rPr>
          <w:color w:val="000000" w:themeColor="text1"/>
          <w:lang w:val="en-US"/>
        </w:rPr>
        <w:t>A</w:t>
      </w:r>
      <w:r w:rsidR="00243EBC" w:rsidRPr="00243EBC">
        <w:rPr>
          <w:color w:val="000000" w:themeColor="text1"/>
        </w:rPr>
        <w:t xml:space="preserve"> = </w:t>
      </w:r>
      <w:r w:rsidR="00243EBC">
        <w:rPr>
          <w:color w:val="000000" w:themeColor="text1"/>
          <w:lang w:val="en-US"/>
        </w:rPr>
        <w:t>LU</w:t>
      </w:r>
      <w:r w:rsidR="00243EBC" w:rsidRPr="00243EBC">
        <w:rPr>
          <w:color w:val="000000" w:themeColor="text1"/>
        </w:rPr>
        <w:t xml:space="preserve"> </w:t>
      </w:r>
      <w:r w:rsidR="00243EBC">
        <w:rPr>
          <w:color w:val="000000" w:themeColor="text1"/>
        </w:rPr>
        <w:t>на произведение нижне-треугольной матрицы и верхне-треугольной матрицы производилось по формулам</w:t>
      </w:r>
      <w:r w:rsidR="00243EBC" w:rsidRPr="00243EBC">
        <w:rPr>
          <w:color w:val="000000" w:themeColor="text1"/>
        </w:rPr>
        <w:t>:</w:t>
      </w:r>
    </w:p>
    <w:p w14:paraId="2B7E999B" w14:textId="21410520" w:rsidR="00243EBC" w:rsidRDefault="00243EBC" w:rsidP="00DE6289">
      <w:pPr>
        <w:rPr>
          <w:color w:val="000000" w:themeColor="text1"/>
        </w:rPr>
      </w:pPr>
      <w:r>
        <w:rPr>
          <w:color w:val="000000" w:themeColor="text1"/>
        </w:rPr>
        <w:tab/>
      </w:r>
      <w:r w:rsidRPr="00243EBC">
        <w:rPr>
          <w:noProof/>
          <w:color w:val="000000" w:themeColor="text1"/>
          <w:lang w:eastAsia="ru-RU"/>
        </w:rPr>
        <w:drawing>
          <wp:inline distT="0" distB="0" distL="0" distR="0" wp14:anchorId="13BCF3DF" wp14:editId="52E473F3">
            <wp:extent cx="3781953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9EA" w14:textId="1ADE2486" w:rsidR="00243EBC" w:rsidRDefault="00243EBC" w:rsidP="00DE6289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="0034448D" w:rsidRPr="0034448D">
        <w:rPr>
          <w:color w:val="000000" w:themeColor="text1"/>
          <w:sz w:val="28"/>
          <w:szCs w:val="28"/>
        </w:rPr>
        <w:t>3.2 Метод Гаусса на</w:t>
      </w:r>
      <w:r w:rsidR="0034448D">
        <w:rPr>
          <w:color w:val="000000" w:themeColor="text1"/>
          <w:sz w:val="28"/>
          <w:szCs w:val="28"/>
        </w:rPr>
        <w:t xml:space="preserve"> основе </w:t>
      </w:r>
      <w:r w:rsidR="0034448D">
        <w:rPr>
          <w:color w:val="000000" w:themeColor="text1"/>
          <w:sz w:val="28"/>
          <w:szCs w:val="28"/>
          <w:lang w:val="en-US"/>
        </w:rPr>
        <w:t>LU</w:t>
      </w:r>
      <w:r w:rsidR="0034448D" w:rsidRPr="0034448D">
        <w:rPr>
          <w:color w:val="000000" w:themeColor="text1"/>
          <w:sz w:val="28"/>
          <w:szCs w:val="28"/>
        </w:rPr>
        <w:t xml:space="preserve"> </w:t>
      </w:r>
      <w:r w:rsidR="0034448D">
        <w:rPr>
          <w:color w:val="000000" w:themeColor="text1"/>
          <w:sz w:val="28"/>
          <w:szCs w:val="28"/>
        </w:rPr>
        <w:t>–</w:t>
      </w:r>
      <w:r w:rsidR="0034448D" w:rsidRPr="0034448D">
        <w:rPr>
          <w:color w:val="000000" w:themeColor="text1"/>
          <w:sz w:val="28"/>
          <w:szCs w:val="28"/>
        </w:rPr>
        <w:t xml:space="preserve"> </w:t>
      </w:r>
      <w:r w:rsidR="0034448D">
        <w:rPr>
          <w:color w:val="000000" w:themeColor="text1"/>
          <w:sz w:val="28"/>
          <w:szCs w:val="28"/>
        </w:rPr>
        <w:t>разложения</w:t>
      </w:r>
    </w:p>
    <w:p w14:paraId="0350293F" w14:textId="50177CCE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>Метод Гаусса</w:t>
      </w:r>
      <w:r w:rsidRPr="0034448D">
        <w:rPr>
          <w:color w:val="000000" w:themeColor="text1"/>
        </w:rPr>
        <w:t>,</w:t>
      </w:r>
      <w:r>
        <w:rPr>
          <w:color w:val="000000" w:themeColor="text1"/>
        </w:rPr>
        <w:t xml:space="preserve"> использующий представление матрицы в виде произведения нижне-треугольной матрицы и верхне-треугольной матрицы.  Ах = </w:t>
      </w:r>
      <w:r>
        <w:rPr>
          <w:color w:val="000000" w:themeColor="text1"/>
          <w:lang w:val="en-US"/>
        </w:rPr>
        <w:t>b</w:t>
      </w:r>
    </w:p>
    <w:p w14:paraId="301BBFF5" w14:textId="48132C05" w:rsidR="0034448D" w:rsidRPr="0034448D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LU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L</w:t>
      </w:r>
      <w:r w:rsidRPr="0034448D">
        <w:rPr>
          <w:color w:val="000000" w:themeColor="text1"/>
        </w:rPr>
        <w:t xml:space="preserve"> – </w:t>
      </w:r>
      <w:r>
        <w:rPr>
          <w:color w:val="000000" w:themeColor="text1"/>
        </w:rPr>
        <w:t>нижне-треугольная матрица</w:t>
      </w:r>
      <w:r w:rsidRPr="0034448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U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– верхне-треугольная</w:t>
      </w:r>
    </w:p>
    <w:p w14:paraId="7BFCB627" w14:textId="39BC6C86" w:rsidR="00243EBC" w:rsidRPr="00142BA9" w:rsidRDefault="0034448D" w:rsidP="00DE6289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LUx</w:t>
      </w:r>
      <w:proofErr w:type="spellEnd"/>
      <w:r w:rsidRPr="00142BA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</w:p>
    <w:p w14:paraId="0C9C1C23" w14:textId="3EA700B0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y</w:t>
      </w:r>
      <w:r w:rsidRPr="00142BA9"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  <w:lang w:val="en-US"/>
        </w:rPr>
        <w:t>Ux</w:t>
      </w:r>
      <w:proofErr w:type="spellEnd"/>
    </w:p>
    <w:p w14:paraId="27D247F1" w14:textId="2B15FE33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Ly</w:t>
      </w:r>
      <w:r w:rsidRPr="00142BA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</w:p>
    <w:p w14:paraId="05C5AA5F" w14:textId="69AC0C69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</w:rPr>
        <w:t>Алгоритм действий</w:t>
      </w:r>
      <w:r w:rsidRPr="00142BA9">
        <w:rPr>
          <w:color w:val="000000" w:themeColor="text1"/>
        </w:rPr>
        <w:t>:</w:t>
      </w:r>
    </w:p>
    <w:p w14:paraId="086508D7" w14:textId="0A4A6B01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Получать из матрицы А нижне-треугольную матрицу </w:t>
      </w:r>
      <w:r>
        <w:rPr>
          <w:color w:val="000000" w:themeColor="text1"/>
          <w:lang w:val="en-US"/>
        </w:rPr>
        <w:t>L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и верхне-треугольную матрицу.</w:t>
      </w:r>
    </w:p>
    <w:p w14:paraId="63F7AC40" w14:textId="2166123E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Решить уравнение </w:t>
      </w:r>
      <w:r>
        <w:rPr>
          <w:color w:val="000000" w:themeColor="text1"/>
          <w:lang w:val="en-US"/>
        </w:rPr>
        <w:t>Ly</w:t>
      </w:r>
      <w:r w:rsidRPr="0034448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– прямой ход</w:t>
      </w:r>
      <w:r w:rsidRPr="0034448D">
        <w:rPr>
          <w:color w:val="000000" w:themeColor="text1"/>
        </w:rPr>
        <w:t>,</w:t>
      </w:r>
      <w:r>
        <w:rPr>
          <w:color w:val="000000" w:themeColor="text1"/>
        </w:rPr>
        <w:t xml:space="preserve"> найти </w:t>
      </w:r>
      <w:r>
        <w:rPr>
          <w:color w:val="000000" w:themeColor="text1"/>
          <w:lang w:val="en-US"/>
        </w:rPr>
        <w:t>y</w:t>
      </w:r>
      <w:r w:rsidRPr="0034448D">
        <w:rPr>
          <w:color w:val="000000" w:themeColor="text1"/>
        </w:rPr>
        <w:t>.</w:t>
      </w:r>
    </w:p>
    <w:p w14:paraId="10E24BEB" w14:textId="51264297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Обратный ход </w:t>
      </w:r>
      <w:proofErr w:type="spellStart"/>
      <w:r>
        <w:rPr>
          <w:color w:val="000000" w:themeColor="text1"/>
          <w:lang w:val="en-US"/>
        </w:rPr>
        <w:t>Ux</w:t>
      </w:r>
      <w:proofErr w:type="spellEnd"/>
      <w:r w:rsidRPr="0034448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y</w:t>
      </w:r>
      <w:r w:rsidRPr="0034448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находим </w:t>
      </w:r>
      <w:r>
        <w:rPr>
          <w:color w:val="000000" w:themeColor="text1"/>
          <w:lang w:val="en-US"/>
        </w:rPr>
        <w:t>x</w:t>
      </w:r>
      <w:r w:rsidRPr="0034448D">
        <w:rPr>
          <w:color w:val="000000" w:themeColor="text1"/>
        </w:rPr>
        <w:t>.</w:t>
      </w:r>
    </w:p>
    <w:p w14:paraId="43D589E6" w14:textId="38BB6A59" w:rsidR="0034448D" w:rsidRDefault="0034448D" w:rsidP="0034448D">
      <w:pPr>
        <w:rPr>
          <w:color w:val="000000" w:themeColor="text1"/>
          <w:sz w:val="28"/>
          <w:szCs w:val="28"/>
        </w:rPr>
      </w:pPr>
      <w:r w:rsidRPr="0034448D">
        <w:rPr>
          <w:color w:val="000000" w:themeColor="text1"/>
          <w:sz w:val="28"/>
          <w:szCs w:val="28"/>
        </w:rPr>
        <w:t xml:space="preserve">3.4 </w:t>
      </w:r>
      <w:r>
        <w:rPr>
          <w:color w:val="000000" w:themeColor="text1"/>
          <w:sz w:val="28"/>
          <w:szCs w:val="28"/>
        </w:rPr>
        <w:t>Метод сопряженных градиентов для решения СЛАУ</w:t>
      </w:r>
    </w:p>
    <w:p w14:paraId="2A303912" w14:textId="16D9BF94" w:rsidR="00125C78" w:rsidRDefault="00125C78" w:rsidP="0034448D">
      <w:pPr>
        <w:rPr>
          <w:color w:val="000000" w:themeColor="text1"/>
          <w:sz w:val="28"/>
          <w:szCs w:val="28"/>
        </w:rPr>
      </w:pPr>
    </w:p>
    <w:p w14:paraId="3A975C4B" w14:textId="1BBF02C6" w:rsidR="00125C78" w:rsidRDefault="00125C78" w:rsidP="0034448D">
      <w:pPr>
        <w:rPr>
          <w:color w:val="000000" w:themeColor="text1"/>
          <w:lang w:val="en-US"/>
        </w:rPr>
      </w:pPr>
      <w:r>
        <w:rPr>
          <w:color w:val="000000" w:themeColor="text1"/>
        </w:rPr>
        <w:t>Для решения СЛАУ с симметричной положительно определенной матрицей А можно использовать методы многомерной оптимизации</w:t>
      </w:r>
      <w:r w:rsidRPr="00125C78">
        <w:rPr>
          <w:color w:val="000000" w:themeColor="text1"/>
        </w:rPr>
        <w:t>,</w:t>
      </w:r>
      <w:r>
        <w:rPr>
          <w:color w:val="000000" w:themeColor="text1"/>
        </w:rPr>
        <w:t xml:space="preserve"> а именно метод сопряженных градиентов. Рассмотрим функцию</w:t>
      </w:r>
      <w:r>
        <w:rPr>
          <w:color w:val="000000" w:themeColor="text1"/>
          <w:lang w:val="en-US"/>
        </w:rPr>
        <w:t>:</w:t>
      </w:r>
    </w:p>
    <w:p w14:paraId="09DA27CC" w14:textId="6716A724" w:rsidR="00125C78" w:rsidRDefault="00125C78" w:rsidP="0034448D">
      <w:pPr>
        <w:rPr>
          <w:color w:val="000000" w:themeColor="text1"/>
          <w:lang w:val="en-US"/>
        </w:rPr>
      </w:pPr>
      <w:r w:rsidRPr="00125C78">
        <w:rPr>
          <w:noProof/>
          <w:color w:val="000000" w:themeColor="text1"/>
          <w:lang w:eastAsia="ru-RU"/>
        </w:rPr>
        <w:drawing>
          <wp:inline distT="0" distB="0" distL="0" distR="0" wp14:anchorId="41782FAC" wp14:editId="3AC9B44C">
            <wp:extent cx="1848108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009E" w14:textId="3D561FC6" w:rsidR="00125C78" w:rsidRDefault="00125C78" w:rsidP="0034448D">
      <w:pPr>
        <w:rPr>
          <w:color w:val="000000" w:themeColor="text1"/>
        </w:rPr>
      </w:pPr>
      <w:r>
        <w:rPr>
          <w:color w:val="000000" w:themeColor="text1"/>
        </w:rPr>
        <w:t xml:space="preserve">Эта функция является квадратичной и </w:t>
      </w:r>
      <w:r w:rsidR="004F3300">
        <w:rPr>
          <w:color w:val="000000" w:themeColor="text1"/>
        </w:rPr>
        <w:t xml:space="preserve">достигает минимума в некоторой точке </w:t>
      </w:r>
      <w:r w:rsidR="004F3300">
        <w:rPr>
          <w:color w:val="000000" w:themeColor="text1"/>
          <w:lang w:val="en-US"/>
        </w:rPr>
        <w:t>min</w:t>
      </w:r>
      <w:r w:rsidR="004F3300" w:rsidRPr="004F3300">
        <w:rPr>
          <w:color w:val="000000" w:themeColor="text1"/>
        </w:rPr>
        <w:t xml:space="preserve">. </w:t>
      </w:r>
      <w:r w:rsidR="004F3300">
        <w:rPr>
          <w:color w:val="000000" w:themeColor="text1"/>
        </w:rPr>
        <w:t>Минимум достигается</w:t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когда обнуляется градиент </w:t>
      </w:r>
      <w:r w:rsidR="004F3300" w:rsidRPr="004F3300">
        <w:rPr>
          <w:noProof/>
          <w:color w:val="000000" w:themeColor="text1"/>
          <w:lang w:eastAsia="ru-RU"/>
        </w:rPr>
        <w:drawing>
          <wp:inline distT="0" distB="0" distL="0" distR="0" wp14:anchorId="4F0D41D8" wp14:editId="4AA3D322">
            <wp:extent cx="1114581" cy="18100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а это происходит в единственной точке 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>*,</w:t>
      </w:r>
      <w:r w:rsidR="004F3300">
        <w:rPr>
          <w:color w:val="000000" w:themeColor="text1"/>
        </w:rPr>
        <w:t xml:space="preserve"> как решение исходной СЛАУ </w:t>
      </w:r>
      <w:r w:rsidR="004F3300">
        <w:rPr>
          <w:color w:val="000000" w:themeColor="text1"/>
          <w:lang w:val="en-US"/>
        </w:rPr>
        <w:t>Ax</w:t>
      </w:r>
      <w:r w:rsidR="004F3300" w:rsidRPr="004F3300">
        <w:rPr>
          <w:color w:val="000000" w:themeColor="text1"/>
        </w:rPr>
        <w:t xml:space="preserve"> = </w:t>
      </w:r>
      <w:r w:rsidR="004F3300">
        <w:rPr>
          <w:color w:val="000000" w:themeColor="text1"/>
          <w:lang w:val="en-US"/>
        </w:rPr>
        <w:t>b</w:t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а значит 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 xml:space="preserve">* = </w:t>
      </w:r>
      <w:r w:rsidR="004F3300">
        <w:rPr>
          <w:color w:val="000000" w:themeColor="text1"/>
          <w:lang w:val="en-US"/>
        </w:rPr>
        <w:t>min</w:t>
      </w:r>
      <w:r w:rsidR="004F3300" w:rsidRPr="004F3300">
        <w:rPr>
          <w:color w:val="000000" w:themeColor="text1"/>
        </w:rPr>
        <w:t>.</w:t>
      </w:r>
      <w:r w:rsidR="004F3300">
        <w:rPr>
          <w:color w:val="000000" w:themeColor="text1"/>
        </w:rPr>
        <w:t xml:space="preserve"> Поэтому поиск решения системы можно свести к минимизации приведенной квадратичной функции </w:t>
      </w:r>
      <w:r w:rsidR="004F3300">
        <w:rPr>
          <w:color w:val="000000" w:themeColor="text1"/>
          <w:lang w:val="en-US"/>
        </w:rPr>
        <w:t>f</w:t>
      </w:r>
      <w:r w:rsidR="004F3300" w:rsidRPr="004F3300">
        <w:rPr>
          <w:color w:val="000000" w:themeColor="text1"/>
        </w:rPr>
        <w:t>(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>).</w:t>
      </w:r>
    </w:p>
    <w:p w14:paraId="2C0DBB6F" w14:textId="25DC5643" w:rsidR="004F3300" w:rsidRDefault="004F3300" w:rsidP="0034448D">
      <w:pPr>
        <w:rPr>
          <w:color w:val="000000" w:themeColor="text1"/>
        </w:rPr>
      </w:pPr>
    </w:p>
    <w:p w14:paraId="10E60004" w14:textId="4C2B8BA0" w:rsidR="004F3300" w:rsidRDefault="004F3300" w:rsidP="0034448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3.4.1 </w:t>
      </w:r>
      <w:r>
        <w:rPr>
          <w:b/>
          <w:bCs/>
          <w:color w:val="000000" w:themeColor="text1"/>
        </w:rPr>
        <w:t xml:space="preserve">Описание алгоритма </w:t>
      </w:r>
    </w:p>
    <w:p w14:paraId="3D9847F3" w14:textId="7894F41E" w:rsidR="004F3300" w:rsidRPr="00C21761" w:rsidRDefault="00C21761" w:rsidP="00C21761">
      <w:pPr>
        <w:pStyle w:val="a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Подготовка перед итерационным процессом</w:t>
      </w:r>
      <w:r>
        <w:rPr>
          <w:color w:val="000000" w:themeColor="text1"/>
          <w:lang w:val="en-US"/>
        </w:rPr>
        <w:t>:</w:t>
      </w:r>
    </w:p>
    <w:p w14:paraId="056609DB" w14:textId="740DE887" w:rsidR="00C21761" w:rsidRDefault="00C21761" w:rsidP="00C21761">
      <w:pPr>
        <w:pStyle w:val="a3"/>
        <w:rPr>
          <w:b/>
          <w:bCs/>
          <w:color w:val="000000" w:themeColor="text1"/>
        </w:rPr>
      </w:pPr>
      <w:r w:rsidRPr="00C21761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347CE01" wp14:editId="04B6CE1D">
            <wp:extent cx="1857634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382" w14:textId="51A121A5" w:rsidR="00C21761" w:rsidRPr="00C21761" w:rsidRDefault="00C21761" w:rsidP="00C21761">
      <w:pPr>
        <w:pStyle w:val="a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color w:val="000000" w:themeColor="text1"/>
          <w:lang w:val="en-US"/>
        </w:rPr>
        <w:t xml:space="preserve">k – </w:t>
      </w:r>
      <w:proofErr w:type="spellStart"/>
      <w:r>
        <w:rPr>
          <w:color w:val="000000" w:themeColor="text1"/>
        </w:rPr>
        <w:t>ая</w:t>
      </w:r>
      <w:proofErr w:type="spellEnd"/>
      <w:r>
        <w:rPr>
          <w:color w:val="000000" w:themeColor="text1"/>
        </w:rPr>
        <w:t xml:space="preserve"> итерация метода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</w:p>
    <w:p w14:paraId="2D949E7E" w14:textId="1118F952" w:rsidR="00C21761" w:rsidRDefault="00C21761" w:rsidP="00C21761">
      <w:pPr>
        <w:pStyle w:val="a3"/>
        <w:rPr>
          <w:b/>
          <w:bCs/>
          <w:color w:val="000000" w:themeColor="text1"/>
        </w:rPr>
      </w:pPr>
      <w:r w:rsidRPr="00C21761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1E56F156" wp14:editId="087524FF">
            <wp:extent cx="1876687" cy="200052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87D" w14:textId="1002CC2E" w:rsidR="00C21761" w:rsidRDefault="00C21761" w:rsidP="00C21761">
      <w:pPr>
        <w:pStyle w:val="a3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Критерий остановки.</w:t>
      </w:r>
    </w:p>
    <w:p w14:paraId="565FBD2D" w14:textId="270AE102" w:rsidR="00C21761" w:rsidRDefault="00C21761" w:rsidP="00C2176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В теории метод сопряженных градиентов для квадратичных функций завершается за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итераций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где 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размерность квадратичной функции </w:t>
      </w:r>
      <w:r>
        <w:rPr>
          <w:color w:val="000000" w:themeColor="text1"/>
          <w:lang w:val="en-US"/>
        </w:rPr>
        <w:t>f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по совместительству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размер матрицы А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но из – за точности представления вещественных чисел может потребоваться и больше.</w:t>
      </w:r>
    </w:p>
    <w:p w14:paraId="452E94AF" w14:textId="274D50A5" w:rsidR="00C21761" w:rsidRDefault="00C21761" w:rsidP="00C2176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3.4.2 Время работы алгоритма</w:t>
      </w:r>
    </w:p>
    <w:p w14:paraId="5C1B9073" w14:textId="6EA9CB87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t xml:space="preserve"> Наиболее дорогая операция умножения матрицы А на вектор производится на каждой итерации ровно один раз (вычисляем один раз и используем результат). Соответственно количество операций на каждой итерации в худшем случае будет составлять О(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>^2)</w:t>
      </w:r>
    </w:p>
    <w:p w14:paraId="02F1EE8F" w14:textId="0C2D2225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lastRenderedPageBreak/>
        <w:t>Дополнительно для метода сопряженных градиентов известно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что на квадратичных функциях он завершается за </w:t>
      </w:r>
      <w:r w:rsidRPr="00C21761">
        <w:rPr>
          <w:color w:val="000000" w:themeColor="text1"/>
        </w:rPr>
        <w:t xml:space="preserve">&lt;= 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итераций. Поэтому худшее время работы метода сопряженных градиентов составляет О(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>^3).</w:t>
      </w:r>
    </w:p>
    <w:p w14:paraId="3A839087" w14:textId="1D96B8C1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t>Стоит заметить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что для хорошо обусловленных функций данный метод совершает в разы меньше итераций. Из выводов лаб2.</w:t>
      </w:r>
    </w:p>
    <w:p w14:paraId="3A3A932A" w14:textId="56382742" w:rsidR="00C21761" w:rsidRDefault="00C21761" w:rsidP="00C21761">
      <w:pPr>
        <w:rPr>
          <w:color w:val="000000" w:themeColor="text1"/>
        </w:rPr>
      </w:pPr>
    </w:p>
    <w:p w14:paraId="4346EF09" w14:textId="77777777" w:rsidR="00E71DC5" w:rsidRPr="00E71DC5" w:rsidRDefault="00E71DC5" w:rsidP="00C21761">
      <w:pPr>
        <w:rPr>
          <w:color w:val="000000" w:themeColor="text1"/>
          <w:sz w:val="32"/>
          <w:szCs w:val="32"/>
        </w:rPr>
      </w:pPr>
    </w:p>
    <w:p w14:paraId="566E2380" w14:textId="38AD6588" w:rsidR="00DE6289" w:rsidRDefault="00E71DC5" w:rsidP="00E71DC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 Результаты вычислений</w:t>
      </w:r>
    </w:p>
    <w:p w14:paraId="6F1CE87F" w14:textId="37965218" w:rsidR="00E71DC5" w:rsidRDefault="00E71DC5" w:rsidP="00E71DC5">
      <w:pPr>
        <w:rPr>
          <w:color w:val="000000" w:themeColor="text1"/>
        </w:rPr>
      </w:pPr>
      <w:r>
        <w:rPr>
          <w:color w:val="000000" w:themeColor="text1"/>
        </w:rPr>
        <w:t>Далее будем считать</w:t>
      </w:r>
      <w:r w:rsidRPr="00E71DC5">
        <w:rPr>
          <w:color w:val="000000" w:themeColor="text1"/>
        </w:rPr>
        <w:t>,</w:t>
      </w:r>
      <w:r>
        <w:rPr>
          <w:color w:val="000000" w:themeColor="text1"/>
        </w:rPr>
        <w:t xml:space="preserve"> что </w:t>
      </w:r>
      <w:r>
        <w:rPr>
          <w:color w:val="000000" w:themeColor="text1"/>
          <w:lang w:val="en-US"/>
        </w:rPr>
        <w:t>x</w:t>
      </w:r>
      <w:r w:rsidRPr="00E71DC5">
        <w:rPr>
          <w:color w:val="000000" w:themeColor="text1"/>
        </w:rPr>
        <w:t xml:space="preserve">* - </w:t>
      </w:r>
      <w:r>
        <w:rPr>
          <w:color w:val="000000" w:themeColor="text1"/>
        </w:rPr>
        <w:t>решение заданной СЛАУ</w:t>
      </w:r>
      <w:r w:rsidRPr="00E71DC5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</w:t>
      </w:r>
      <w:r w:rsidRPr="00E71DC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71DC5">
        <w:rPr>
          <w:color w:val="000000" w:themeColor="text1"/>
        </w:rPr>
        <w:t xml:space="preserve"> </w:t>
      </w:r>
      <w:r>
        <w:rPr>
          <w:color w:val="000000" w:themeColor="text1"/>
        </w:rPr>
        <w:t>найденное методом решение.</w:t>
      </w:r>
    </w:p>
    <w:p w14:paraId="1CD8287B" w14:textId="5B46BC77" w:rsidR="00E71DC5" w:rsidRDefault="00AF65E7" w:rsidP="00E71DC5">
      <w:pPr>
        <w:rPr>
          <w:color w:val="000000" w:themeColor="text1"/>
          <w:sz w:val="28"/>
          <w:szCs w:val="28"/>
        </w:rPr>
      </w:pPr>
      <w:r w:rsidRPr="00AF65E7">
        <w:rPr>
          <w:color w:val="000000" w:themeColor="text1"/>
          <w:sz w:val="28"/>
          <w:szCs w:val="28"/>
        </w:rPr>
        <w:t xml:space="preserve">4.1 </w:t>
      </w:r>
      <w:r>
        <w:rPr>
          <w:color w:val="000000" w:themeColor="text1"/>
          <w:sz w:val="28"/>
          <w:szCs w:val="28"/>
        </w:rPr>
        <w:t xml:space="preserve">Метод Гаусса на основе </w:t>
      </w:r>
      <w:r>
        <w:rPr>
          <w:color w:val="000000" w:themeColor="text1"/>
          <w:sz w:val="28"/>
          <w:szCs w:val="28"/>
          <w:lang w:val="en-US"/>
        </w:rPr>
        <w:t>LU</w:t>
      </w:r>
      <w:r w:rsidRPr="00AF65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AF65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разложения</w:t>
      </w:r>
    </w:p>
    <w:p w14:paraId="01820FAB" w14:textId="1A7BFC1A" w:rsidR="00DE6289" w:rsidRDefault="00AF65E7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4.1.1 Матрицы с диагональным преобладанием </w:t>
      </w:r>
    </w:p>
    <w:p w14:paraId="21832765" w14:textId="0F3D7525" w:rsidR="00AF65E7" w:rsidRDefault="00AF65E7" w:rsidP="00AF65E7">
      <w:pPr>
        <w:rPr>
          <w:b/>
          <w:bCs/>
          <w:color w:val="000000" w:themeColor="text1"/>
        </w:rPr>
      </w:pPr>
      <w:r w:rsidRPr="00AF65E7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B8CD799" wp14:editId="4537F84D">
            <wp:extent cx="2124371" cy="96215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7BF" w14:textId="689DFAAD" w:rsidR="00AF65E7" w:rsidRDefault="00AF65E7" w:rsidP="00AF65E7">
      <w:pPr>
        <w:rPr>
          <w:color w:val="000000" w:themeColor="text1"/>
        </w:rPr>
      </w:pPr>
      <w:r w:rsidRPr="00AF65E7">
        <w:rPr>
          <w:noProof/>
          <w:color w:val="000000" w:themeColor="text1"/>
          <w:lang w:eastAsia="ru-RU"/>
        </w:rPr>
        <w:drawing>
          <wp:inline distT="0" distB="0" distL="0" distR="0" wp14:anchorId="58D0C51F" wp14:editId="5C27229B">
            <wp:extent cx="1448002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1B7" w14:textId="022CB72B" w:rsidR="00184547" w:rsidRDefault="00184547" w:rsidP="00AF65E7">
      <w:pPr>
        <w:rPr>
          <w:color w:val="000000" w:themeColor="text1"/>
        </w:rPr>
      </w:pPr>
      <w:r w:rsidRPr="000A556F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98A868B" wp14:editId="37A9A506">
            <wp:extent cx="5940425" cy="7334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A368" w14:textId="77777777" w:rsidR="00184547" w:rsidRDefault="00184547" w:rsidP="00AF65E7">
      <w:pPr>
        <w:rPr>
          <w:color w:val="000000" w:themeColor="text1"/>
        </w:rPr>
      </w:pPr>
    </w:p>
    <w:p w14:paraId="087B93E3" w14:textId="54864AAF" w:rsidR="00184547" w:rsidRDefault="00184547" w:rsidP="009F620B">
      <w:pPr>
        <w:ind w:firstLine="708"/>
        <w:rPr>
          <w:color w:val="000000" w:themeColor="text1"/>
        </w:rPr>
      </w:pPr>
      <w:r>
        <w:rPr>
          <w:color w:val="000000" w:themeColor="text1"/>
        </w:rPr>
        <w:t>Результаты ниже.</w:t>
      </w:r>
    </w:p>
    <w:p w14:paraId="3EEC0406" w14:textId="5A54366A" w:rsidR="009F620B" w:rsidRP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ab/>
        <w:t xml:space="preserve">Для каждого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были проведены 10 итераций</w:t>
      </w:r>
      <w:r w:rsidRPr="009F620B">
        <w:rPr>
          <w:color w:val="000000" w:themeColor="text1"/>
        </w:rPr>
        <w:t>,</w:t>
      </w:r>
      <w:r>
        <w:rPr>
          <w:color w:val="000000" w:themeColor="text1"/>
        </w:rPr>
        <w:t xml:space="preserve"> погрешность усреднена. Можно заметить</w:t>
      </w:r>
      <w:r w:rsidRPr="009F620B">
        <w:rPr>
          <w:color w:val="000000" w:themeColor="text1"/>
        </w:rPr>
        <w:t>,</w:t>
      </w:r>
      <w:r>
        <w:rPr>
          <w:color w:val="000000" w:themeColor="text1"/>
        </w:rPr>
        <w:t xml:space="preserve"> что число обусловленности для каждой из таких матриц будет порядка </w:t>
      </w:r>
      <w:r w:rsidRPr="009F620B">
        <w:rPr>
          <w:color w:val="000000" w:themeColor="text1"/>
        </w:rPr>
        <w:t xml:space="preserve">10 ^ </w:t>
      </w:r>
      <w:r>
        <w:rPr>
          <w:color w:val="000000" w:themeColor="text1"/>
          <w:lang w:val="en-US"/>
        </w:rPr>
        <w:t>k</w:t>
      </w:r>
      <w:r w:rsidRPr="009F620B">
        <w:rPr>
          <w:color w:val="000000" w:themeColor="text1"/>
        </w:rPr>
        <w:t xml:space="preserve">. </w:t>
      </w:r>
      <w:r>
        <w:rPr>
          <w:color w:val="000000" w:themeColor="text1"/>
        </w:rPr>
        <w:t>Из – за этого погрешность также растет экспоненциально при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увеличении </w:t>
      </w:r>
      <w:r>
        <w:rPr>
          <w:color w:val="000000" w:themeColor="text1"/>
          <w:lang w:val="en-US"/>
        </w:rPr>
        <w:t>k</w:t>
      </w:r>
      <w:r w:rsidRPr="009F620B">
        <w:rPr>
          <w:color w:val="000000" w:themeColor="text1"/>
        </w:rPr>
        <w:t>.</w:t>
      </w:r>
    </w:p>
    <w:p w14:paraId="62AC71E7" w14:textId="4F499281" w:rsidR="009F620B" w:rsidRPr="009F620B" w:rsidRDefault="00184547" w:rsidP="00AF65E7">
      <w:pPr>
        <w:rPr>
          <w:color w:val="000000" w:themeColor="text1"/>
        </w:rPr>
      </w:pPr>
      <w:r>
        <w:rPr>
          <w:color w:val="000000" w:themeColor="text1"/>
        </w:rPr>
        <w:tab/>
        <w:t>Можно заметить</w:t>
      </w:r>
      <w:r w:rsidRPr="00184547">
        <w:rPr>
          <w:color w:val="000000" w:themeColor="text1"/>
        </w:rPr>
        <w:t>,</w:t>
      </w:r>
      <w:r>
        <w:rPr>
          <w:color w:val="000000" w:themeColor="text1"/>
        </w:rPr>
        <w:t xml:space="preserve"> что при увеличении </w:t>
      </w:r>
      <w:r>
        <w:rPr>
          <w:color w:val="000000" w:themeColor="text1"/>
          <w:lang w:val="en-US"/>
        </w:rPr>
        <w:t>n</w:t>
      </w:r>
      <w:r w:rsidRPr="001845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мы отклоняемся от ответа. </w:t>
      </w:r>
    </w:p>
    <w:p w14:paraId="62BDCA0E" w14:textId="6BB85ADE" w:rsidR="00184547" w:rsidRPr="00215446" w:rsidRDefault="00215446" w:rsidP="00AF65E7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 xml:space="preserve">Брался вектор </w:t>
      </w:r>
      <w:r>
        <w:rPr>
          <w:color w:val="000000" w:themeColor="text1"/>
          <w:lang w:val="en-US"/>
        </w:rPr>
        <w:t>x</w:t>
      </w:r>
      <w:r w:rsidR="009F620B">
        <w:rPr>
          <w:color w:val="000000" w:themeColor="text1"/>
          <w:lang w:val="en-US"/>
        </w:rPr>
        <w:t>*</w:t>
      </w:r>
      <w:r w:rsidRPr="00215446">
        <w:rPr>
          <w:color w:val="000000" w:themeColor="text1"/>
        </w:rPr>
        <w:t xml:space="preserve"> = (1…1) </w:t>
      </w:r>
      <w:r>
        <w:rPr>
          <w:color w:val="000000" w:themeColor="text1"/>
        </w:rPr>
        <w:t xml:space="preserve">размерности </w:t>
      </w:r>
      <w:r>
        <w:rPr>
          <w:color w:val="000000" w:themeColor="text1"/>
          <w:lang w:val="en-US"/>
        </w:rPr>
        <w:t>n</w:t>
      </w:r>
    </w:p>
    <w:p w14:paraId="620AC2F4" w14:textId="13B92FB5" w:rsidR="00184547" w:rsidRDefault="00184547" w:rsidP="00AF65E7">
      <w:pPr>
        <w:rPr>
          <w:color w:val="000000" w:themeColor="text1"/>
        </w:rPr>
      </w:pPr>
      <w:r w:rsidRPr="00184547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4FAB52D" wp14:editId="41054601">
            <wp:extent cx="5601482" cy="78687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2C28" w14:textId="06BB0AB3" w:rsidR="00955167" w:rsidRDefault="009F620B" w:rsidP="00AF65E7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Для вектора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 </w:t>
      </w:r>
      <w:r>
        <w:rPr>
          <w:color w:val="000000" w:themeColor="text1"/>
        </w:rPr>
        <w:t>…</w:t>
      </w:r>
      <w:r>
        <w:rPr>
          <w:color w:val="000000" w:themeColor="text1"/>
          <w:lang w:val="en-US"/>
        </w:rPr>
        <w:t xml:space="preserve"> n) </w:t>
      </w:r>
    </w:p>
    <w:p w14:paraId="5096182B" w14:textId="4AE80DC0" w:rsidR="009F620B" w:rsidRPr="009F620B" w:rsidRDefault="009F620B" w:rsidP="00AF65E7">
      <w:pPr>
        <w:rPr>
          <w:color w:val="000000" w:themeColor="text1"/>
          <w:lang w:val="en-US"/>
        </w:rPr>
      </w:pPr>
      <w:r w:rsidRPr="009F620B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36465A0" wp14:editId="7D9B9405">
            <wp:extent cx="5601482" cy="783064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632" w14:textId="106E06F4" w:rsidR="00955167" w:rsidRDefault="00955167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4.1.2 Матрицы Гильберта.</w:t>
      </w:r>
    </w:p>
    <w:p w14:paraId="680D86F2" w14:textId="30534676" w:rsidR="00955167" w:rsidRDefault="00955167" w:rsidP="00AF65E7">
      <w:pPr>
        <w:rPr>
          <w:color w:val="000000" w:themeColor="text1"/>
        </w:rPr>
      </w:pPr>
      <w:r>
        <w:rPr>
          <w:color w:val="000000" w:themeColor="text1"/>
        </w:rPr>
        <w:t>Для матриц Гилберта известно</w:t>
      </w:r>
      <w:r w:rsidRPr="0095516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число обусловленности растет экспоненциально (с экспонентой равной </w:t>
      </w:r>
      <w:r w:rsidRPr="00955167">
        <w:rPr>
          <w:noProof/>
          <w:color w:val="000000" w:themeColor="text1"/>
          <w:lang w:eastAsia="ru-RU"/>
        </w:rPr>
        <w:drawing>
          <wp:inline distT="0" distB="0" distL="0" distR="0" wp14:anchorId="22049EDD" wp14:editId="264F52E3">
            <wp:extent cx="1467055" cy="20005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 Из – за этого даже на маленьких размерностях метод показывает плохие результаты.</w:t>
      </w:r>
    </w:p>
    <w:p w14:paraId="05C2D8BD" w14:textId="7FBB3A19" w:rsidR="009F620B" w:rsidRP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 xml:space="preserve">Вектор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>* = (1…1)</w:t>
      </w:r>
      <w:r>
        <w:rPr>
          <w:color w:val="000000" w:themeColor="text1"/>
        </w:rPr>
        <w:t xml:space="preserve"> 1 таблица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>* = (1…</w:t>
      </w:r>
      <w:r>
        <w:rPr>
          <w:color w:val="000000" w:themeColor="text1"/>
          <w:lang w:val="en-US"/>
        </w:rPr>
        <w:t>n</w:t>
      </w:r>
      <w:r w:rsidRPr="009F620B">
        <w:rPr>
          <w:color w:val="000000" w:themeColor="text1"/>
        </w:rPr>
        <w:t>)</w:t>
      </w:r>
      <w:r>
        <w:rPr>
          <w:color w:val="000000" w:themeColor="text1"/>
        </w:rPr>
        <w:t xml:space="preserve"> 2 таблица</w:t>
      </w:r>
    </w:p>
    <w:p w14:paraId="28D45643" w14:textId="4CB0C72B" w:rsidR="00955167" w:rsidRDefault="00955167" w:rsidP="00AF65E7">
      <w:pPr>
        <w:rPr>
          <w:b/>
          <w:bCs/>
          <w:color w:val="000000" w:themeColor="text1"/>
        </w:rPr>
      </w:pPr>
      <w:r w:rsidRPr="00955167">
        <w:rPr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A647BF8" wp14:editId="1BF49111">
            <wp:extent cx="4972744" cy="26102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A0A7" w14:textId="0EBBFAE1" w:rsidR="009F620B" w:rsidRPr="009F620B" w:rsidRDefault="009F620B" w:rsidP="00AF65E7">
      <w:pPr>
        <w:rPr>
          <w:b/>
          <w:bCs/>
          <w:color w:val="000000" w:themeColor="text1"/>
          <w:lang w:val="en-US"/>
        </w:rPr>
      </w:pPr>
      <w:r w:rsidRPr="009F620B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C944F6C" wp14:editId="40B7B93A">
            <wp:extent cx="4944165" cy="273405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E47" w14:textId="24C51D56" w:rsidR="00AF65E7" w:rsidRDefault="000A556F" w:rsidP="00AF65E7">
      <w:pPr>
        <w:rPr>
          <w:color w:val="000000" w:themeColor="text1"/>
          <w:sz w:val="28"/>
          <w:szCs w:val="28"/>
        </w:rPr>
      </w:pPr>
      <w:r w:rsidRPr="000A556F">
        <w:rPr>
          <w:color w:val="000000" w:themeColor="text1"/>
          <w:sz w:val="28"/>
          <w:szCs w:val="28"/>
        </w:rPr>
        <w:t xml:space="preserve">4.2 </w:t>
      </w:r>
      <w:r>
        <w:rPr>
          <w:color w:val="000000" w:themeColor="text1"/>
          <w:sz w:val="28"/>
          <w:szCs w:val="28"/>
        </w:rPr>
        <w:t>Метод Гаусса с выбором ведущего элемента</w:t>
      </w:r>
    </w:p>
    <w:p w14:paraId="59B815BC" w14:textId="0FA7730F" w:rsidR="000A556F" w:rsidRPr="000A556F" w:rsidRDefault="000A556F" w:rsidP="00AF65E7">
      <w:pPr>
        <w:rPr>
          <w:color w:val="000000" w:themeColor="text1"/>
        </w:rPr>
      </w:pPr>
      <w:r>
        <w:rPr>
          <w:color w:val="000000" w:themeColor="text1"/>
        </w:rPr>
        <w:t>Для данного метода исследование проводилось аналогично прошлому методу. Комментарии для прошлых результатов также справедливы и здесь</w:t>
      </w:r>
    </w:p>
    <w:p w14:paraId="6A529E5D" w14:textId="25F5D19B" w:rsidR="000A556F" w:rsidRDefault="000A556F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4.2.1 Матрицы с диагональным преобладанием</w:t>
      </w:r>
    </w:p>
    <w:p w14:paraId="6276E1E7" w14:textId="60B3B7EC" w:rsidR="003250BF" w:rsidRPr="003250BF" w:rsidRDefault="003250BF" w:rsidP="00AF65E7">
      <w:pPr>
        <w:rPr>
          <w:color w:val="000000" w:themeColor="text1"/>
        </w:rPr>
      </w:pPr>
      <w:r>
        <w:rPr>
          <w:color w:val="000000" w:themeColor="text1"/>
          <w:lang w:val="en-US"/>
        </w:rPr>
        <w:t>Eps</w:t>
      </w:r>
      <w:r w:rsidRPr="000A556F">
        <w:rPr>
          <w:color w:val="000000" w:themeColor="text1"/>
        </w:rPr>
        <w:t xml:space="preserve"> = 10 ^ </w:t>
      </w:r>
      <w:r w:rsidRPr="003250BF">
        <w:rPr>
          <w:color w:val="000000" w:themeColor="text1"/>
        </w:rPr>
        <w:t xml:space="preserve">-7 </w:t>
      </w:r>
      <w:r>
        <w:rPr>
          <w:color w:val="000000" w:themeColor="text1"/>
        </w:rPr>
        <w:t>брался для сравнения с 0.</w:t>
      </w:r>
    </w:p>
    <w:p w14:paraId="73CB26DB" w14:textId="1A82F91A" w:rsidR="000A556F" w:rsidRDefault="000A556F" w:rsidP="00AF65E7">
      <w:pPr>
        <w:rPr>
          <w:b/>
          <w:bCs/>
          <w:color w:val="000000" w:themeColor="text1"/>
        </w:rPr>
      </w:pPr>
      <w:r w:rsidRPr="000A556F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7A320F28" wp14:editId="354C3E71">
            <wp:extent cx="5940425" cy="7334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710" w14:textId="596FE6AF" w:rsid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 xml:space="preserve">Соответственно для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(1…1) </w:t>
      </w:r>
      <w:r>
        <w:rPr>
          <w:color w:val="000000" w:themeColor="text1"/>
        </w:rPr>
        <w:t>и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 </w:t>
      </w:r>
      <w:r>
        <w:rPr>
          <w:color w:val="000000" w:themeColor="text1"/>
        </w:rPr>
        <w:t>…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 w:rsidRPr="009F620B">
        <w:rPr>
          <w:color w:val="000000" w:themeColor="text1"/>
        </w:rPr>
        <w:t>)</w:t>
      </w:r>
    </w:p>
    <w:p w14:paraId="34F19DBE" w14:textId="77777777" w:rsidR="009F620B" w:rsidRPr="009F620B" w:rsidRDefault="009F620B" w:rsidP="00AF65E7">
      <w:pPr>
        <w:rPr>
          <w:color w:val="000000" w:themeColor="text1"/>
        </w:rPr>
      </w:pPr>
    </w:p>
    <w:p w14:paraId="05CB753B" w14:textId="1C693F53" w:rsidR="000A556F" w:rsidRDefault="003250BF" w:rsidP="00AF65E7">
      <w:pPr>
        <w:rPr>
          <w:b/>
          <w:bCs/>
          <w:color w:val="000000" w:themeColor="text1"/>
        </w:rPr>
      </w:pPr>
      <w:r w:rsidRPr="000A556F">
        <w:rPr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0CAF02CF" wp14:editId="310B86C2">
            <wp:extent cx="5658640" cy="7859222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6F3" w14:textId="0F07D845" w:rsidR="009F620B" w:rsidRDefault="009F620B" w:rsidP="00AF65E7">
      <w:pPr>
        <w:rPr>
          <w:b/>
          <w:bCs/>
          <w:color w:val="000000" w:themeColor="text1"/>
        </w:rPr>
      </w:pPr>
    </w:p>
    <w:p w14:paraId="3B008730" w14:textId="1557AD2E" w:rsidR="009F620B" w:rsidRDefault="009F620B" w:rsidP="00AF65E7">
      <w:pPr>
        <w:rPr>
          <w:b/>
          <w:bCs/>
          <w:color w:val="000000" w:themeColor="text1"/>
        </w:rPr>
      </w:pPr>
      <w:r w:rsidRPr="009F620B">
        <w:rPr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5F9B89E9" wp14:editId="6D06A56E">
            <wp:extent cx="5658640" cy="7859222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E70" w14:textId="6349BB7D" w:rsidR="003250BF" w:rsidRDefault="003250BF" w:rsidP="00AF65E7">
      <w:pPr>
        <w:rPr>
          <w:b/>
          <w:bCs/>
          <w:color w:val="000000" w:themeColor="text1"/>
        </w:rPr>
      </w:pPr>
      <w:r w:rsidRPr="003250BF">
        <w:rPr>
          <w:b/>
          <w:bCs/>
          <w:color w:val="000000" w:themeColor="text1"/>
        </w:rPr>
        <w:t xml:space="preserve">4.2.2 </w:t>
      </w:r>
      <w:r>
        <w:rPr>
          <w:b/>
          <w:bCs/>
          <w:color w:val="000000" w:themeColor="text1"/>
        </w:rPr>
        <w:t>Матрицы Гильберта</w:t>
      </w:r>
    </w:p>
    <w:p w14:paraId="79CABD52" w14:textId="1E959C8C" w:rsidR="003250BF" w:rsidRDefault="003250BF" w:rsidP="00AF65E7">
      <w:pPr>
        <w:rPr>
          <w:color w:val="000000" w:themeColor="text1"/>
        </w:rPr>
      </w:pPr>
      <w:r>
        <w:rPr>
          <w:color w:val="000000" w:themeColor="text1"/>
          <w:lang w:val="en-US"/>
        </w:rPr>
        <w:t>Eps</w:t>
      </w:r>
      <w:r w:rsidRPr="003250B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брался = 10 </w:t>
      </w:r>
      <w:r w:rsidRPr="003250BF">
        <w:rPr>
          <w:color w:val="000000" w:themeColor="text1"/>
        </w:rPr>
        <w:t xml:space="preserve">^ -12. </w:t>
      </w:r>
      <w:r>
        <w:rPr>
          <w:color w:val="000000" w:themeColor="text1"/>
        </w:rPr>
        <w:t xml:space="preserve">Чтобы хотя бы для </w:t>
      </w:r>
      <w:r>
        <w:rPr>
          <w:color w:val="000000" w:themeColor="text1"/>
          <w:lang w:val="en-US"/>
        </w:rPr>
        <w:t>n</w:t>
      </w:r>
      <w:r w:rsidRPr="003250BF">
        <w:rPr>
          <w:color w:val="000000" w:themeColor="text1"/>
        </w:rPr>
        <w:t xml:space="preserve"> = 10</w:t>
      </w:r>
      <w:r>
        <w:rPr>
          <w:color w:val="000000" w:themeColor="text1"/>
        </w:rPr>
        <w:t xml:space="preserve"> компенсировать плохую обусловленность.</w:t>
      </w:r>
    </w:p>
    <w:p w14:paraId="6CA35F21" w14:textId="71EEE159" w:rsidR="003250BF" w:rsidRPr="003250BF" w:rsidRDefault="003250BF" w:rsidP="00AF65E7">
      <w:pPr>
        <w:rPr>
          <w:color w:val="000000" w:themeColor="text1"/>
        </w:rPr>
      </w:pPr>
      <w:r w:rsidRPr="003250BF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744817E1" wp14:editId="0CC8F905">
            <wp:extent cx="4963218" cy="268642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C06" w14:textId="19661954" w:rsidR="000A556F" w:rsidRPr="00DD2897" w:rsidRDefault="009F620B" w:rsidP="00AF65E7">
      <w:pPr>
        <w:rPr>
          <w:b/>
          <w:bCs/>
          <w:color w:val="000000" w:themeColor="text1"/>
        </w:rPr>
      </w:pPr>
      <w:r w:rsidRPr="009F620B"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7CE66488" wp14:editId="2DABBE60">
            <wp:extent cx="4896533" cy="256258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FFFE" w14:textId="1DE2AA76" w:rsidR="005156CF" w:rsidRDefault="005156CF" w:rsidP="00AF65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4.3 </w:t>
      </w:r>
      <w:r>
        <w:rPr>
          <w:color w:val="000000" w:themeColor="text1"/>
          <w:sz w:val="28"/>
          <w:szCs w:val="28"/>
        </w:rPr>
        <w:t xml:space="preserve">Метод сопряженных градиентов </w:t>
      </w:r>
    </w:p>
    <w:p w14:paraId="1BB22911" w14:textId="061EAE74" w:rsidR="00142BA9" w:rsidRDefault="00142BA9" w:rsidP="00AF65E7">
      <w:pPr>
        <w:rPr>
          <w:color w:val="000000" w:themeColor="text1"/>
          <w:sz w:val="28"/>
          <w:szCs w:val="28"/>
        </w:rPr>
      </w:pPr>
      <w:r w:rsidRPr="00142BA9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B228FA" wp14:editId="7F128FAC">
            <wp:extent cx="5940425" cy="913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3A15" w14:textId="77777777" w:rsidR="00142BA9" w:rsidRDefault="00142BA9" w:rsidP="00AF65E7">
      <w:pPr>
        <w:rPr>
          <w:color w:val="000000" w:themeColor="text1"/>
          <w:sz w:val="28"/>
          <w:szCs w:val="28"/>
        </w:rPr>
      </w:pPr>
    </w:p>
    <w:p w14:paraId="297C09FD" w14:textId="30097C1E" w:rsidR="00142BA9" w:rsidRDefault="00142BA9" w:rsidP="00AF65E7">
      <w:pPr>
        <w:rPr>
          <w:color w:val="000000" w:themeColor="text1"/>
          <w:sz w:val="28"/>
          <w:szCs w:val="28"/>
          <w:lang w:val="en-US"/>
        </w:rPr>
      </w:pPr>
      <w:r w:rsidRPr="00142BA9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DA2498" wp14:editId="42020250">
            <wp:extent cx="5940425" cy="5759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BDC" w14:textId="2C4E97B7" w:rsidR="000931BC" w:rsidRDefault="000931BC" w:rsidP="00AF65E7">
      <w:pPr>
        <w:rPr>
          <w:color w:val="000000" w:themeColor="text1"/>
          <w:sz w:val="28"/>
          <w:szCs w:val="28"/>
          <w:lang w:val="en-US"/>
        </w:rPr>
      </w:pPr>
    </w:p>
    <w:p w14:paraId="5E1F1D46" w14:textId="0F928070" w:rsidR="000931BC" w:rsidRDefault="000931BC" w:rsidP="00AF65E7">
      <w:pPr>
        <w:rPr>
          <w:b/>
          <w:bCs/>
          <w:color w:val="000000" w:themeColor="text1"/>
        </w:rPr>
      </w:pPr>
      <w:r w:rsidRPr="006D63BF">
        <w:rPr>
          <w:b/>
          <w:bCs/>
          <w:color w:val="000000" w:themeColor="text1"/>
        </w:rPr>
        <w:t xml:space="preserve">4.3.3 </w:t>
      </w:r>
      <w:r>
        <w:rPr>
          <w:b/>
          <w:bCs/>
          <w:color w:val="000000" w:themeColor="text1"/>
        </w:rPr>
        <w:t xml:space="preserve">Матрицы Гилберта </w:t>
      </w:r>
    </w:p>
    <w:p w14:paraId="1AF677C2" w14:textId="77777777" w:rsidR="000931BC" w:rsidRPr="006D63BF" w:rsidRDefault="000931BC" w:rsidP="00AF65E7">
      <w:pPr>
        <w:rPr>
          <w:color w:val="000000" w:themeColor="text1"/>
        </w:rPr>
      </w:pPr>
      <w:r w:rsidRPr="000931BC">
        <w:rPr>
          <w:color w:val="000000" w:themeColor="text1"/>
        </w:rPr>
        <w:t xml:space="preserve"> </w:t>
      </w:r>
      <w:r>
        <w:rPr>
          <w:color w:val="000000" w:themeColor="text1"/>
        </w:rPr>
        <w:t>Можно заметить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метод сопряженных градиентов решил задачу оптимальнее чем методы в исследованиях ранее. Ранее было замечено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погрешность растет экспоненциально в зависимости от </w:t>
      </w:r>
      <w:r>
        <w:rPr>
          <w:color w:val="000000" w:themeColor="text1"/>
          <w:lang w:val="en-US"/>
        </w:rPr>
        <w:t>k</w:t>
      </w:r>
      <w:r w:rsidRPr="000931BC">
        <w:rPr>
          <w:color w:val="000000" w:themeColor="text1"/>
        </w:rPr>
        <w:t>.</w:t>
      </w:r>
      <w:r>
        <w:rPr>
          <w:color w:val="000000" w:themeColor="text1"/>
        </w:rPr>
        <w:t xml:space="preserve"> Тут же можно сделать вывод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относительная погрешность примерно остается константой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а абсолютная растет линейно при росте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. Также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несмотря на большое число обусловленности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можно заметить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метод совершает достаточно мало итераций – меньше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чем </w:t>
      </w:r>
      <w:proofErr w:type="gramStart"/>
      <w:r>
        <w:rPr>
          <w:color w:val="000000" w:themeColor="text1"/>
        </w:rPr>
        <w:t>в</w:t>
      </w:r>
      <w:proofErr w:type="gramEnd"/>
      <w:r>
        <w:rPr>
          <w:color w:val="000000" w:themeColor="text1"/>
        </w:rPr>
        <w:t xml:space="preserve"> предыдущих примера матриц.</w:t>
      </w:r>
    </w:p>
    <w:p w14:paraId="1A13BE9F" w14:textId="77777777" w:rsidR="000931BC" w:rsidRPr="006D63BF" w:rsidRDefault="000931BC" w:rsidP="00AF65E7">
      <w:pPr>
        <w:rPr>
          <w:color w:val="000000" w:themeColor="text1"/>
        </w:rPr>
      </w:pPr>
    </w:p>
    <w:p w14:paraId="34251812" w14:textId="77777777" w:rsidR="000931BC" w:rsidRPr="006D63BF" w:rsidRDefault="000931BC" w:rsidP="00AF65E7">
      <w:pPr>
        <w:rPr>
          <w:color w:val="000000" w:themeColor="text1"/>
        </w:rPr>
      </w:pPr>
    </w:p>
    <w:p w14:paraId="7AD9E07A" w14:textId="77777777" w:rsidR="000931BC" w:rsidRPr="006D63BF" w:rsidRDefault="000931BC" w:rsidP="00AF65E7">
      <w:pPr>
        <w:rPr>
          <w:color w:val="000000" w:themeColor="text1"/>
        </w:rPr>
      </w:pPr>
    </w:p>
    <w:p w14:paraId="0B007E99" w14:textId="77777777" w:rsidR="000931BC" w:rsidRPr="006D63BF" w:rsidRDefault="000931BC" w:rsidP="00AF65E7">
      <w:pPr>
        <w:rPr>
          <w:color w:val="000000" w:themeColor="text1"/>
        </w:rPr>
      </w:pPr>
    </w:p>
    <w:p w14:paraId="441B92F0" w14:textId="77777777" w:rsidR="000931BC" w:rsidRPr="006D63BF" w:rsidRDefault="000931BC" w:rsidP="00AF65E7">
      <w:pPr>
        <w:rPr>
          <w:color w:val="000000" w:themeColor="text1"/>
        </w:rPr>
      </w:pPr>
    </w:p>
    <w:p w14:paraId="7F533549" w14:textId="77777777" w:rsidR="000931BC" w:rsidRPr="006D63BF" w:rsidRDefault="000931BC" w:rsidP="00AF65E7">
      <w:pPr>
        <w:rPr>
          <w:color w:val="000000" w:themeColor="text1"/>
        </w:rPr>
      </w:pPr>
    </w:p>
    <w:p w14:paraId="31B59E88" w14:textId="77777777" w:rsidR="000931BC" w:rsidRDefault="000931BC" w:rsidP="00AF65E7">
      <w:pPr>
        <w:rPr>
          <w:color w:val="000000" w:themeColor="text1"/>
          <w:sz w:val="32"/>
          <w:szCs w:val="32"/>
        </w:rPr>
      </w:pPr>
      <w:r w:rsidRPr="006D63BF">
        <w:rPr>
          <w:color w:val="000000" w:themeColor="text1"/>
          <w:sz w:val="32"/>
          <w:szCs w:val="32"/>
        </w:rPr>
        <w:t xml:space="preserve">5 </w:t>
      </w:r>
      <w:r>
        <w:rPr>
          <w:color w:val="000000" w:themeColor="text1"/>
          <w:sz w:val="32"/>
          <w:szCs w:val="32"/>
        </w:rPr>
        <w:t>Сравнение методов</w:t>
      </w:r>
    </w:p>
    <w:p w14:paraId="02561126" w14:textId="395CF238" w:rsidR="000931BC" w:rsidRDefault="000931BC" w:rsidP="00AF65E7">
      <w:pPr>
        <w:rPr>
          <w:color w:val="000000" w:themeColor="text1"/>
        </w:rPr>
      </w:pPr>
      <w:r>
        <w:rPr>
          <w:color w:val="000000" w:themeColor="text1"/>
        </w:rPr>
        <w:tab/>
        <w:t>Как было показано выше</w:t>
      </w:r>
      <w:r w:rsidRPr="000931BC">
        <w:rPr>
          <w:color w:val="000000" w:themeColor="text1"/>
        </w:rPr>
        <w:t xml:space="preserve">, </w:t>
      </w:r>
      <w:r w:rsidR="001F2746">
        <w:rPr>
          <w:color w:val="000000" w:themeColor="text1"/>
        </w:rPr>
        <w:t xml:space="preserve">вычислительная сложность метода Гаусса с выбором ведущего элемента и метода Гаусса на основе </w:t>
      </w:r>
      <w:r w:rsidR="001F2746">
        <w:rPr>
          <w:color w:val="000000" w:themeColor="text1"/>
          <w:lang w:val="en-US"/>
        </w:rPr>
        <w:t>LU</w:t>
      </w:r>
      <w:r w:rsidR="001F2746" w:rsidRPr="001F2746">
        <w:rPr>
          <w:color w:val="000000" w:themeColor="text1"/>
        </w:rPr>
        <w:t xml:space="preserve"> </w:t>
      </w:r>
      <w:r w:rsidR="001F2746">
        <w:rPr>
          <w:color w:val="000000" w:themeColor="text1"/>
        </w:rPr>
        <w:t>–</w:t>
      </w:r>
      <w:r w:rsidR="001F2746" w:rsidRPr="001F2746">
        <w:rPr>
          <w:color w:val="000000" w:themeColor="text1"/>
        </w:rPr>
        <w:t xml:space="preserve"> </w:t>
      </w:r>
      <w:r w:rsidR="001F2746">
        <w:rPr>
          <w:color w:val="000000" w:themeColor="text1"/>
        </w:rPr>
        <w:t>разложения для произвольных матриц одинакова. Однако</w:t>
      </w:r>
      <w:r w:rsidR="001F2746" w:rsidRPr="001F2746">
        <w:rPr>
          <w:color w:val="000000" w:themeColor="text1"/>
        </w:rPr>
        <w:t>,</w:t>
      </w:r>
      <w:r w:rsidR="001F2746">
        <w:rPr>
          <w:color w:val="000000" w:themeColor="text1"/>
        </w:rPr>
        <w:t xml:space="preserve"> если производится работа с одной и той же матрицей</w:t>
      </w:r>
      <w:r w:rsidR="001F2746" w:rsidRPr="001F2746">
        <w:rPr>
          <w:color w:val="000000" w:themeColor="text1"/>
        </w:rPr>
        <w:t>,</w:t>
      </w:r>
      <w:r w:rsidR="001F2746">
        <w:rPr>
          <w:color w:val="000000" w:themeColor="text1"/>
        </w:rPr>
        <w:t xml:space="preserve"> то использовать вариант с </w:t>
      </w:r>
      <w:r w:rsidR="001F2746">
        <w:rPr>
          <w:color w:val="000000" w:themeColor="text1"/>
          <w:lang w:val="en-US"/>
        </w:rPr>
        <w:t>LU</w:t>
      </w:r>
      <w:r w:rsidR="001F2746">
        <w:rPr>
          <w:color w:val="000000" w:themeColor="text1"/>
        </w:rPr>
        <w:t xml:space="preserve"> – разложением эффективнее</w:t>
      </w:r>
      <w:r w:rsidR="001F2746" w:rsidRPr="001F2746">
        <w:rPr>
          <w:color w:val="000000" w:themeColor="text1"/>
        </w:rPr>
        <w:t>,</w:t>
      </w:r>
      <w:r w:rsidR="001F2746">
        <w:rPr>
          <w:color w:val="000000" w:themeColor="text1"/>
        </w:rPr>
        <w:t xml:space="preserve"> так как основная вычислительная сложность алгоритма заключается в нахождении как раз </w:t>
      </w:r>
      <w:r w:rsidR="001F2746">
        <w:rPr>
          <w:color w:val="000000" w:themeColor="text1"/>
          <w:lang w:val="en-US"/>
        </w:rPr>
        <w:t>LU</w:t>
      </w:r>
      <w:r w:rsidR="001F2746" w:rsidRPr="001F2746">
        <w:rPr>
          <w:color w:val="000000" w:themeColor="text1"/>
        </w:rPr>
        <w:t xml:space="preserve"> - </w:t>
      </w:r>
      <w:r w:rsidR="001F2746">
        <w:rPr>
          <w:color w:val="000000" w:themeColor="text1"/>
        </w:rPr>
        <w:t>разложения.</w:t>
      </w:r>
    </w:p>
    <w:p w14:paraId="1FFFD80A" w14:textId="58D0BB80" w:rsidR="001F2746" w:rsidRDefault="001F2746" w:rsidP="00AF65E7">
      <w:pPr>
        <w:rPr>
          <w:color w:val="000000" w:themeColor="text1"/>
        </w:rPr>
      </w:pPr>
      <w:r>
        <w:rPr>
          <w:color w:val="000000" w:themeColor="text1"/>
        </w:rPr>
        <w:tab/>
        <w:t>Также можно заметить</w:t>
      </w:r>
      <w:r w:rsidRPr="001F2746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порядки погрешностей метода Гаусса с ведущим элементом и с </w:t>
      </w:r>
      <w:r>
        <w:rPr>
          <w:color w:val="000000" w:themeColor="text1"/>
          <w:lang w:val="en-US"/>
        </w:rPr>
        <w:t>LU</w:t>
      </w:r>
      <w:r>
        <w:rPr>
          <w:color w:val="000000" w:themeColor="text1"/>
        </w:rPr>
        <w:t xml:space="preserve"> – разложением совпадают. Можно предположить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что это происходит из – за того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что матрицы генерировались случайно – деления на маленькое число не происходило.</w:t>
      </w:r>
    </w:p>
    <w:p w14:paraId="5AB5FBE9" w14:textId="71109AD6" w:rsidR="001F2746" w:rsidRDefault="001F2746" w:rsidP="00AF65E7">
      <w:pPr>
        <w:rPr>
          <w:color w:val="000000" w:themeColor="text1"/>
        </w:rPr>
      </w:pPr>
      <w:r>
        <w:rPr>
          <w:color w:val="000000" w:themeColor="text1"/>
        </w:rPr>
        <w:tab/>
        <w:t>С другой стороны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на фоне метода сопряженных градиентов для решения СЛАУ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методы Гаусса проявляют себя хуже на матрицах Гильберта</w:t>
      </w:r>
      <w:r w:rsidRPr="001F2746">
        <w:rPr>
          <w:color w:val="000000" w:themeColor="text1"/>
        </w:rPr>
        <w:t xml:space="preserve">: </w:t>
      </w:r>
      <w:r>
        <w:rPr>
          <w:color w:val="000000" w:themeColor="text1"/>
        </w:rPr>
        <w:t>в них наблюдается экспоненциальный рост относительной погрешности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в то время как в методе сопряженных градиентов она сохраняет свой порядок. Также можно заметить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что на хорошо на обусловленных матрицах метод сопряженных градиентов совершает сильно меньше итераций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чем </w:t>
      </w:r>
      <w:r>
        <w:rPr>
          <w:color w:val="000000" w:themeColor="text1"/>
          <w:lang w:val="en-US"/>
        </w:rPr>
        <w:t>n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то есть для произвольных СЛАУ будет решена за близкое к </w:t>
      </w:r>
      <w:r>
        <w:rPr>
          <w:color w:val="000000" w:themeColor="text1"/>
          <w:lang w:val="en-US"/>
        </w:rPr>
        <w:t>n</w:t>
      </w:r>
      <w:r w:rsidRPr="001F2746">
        <w:rPr>
          <w:color w:val="000000" w:themeColor="text1"/>
        </w:rPr>
        <w:t xml:space="preserve">^2 </w:t>
      </w:r>
      <w:r>
        <w:rPr>
          <w:color w:val="000000" w:themeColor="text1"/>
        </w:rPr>
        <w:t>количество операций.  С другой стороны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метод сопряженных градиентов можно применять только для симметричных матриц</w:t>
      </w:r>
      <w:r w:rsidRPr="001F2746">
        <w:rPr>
          <w:color w:val="000000" w:themeColor="text1"/>
        </w:rPr>
        <w:t xml:space="preserve">, </w:t>
      </w:r>
      <w:r>
        <w:rPr>
          <w:color w:val="000000" w:themeColor="text1"/>
        </w:rPr>
        <w:t>что усложняет работу с несимметричными матрицами (необходимо преобразовать к симметричным). Также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если оценивать погрешность метода по относительной невязке</w:t>
      </w:r>
      <w:r w:rsidR="002C6814" w:rsidRPr="002C6814">
        <w:rPr>
          <w:color w:val="000000" w:themeColor="text1"/>
        </w:rPr>
        <w:t>,</w:t>
      </w:r>
      <w:r w:rsidR="002C6814">
        <w:rPr>
          <w:color w:val="000000" w:themeColor="text1"/>
        </w:rPr>
        <w:t xml:space="preserve"> можно заметить</w:t>
      </w:r>
      <w:r w:rsidR="002C6814" w:rsidRPr="002C6814">
        <w:rPr>
          <w:color w:val="000000" w:themeColor="text1"/>
        </w:rPr>
        <w:t>,</w:t>
      </w:r>
      <w:r w:rsidR="002C6814">
        <w:rPr>
          <w:color w:val="000000" w:themeColor="text1"/>
        </w:rPr>
        <w:t xml:space="preserve"> что метод совершает мало итераций. Из-за этого погрешность точки </w:t>
      </w:r>
      <w:r w:rsidR="002C6814">
        <w:rPr>
          <w:color w:val="000000" w:themeColor="text1"/>
          <w:lang w:val="en-US"/>
        </w:rPr>
        <w:t>x</w:t>
      </w:r>
      <w:r w:rsidR="002C6814" w:rsidRPr="002C6814">
        <w:rPr>
          <w:color w:val="000000" w:themeColor="text1"/>
        </w:rPr>
        <w:t xml:space="preserve"> </w:t>
      </w:r>
      <w:r w:rsidR="002C6814">
        <w:rPr>
          <w:color w:val="000000" w:themeColor="text1"/>
        </w:rPr>
        <w:t>оказывается большой (с другой стороны</w:t>
      </w:r>
      <w:r w:rsidR="002C6814" w:rsidRPr="002C6814">
        <w:rPr>
          <w:color w:val="000000" w:themeColor="text1"/>
        </w:rPr>
        <w:t>,</w:t>
      </w:r>
      <w:r w:rsidR="002C6814">
        <w:rPr>
          <w:color w:val="000000" w:themeColor="text1"/>
        </w:rPr>
        <w:t xml:space="preserve"> ответ получен достаточно быстро).</w:t>
      </w:r>
    </w:p>
    <w:p w14:paraId="251106A5" w14:textId="7A794E8A" w:rsidR="002C6814" w:rsidRDefault="002C6814" w:rsidP="00AF65E7">
      <w:pPr>
        <w:rPr>
          <w:color w:val="000000" w:themeColor="text1"/>
        </w:rPr>
      </w:pPr>
      <w:r>
        <w:rPr>
          <w:color w:val="000000" w:themeColor="text1"/>
        </w:rPr>
        <w:tab/>
        <w:t>Дополнительно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метод Гаусса на основе </w:t>
      </w:r>
      <w:r>
        <w:rPr>
          <w:color w:val="000000" w:themeColor="text1"/>
          <w:lang w:val="en-US"/>
        </w:rPr>
        <w:t>LU</w:t>
      </w:r>
      <w:r w:rsidRPr="002C6814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C6814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 и метод сопряженных градиентов могут работать быстрее на разряженных матрицах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а именно оба метода асимптотически работают за</w:t>
      </w:r>
      <w:proofErr w:type="gramStart"/>
      <w:r>
        <w:rPr>
          <w:color w:val="000000" w:themeColor="text1"/>
        </w:rPr>
        <w:t xml:space="preserve"> О</w:t>
      </w:r>
      <w:proofErr w:type="gramEnd"/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n</w:t>
      </w:r>
      <w:r w:rsidRPr="002C6814">
        <w:rPr>
          <w:color w:val="000000" w:themeColor="text1"/>
        </w:rPr>
        <w:t xml:space="preserve"> ^ 2 + </w:t>
      </w:r>
      <w:r>
        <w:rPr>
          <w:color w:val="000000" w:themeColor="text1"/>
          <w:lang w:val="en-US"/>
        </w:rPr>
        <w:t>n</w:t>
      </w:r>
      <w:r w:rsidRPr="002C6814"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profile</w:t>
      </w:r>
      <w:r w:rsidRPr="002C6814">
        <w:rPr>
          <w:color w:val="000000" w:themeColor="text1"/>
        </w:rPr>
        <w:t>[</w:t>
      </w:r>
      <w:r>
        <w:rPr>
          <w:color w:val="000000" w:themeColor="text1"/>
          <w:lang w:val="en-US"/>
        </w:rPr>
        <w:t>n</w:t>
      </w:r>
      <w:r w:rsidRPr="002C6814">
        <w:rPr>
          <w:color w:val="000000" w:themeColor="text1"/>
        </w:rPr>
        <w:t>])</w:t>
      </w:r>
      <w:r>
        <w:rPr>
          <w:color w:val="000000" w:themeColor="text1"/>
        </w:rPr>
        <w:t>. Про метод Гаусса с ведущим элементом такого сказать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к сожалению</w:t>
      </w:r>
      <w:r w:rsidRPr="002C6814">
        <w:rPr>
          <w:color w:val="000000" w:themeColor="text1"/>
        </w:rPr>
        <w:t xml:space="preserve">, </w:t>
      </w:r>
      <w:r>
        <w:rPr>
          <w:color w:val="000000" w:themeColor="text1"/>
        </w:rPr>
        <w:t>нельзя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так как выбор ведущего элемента портит портрет матрицы.</w:t>
      </w:r>
    </w:p>
    <w:p w14:paraId="46A10B7D" w14:textId="04AE12F8" w:rsidR="006D63BF" w:rsidRDefault="006D63BF" w:rsidP="006D63B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 xml:space="preserve">5 </w:t>
      </w:r>
      <w:r>
        <w:rPr>
          <w:color w:val="000000" w:themeColor="text1"/>
          <w:sz w:val="32"/>
          <w:szCs w:val="32"/>
        </w:rPr>
        <w:t>Выводы</w:t>
      </w:r>
    </w:p>
    <w:p w14:paraId="5220EB09" w14:textId="77777777" w:rsidR="006D63BF" w:rsidRDefault="006D63BF" w:rsidP="007E7A30">
      <w:pPr>
        <w:ind w:firstLine="708"/>
      </w:pPr>
      <w:r>
        <w:t xml:space="preserve">В ходе работы были изучены и реализованы методы приближённого вычисления решения СЛАУ: </w:t>
      </w:r>
      <w:r w:rsidRPr="006D63BF">
        <w:rPr>
          <w:b/>
        </w:rPr>
        <w:t>метод Гаусса с выбором ведущего элемента, метод Гаусса на основе LU</w:t>
      </w:r>
      <w:r>
        <w:rPr>
          <w:b/>
        </w:rPr>
        <w:t>-</w:t>
      </w:r>
      <w:r w:rsidRPr="006D63BF">
        <w:rPr>
          <w:b/>
        </w:rPr>
        <w:t>разложения и метод сопряжённых градиентов.</w:t>
      </w:r>
      <w:r>
        <w:t xml:space="preserve"> Было проведено сравнение методов на различных матрицах, среди которых матрицы с </w:t>
      </w:r>
      <w:r>
        <w:t>диагональным</w:t>
      </w:r>
      <w:r>
        <w:t xml:space="preserve"> преобладанием, матрицы, число обусловленности которых регулируется за счёт изменения диагонального преобладания и матрицы Гильберта различной размерности. Методы Гаусса относятся к </w:t>
      </w:r>
      <w:r w:rsidRPr="006D63BF">
        <w:rPr>
          <w:b/>
        </w:rPr>
        <w:t>прямым методам</w:t>
      </w:r>
      <w:r>
        <w:t xml:space="preserve"> решения СЛАУ.</w:t>
      </w:r>
    </w:p>
    <w:p w14:paraId="251A6DB7" w14:textId="53E595EE" w:rsidR="006D63BF" w:rsidRPr="006D63BF" w:rsidRDefault="006D63BF" w:rsidP="006D63BF">
      <w:pPr>
        <w:rPr>
          <w:color w:val="000000" w:themeColor="text1"/>
          <w:sz w:val="32"/>
          <w:szCs w:val="32"/>
        </w:rPr>
      </w:pPr>
      <w:r>
        <w:t xml:space="preserve"> К основным</w:t>
      </w:r>
      <w:r>
        <w:t xml:space="preserve"> </w:t>
      </w:r>
      <w:r w:rsidRPr="006D63BF">
        <w:rPr>
          <w:i/>
        </w:rPr>
        <w:t>п</w:t>
      </w:r>
      <w:r w:rsidRPr="006D63BF">
        <w:rPr>
          <w:i/>
        </w:rPr>
        <w:t>реимуществам</w:t>
      </w:r>
      <w:r>
        <w:t xml:space="preserve"> прямых методов, и в частности методов Гаусса, можно отнести:</w:t>
      </w:r>
    </w:p>
    <w:p w14:paraId="491B5F34" w14:textId="77777777" w:rsidR="006D63BF" w:rsidRDefault="006D63BF" w:rsidP="00AF65E7">
      <w:r>
        <w:t xml:space="preserve">• Независимость методов от начального приближения </w:t>
      </w:r>
    </w:p>
    <w:p w14:paraId="7F6479CF" w14:textId="77777777" w:rsidR="006D63BF" w:rsidRDefault="006D63BF" w:rsidP="00AF65E7">
      <w:r>
        <w:t xml:space="preserve">• Нахождение решение за конечное число итераций </w:t>
      </w:r>
    </w:p>
    <w:p w14:paraId="7B3E681D" w14:textId="77777777" w:rsidR="006D63BF" w:rsidRDefault="006D63BF" w:rsidP="00AF65E7">
      <w:r w:rsidRPr="006D63BF">
        <w:rPr>
          <w:i/>
        </w:rPr>
        <w:t>Недостатками</w:t>
      </w:r>
      <w:r>
        <w:t xml:space="preserve"> прямых методов являются </w:t>
      </w:r>
    </w:p>
    <w:p w14:paraId="6FD840A7" w14:textId="4949EC64" w:rsidR="006D63BF" w:rsidRDefault="006D63BF" w:rsidP="00AF65E7">
      <w:r>
        <w:t>• Число операций порядка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) </w:t>
      </w:r>
    </w:p>
    <w:p w14:paraId="1AC708D5" w14:textId="33FE87AE" w:rsidR="002C6814" w:rsidRDefault="006D63BF" w:rsidP="00AF65E7">
      <w:pPr>
        <w:rPr>
          <w:lang w:val="en-US"/>
        </w:rPr>
      </w:pPr>
      <w:r>
        <w:t>• Изменение профиля матрицы при перестановке строк, потеря свойства разреженности</w:t>
      </w:r>
    </w:p>
    <w:p w14:paraId="4863E1EC" w14:textId="77777777" w:rsidR="006D63BF" w:rsidRDefault="006D63BF" w:rsidP="00AF65E7">
      <w:pPr>
        <w:rPr>
          <w:lang w:val="en-US"/>
        </w:rPr>
      </w:pPr>
    </w:p>
    <w:p w14:paraId="3ADEFCAB" w14:textId="77777777" w:rsidR="006D63BF" w:rsidRPr="006D63BF" w:rsidRDefault="006D63BF" w:rsidP="00AF65E7">
      <w:pPr>
        <w:rPr>
          <w:lang w:val="en-US"/>
        </w:rPr>
      </w:pPr>
    </w:p>
    <w:p w14:paraId="21EC0F6A" w14:textId="77777777" w:rsidR="006D63BF" w:rsidRPr="006D63BF" w:rsidRDefault="006D63BF" w:rsidP="00AF65E7">
      <w:r>
        <w:lastRenderedPageBreak/>
        <w:t xml:space="preserve">Выделяют два этапа выполнения для методов Гаусса: </w:t>
      </w:r>
    </w:p>
    <w:p w14:paraId="4DA49724" w14:textId="77777777" w:rsidR="006D63BF" w:rsidRDefault="006D63BF" w:rsidP="00AF65E7">
      <w:pPr>
        <w:rPr>
          <w:lang w:val="en-US"/>
        </w:rPr>
      </w:pPr>
      <w:r>
        <w:t xml:space="preserve">• </w:t>
      </w:r>
      <w:r w:rsidRPr="006D63BF">
        <w:rPr>
          <w:i/>
        </w:rPr>
        <w:t>Прямой ход</w:t>
      </w:r>
      <w:r>
        <w:t xml:space="preserve"> — последовательное исключение неизвестных в уравнениях СЛАУ и приведение матрицы к треугольному виду. </w:t>
      </w:r>
    </w:p>
    <w:p w14:paraId="178FEF1C" w14:textId="77777777" w:rsidR="006D63BF" w:rsidRDefault="006D63BF" w:rsidP="00AF65E7">
      <w:pPr>
        <w:rPr>
          <w:lang w:val="en-US"/>
        </w:rPr>
      </w:pPr>
      <w:r>
        <w:t xml:space="preserve">• </w:t>
      </w:r>
      <w:r w:rsidRPr="006D63BF">
        <w:rPr>
          <w:i/>
        </w:rPr>
        <w:t>Обратный ход</w:t>
      </w:r>
      <w:r>
        <w:t xml:space="preserve"> — сведение матрицы к диагональному виду и определение значений неизвестных. </w:t>
      </w:r>
    </w:p>
    <w:p w14:paraId="4F4D248A" w14:textId="77777777" w:rsidR="007E7A30" w:rsidRDefault="006D63BF" w:rsidP="007E7A30">
      <w:pPr>
        <w:ind w:firstLine="708"/>
        <w:rPr>
          <w:lang w:val="en-US"/>
        </w:rPr>
      </w:pPr>
      <w:r>
        <w:t>Обратный ход для обоих методов выполняется за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7A30">
        <w:t xml:space="preserve">) </w:t>
      </w:r>
      <w:r>
        <w:t xml:space="preserve"> действий. С другой стороны, прямой ход с выбором ведущего элемента работает за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/3, тогда как </w:t>
      </w:r>
      <w:proofErr w:type="gramStart"/>
      <w:r>
        <w:t>с</w:t>
      </w:r>
      <w:proofErr w:type="gramEnd"/>
      <w:r>
        <w:t xml:space="preserve"> предварительно посчитанным LU-разложением — за </w:t>
      </w:r>
      <w:r w:rsidR="007E7A30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7A30">
        <w:t>)</w:t>
      </w:r>
      <w:r>
        <w:t xml:space="preserve">, что асимптотически быстрее. </w:t>
      </w:r>
    </w:p>
    <w:p w14:paraId="1DF38ECC" w14:textId="6EFEDFB4" w:rsidR="007E7A30" w:rsidRDefault="006D63BF" w:rsidP="007E7A30">
      <w:pPr>
        <w:ind w:firstLine="708"/>
        <w:rPr>
          <w:lang w:val="en-US"/>
        </w:rPr>
      </w:pPr>
      <w:r>
        <w:t xml:space="preserve">Примером итерационных методов является метод сопряженных градиентов. Он является одним из самых оптимальных методов градиентного спуска, содержа в себе оптимизации наискорейшего спуска (выбирает шаг алгоритма из условия решения задачи одномерной оптимизации), а также оптимизирует выбор направления спуска. Благодаря этому удаётся добиться сходимости за n (размерность пространства) итераций на квадратичных функциях и существенного улучшение на </w:t>
      </w:r>
      <w:r w:rsidR="007E7A30">
        <w:t>не квадратичных</w:t>
      </w:r>
      <w:r>
        <w:t xml:space="preserve">. Важное преимуществом метода </w:t>
      </w:r>
      <w:r w:rsidR="007E7A30">
        <w:t>является</w:t>
      </w:r>
      <w:r>
        <w:t xml:space="preserve"> то, что нет серьезных ограничений на начальные данные. Для матрицы </w:t>
      </w:r>
      <w:r w:rsidR="007E7A30">
        <w:t>необходима</w:t>
      </w:r>
      <w:r>
        <w:t xml:space="preserve"> лишь возможность умножать её на вектор, поэтому есть </w:t>
      </w:r>
      <w:r w:rsidR="007E7A30">
        <w:t>возможности</w:t>
      </w:r>
      <w:r>
        <w:t xml:space="preserve"> использовать специальные форматы хранения матрицы (такие, как разреженный) и сэкономить память на хранении матрицы. </w:t>
      </w:r>
    </w:p>
    <w:p w14:paraId="1BE5B4A8" w14:textId="77777777" w:rsidR="007E7A30" w:rsidRDefault="006D63BF" w:rsidP="007E7A30">
      <w:pPr>
        <w:ind w:firstLine="708"/>
      </w:pPr>
      <w:r>
        <w:t>Исходя из полученных данных</w:t>
      </w:r>
      <w:r w:rsidR="007E7A30">
        <w:t>,</w:t>
      </w:r>
      <w:r>
        <w:t xml:space="preserve"> можно заключить, что метод </w:t>
      </w:r>
      <w:r w:rsidRPr="007E7A30">
        <w:rPr>
          <w:b/>
        </w:rPr>
        <w:t>Гаусса с выбором ведущего элемента и метод Гаусса на основе LU-разложения</w:t>
      </w:r>
      <w:r>
        <w:t xml:space="preserve"> имеют одинаковые параметры сложности и порядки погрешностей</w:t>
      </w:r>
      <w:r w:rsidR="007E7A30" w:rsidRPr="007E7A30">
        <w:t>.</w:t>
      </w:r>
      <w:r w:rsidR="007E7A30">
        <w:t xml:space="preserve"> О</w:t>
      </w:r>
      <w:r>
        <w:t xml:space="preserve">днако если требуется проводить вычисления с одной и той же матрицей несколько раз, то метод Гаусса с выбором ведущего элемента уступает методу на основе LU-разложения из-за невозможности переиспользвоания результатов наиболее затратного в вычислительном плане прямого метода. </w:t>
      </w:r>
    </w:p>
    <w:p w14:paraId="46A7DF66" w14:textId="24E975AE" w:rsidR="006D63BF" w:rsidRPr="006D63BF" w:rsidRDefault="006D63BF" w:rsidP="007E7A30">
      <w:pPr>
        <w:ind w:firstLine="708"/>
      </w:pPr>
      <w:r w:rsidRPr="007E7A30">
        <w:rPr>
          <w:b/>
        </w:rPr>
        <w:t>Метод сопряженных градиентов</w:t>
      </w:r>
      <w:r>
        <w:t xml:space="preserve"> хорошо показывает себя на обусловленных матрицах и совершает сильно меньше итераций, чем n. Для произвольных матриц СЛАУ будет решена за близкое</w:t>
      </w:r>
      <w:r w:rsidR="007E7A30">
        <w:t xml:space="preserve"> к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коли</w:t>
      </w:r>
      <w:r w:rsidR="007E7A30">
        <w:t>ч</w:t>
      </w:r>
      <w:r>
        <w:t>ество операций. Однако методу сопряженных градиентов необходимо преобразование несимметричных матриц,</w:t>
      </w:r>
      <w:r w:rsidR="007E7A30">
        <w:t xml:space="preserve"> </w:t>
      </w:r>
      <w:r>
        <w:t xml:space="preserve">что усложняет работу с данным методом для случая несимметричных матриц. В </w:t>
      </w:r>
      <w:r w:rsidR="007E7A30">
        <w:t>отличие</w:t>
      </w:r>
      <w:r>
        <w:t xml:space="preserve"> от методов Га</w:t>
      </w:r>
      <w:bookmarkStart w:id="1" w:name="_GoBack"/>
      <w:bookmarkEnd w:id="1"/>
      <w:r>
        <w:t>усса</w:t>
      </w:r>
      <w:r w:rsidR="007E7A30">
        <w:t>,</w:t>
      </w:r>
      <w:r>
        <w:t xml:space="preserve"> метод сопряженных градиентов на матрицах Гильберта сохраняет свой порядок относительной погрешности, тогда как на методах Гаусса наблюдается экспоненциальный рост относительной погрешности.</w:t>
      </w:r>
    </w:p>
    <w:p w14:paraId="313226F2" w14:textId="77777777" w:rsidR="006D63BF" w:rsidRPr="006D63BF" w:rsidRDefault="006D63BF" w:rsidP="00AF65E7">
      <w:pPr>
        <w:rPr>
          <w:color w:val="000000" w:themeColor="text1"/>
        </w:rPr>
      </w:pPr>
    </w:p>
    <w:sectPr w:rsidR="006D63BF" w:rsidRPr="006D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413"/>
    <w:multiLevelType w:val="hybridMultilevel"/>
    <w:tmpl w:val="FCE22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275E5"/>
    <w:multiLevelType w:val="hybridMultilevel"/>
    <w:tmpl w:val="56CC3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2D2D68"/>
    <w:multiLevelType w:val="hybridMultilevel"/>
    <w:tmpl w:val="3DFAF27E"/>
    <w:lvl w:ilvl="0" w:tplc="AE2EAC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156D9"/>
    <w:multiLevelType w:val="hybridMultilevel"/>
    <w:tmpl w:val="0FC2D84C"/>
    <w:lvl w:ilvl="0" w:tplc="DCBCD432">
      <w:start w:val="1"/>
      <w:numFmt w:val="decimal"/>
      <w:lvlText w:val="%1)"/>
      <w:lvlJc w:val="left"/>
      <w:pPr>
        <w:ind w:left="178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173047BB"/>
    <w:multiLevelType w:val="hybridMultilevel"/>
    <w:tmpl w:val="3CF61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BA6714"/>
    <w:multiLevelType w:val="hybridMultilevel"/>
    <w:tmpl w:val="0E820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77068"/>
    <w:multiLevelType w:val="hybridMultilevel"/>
    <w:tmpl w:val="2C869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F3A00"/>
    <w:multiLevelType w:val="hybridMultilevel"/>
    <w:tmpl w:val="0F4C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F5E8B"/>
    <w:multiLevelType w:val="hybridMultilevel"/>
    <w:tmpl w:val="884C5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C47A44"/>
    <w:multiLevelType w:val="hybridMultilevel"/>
    <w:tmpl w:val="4E209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51F7381"/>
    <w:multiLevelType w:val="hybridMultilevel"/>
    <w:tmpl w:val="CCB2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637D8"/>
    <w:multiLevelType w:val="hybridMultilevel"/>
    <w:tmpl w:val="39BC6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662814"/>
    <w:multiLevelType w:val="hybridMultilevel"/>
    <w:tmpl w:val="4272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A4422"/>
    <w:multiLevelType w:val="hybridMultilevel"/>
    <w:tmpl w:val="342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E3C95"/>
    <w:multiLevelType w:val="hybridMultilevel"/>
    <w:tmpl w:val="BB789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6E"/>
    <w:rsid w:val="00080D81"/>
    <w:rsid w:val="000931BC"/>
    <w:rsid w:val="000A556F"/>
    <w:rsid w:val="00125C78"/>
    <w:rsid w:val="00142BA9"/>
    <w:rsid w:val="00184547"/>
    <w:rsid w:val="001A4FA8"/>
    <w:rsid w:val="001F2746"/>
    <w:rsid w:val="00215446"/>
    <w:rsid w:val="00243EBC"/>
    <w:rsid w:val="002C6814"/>
    <w:rsid w:val="003250BF"/>
    <w:rsid w:val="0034448D"/>
    <w:rsid w:val="004F3300"/>
    <w:rsid w:val="005156CF"/>
    <w:rsid w:val="00546026"/>
    <w:rsid w:val="006D4305"/>
    <w:rsid w:val="006D63BF"/>
    <w:rsid w:val="00702351"/>
    <w:rsid w:val="007E7A30"/>
    <w:rsid w:val="009074C6"/>
    <w:rsid w:val="00955167"/>
    <w:rsid w:val="0099766E"/>
    <w:rsid w:val="009D3845"/>
    <w:rsid w:val="009F620B"/>
    <w:rsid w:val="00A72675"/>
    <w:rsid w:val="00A9058F"/>
    <w:rsid w:val="00AB20AD"/>
    <w:rsid w:val="00AF65E7"/>
    <w:rsid w:val="00B34B08"/>
    <w:rsid w:val="00B86C64"/>
    <w:rsid w:val="00C02BA8"/>
    <w:rsid w:val="00C21761"/>
    <w:rsid w:val="00CD4E5D"/>
    <w:rsid w:val="00DD2897"/>
    <w:rsid w:val="00DE6289"/>
    <w:rsid w:val="00E71DC5"/>
    <w:rsid w:val="00F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3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675"/>
  </w:style>
  <w:style w:type="paragraph" w:styleId="1">
    <w:name w:val="heading 1"/>
    <w:basedOn w:val="a"/>
    <w:next w:val="a"/>
    <w:link w:val="10"/>
    <w:uiPriority w:val="9"/>
    <w:qFormat/>
    <w:rsid w:val="00A7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2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3B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D63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675"/>
  </w:style>
  <w:style w:type="paragraph" w:styleId="1">
    <w:name w:val="heading 1"/>
    <w:basedOn w:val="a"/>
    <w:next w:val="a"/>
    <w:link w:val="10"/>
    <w:uiPriority w:val="9"/>
    <w:qFormat/>
    <w:rsid w:val="00A7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2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3B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D6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15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M M</cp:lastModifiedBy>
  <cp:revision>11</cp:revision>
  <dcterms:created xsi:type="dcterms:W3CDTF">2021-05-13T15:18:00Z</dcterms:created>
  <dcterms:modified xsi:type="dcterms:W3CDTF">2021-05-19T19:20:00Z</dcterms:modified>
</cp:coreProperties>
</file>