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Обзор перехода из состояния в состояние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перехода из состояния в состояние исследует, как программная система переходит из одного состояния в другое в ответ на события. Состояния - это различные состояния или режимы, в которых может находиться система. Определенные события запускают переходы и отображают перемещения между этими состояниями.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этого подхода мы анализируем поведение программного обеспечения в различных сценариях, учитывая события, вызывающие переходы, и последующие действия. </w:t>
      </w: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Тестирование перехода из состояния в состояние полезно для систем с четкой последовательностью состояний и событий. </w:t>
      </w: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связано с тем, что в нем систематически исследуется, как программное обеспечение реагирует на различные сценарии, обеспечивая надлежащее поведение во время переходов между состояниями, вызванных определенными событиями.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того, этот подход расширяет охват тестированием и помогает в выявлении потенциальных </w:t>
      </w:r>
      <w:hyperlink r:id="rId5" w:history="1">
        <w:r w:rsidRPr="00333134">
          <w:rPr>
            <w:rFonts w:ascii="Times New Roman" w:eastAsia="Times New Roman" w:hAnsi="Times New Roman" w:cs="Times New Roman"/>
            <w:color w:val="2456B4"/>
            <w:sz w:val="28"/>
            <w:szCs w:val="28"/>
            <w:u w:val="single"/>
            <w:lang w:eastAsia="ru-RU"/>
          </w:rPr>
          <w:t>дефектов</w:t>
        </w:r>
      </w:hyperlink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системах, где изменения состояния следуют в четко определенной последовательности. Допустим, у нас есть система светофоров, которая изменяет сигналы в зависимости от времени суток, интенсивности движения и присутствия пешеходов. Тестирование перехода от состояния к состоянию поможет убедиться, что система правильно реагирует на различные комбинации этих факторов.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Диаграммы перехода от состояния к состоянию: визуальное представление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визуализируем тестирование перехода от состояния к состоянию с помощью диаграмм перехода от состояния к состоянию. Эти диаграммы обеспечивают</w:t>
      </w: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графическое представление состояний, переходов, событий и действий системы.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перехода от состояния к состоянию состоят из состояний, представленных прямоугольниками, переходов, показанных стрелками между состояниями, событий, запускающих переходы, и действий, связанных с переходами:</w:t>
      </w:r>
    </w:p>
    <w:p w:rsidR="00333134" w:rsidRPr="00333134" w:rsidRDefault="00333134" w:rsidP="00333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33313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6630" cy="645659"/>
            <wp:effectExtent l="0" t="0" r="0" b="2540"/>
            <wp:docPr id="2" name="Рисунок 2" descr="Компоненты диаграммы перехода из состояния в состоя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поненты диаграммы перехода из состояния в состоя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3" cy="65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Кружками обозначены начальное и конечное состояния.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Такие диаграммы дают нам четкое и структурированное представление о том, как наше программное обеспечение ведет себя в ответ на различные входные данные. Таким образом, они помогают нам выявлять потенциальные дефекты, проверять правильные переходы состояний и гарантировать, что программное обеспечение работает так, как задумано.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перехода от состояния к состоянию служат основой для разработки тестовых примеров и изучения поведения нашего программного обеспечения.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Применение тестирования перехода из состояния в состояние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эффективно применять тестирование перехода от состояния к состоянию, мы выполняем следующие действия:</w:t>
      </w:r>
    </w:p>
    <w:p w:rsidR="00333134" w:rsidRPr="00333134" w:rsidRDefault="00333134" w:rsidP="00333134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Определение состояний и событий:</w:t>
      </w: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Мы начинаем с понимания различных состояний системы и событий, которые запускают переходы состояний. Это включает анализ </w:t>
      </w:r>
      <w:hyperlink r:id="rId7" w:history="1">
        <w:r w:rsidRPr="00333134">
          <w:rPr>
            <w:rFonts w:ascii="Times New Roman" w:eastAsia="Times New Roman" w:hAnsi="Times New Roman" w:cs="Times New Roman"/>
            <w:color w:val="2456B4"/>
            <w:sz w:val="28"/>
            <w:szCs w:val="28"/>
            <w:u w:val="single"/>
            <w:lang w:eastAsia="ru-RU"/>
          </w:rPr>
          <w:t>системных требований</w:t>
        </w:r>
      </w:hyperlink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спецификаций</w:t>
      </w:r>
    </w:p>
    <w:p w:rsidR="00333134" w:rsidRPr="00333134" w:rsidRDefault="00333134" w:rsidP="00333134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диаграмм перехода от состояния к состоянию:</w:t>
      </w: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Мы разрабатываем диаграммы перехода от состояния к состоянию для визуализации </w:t>
      </w: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состояний, переходов, событий и действий. Эти диаграммы дают четкий обзор поведения программного обеспечения.</w:t>
      </w:r>
    </w:p>
    <w:p w:rsidR="00333134" w:rsidRPr="00333134" w:rsidRDefault="00333134" w:rsidP="00333134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 тестовых примеров:</w:t>
      </w: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Мы выводим тестовые примеры из диаграмм перехода состояний, которые охватывают все возможные переходы состояний и комбинации событий. Для каждого тестового примера </w:t>
      </w: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мы указываем начальное состояние, инициирующее событие и ожидаемый результат</w:t>
      </w:r>
    </w:p>
    <w:p w:rsidR="00333134" w:rsidRPr="00333134" w:rsidRDefault="00333134" w:rsidP="00333134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Выполнение тестов:</w:t>
      </w: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Мы выполняем производные тестовые примеры в программном обеспечении и наблюдаем, как система переходит из состояния в состояние. Этот шаг определяет, точно ли выполняются ожидаемые действия</w:t>
      </w:r>
    </w:p>
    <w:p w:rsidR="00333134" w:rsidRPr="00333134" w:rsidRDefault="00333134" w:rsidP="00333134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результатов:</w:t>
      </w: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заключительном этапе мы оцениваем результаты тестирования, чтобы убедиться, что программное обеспечение работает так, как задумано. Наконец, мы документируем и устраняем любые несоответствия или отклонения от ожидаемого поведения.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 Пример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Давайте рассмотрим реальный пример, чтобы лучше понять тестирование перехода из состояния в состояние. Мы рассмотрим, как тестирование перехода из состояния в состояние может быть применено к системе банкоматов.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ATM претерпевает различные состояния и переходы в зависимости от взаимодействия пользователя:</w:t>
      </w:r>
    </w:p>
    <w:p w:rsidR="00333134" w:rsidRPr="00333134" w:rsidRDefault="00333134" w:rsidP="00333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7569" cy="4953000"/>
            <wp:effectExtent l="0" t="0" r="0" b="0"/>
            <wp:docPr id="1" name="Рисунок 1" descr="Пример диаграммы перехода из состояния в состоя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диаграммы перехода из состояния в состоя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587" cy="496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Сначала мы определяем состояния в системе банкоматов, такие как “Карта вставлена”, "Введен PIN-код” </w:t>
      </w:r>
      <w:proofErr w:type="gramStart"/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”Выбор</w:t>
      </w:r>
      <w:proofErr w:type="gramEnd"/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транзакции". После идентификации состояний мы определим события, которые запускают переходы между этими состояниями.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изображаем переходы с помощью диаграммы, иллюстрирующей переход из одного состояния в другое при возникновении события. Например, мы переходим от “Вставлена карта" к “Введен PIN-код” при возникновении события “Вставить PIN-код”.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всех этих транзакциях мы включаем условия, влияющие на эти переходы, такие как условие “Если PIN-код действителен" для перехода от “PIN-код введен” к “Выбору транзакции”.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4.2. Тестовые примеры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Мы формулируем тестовые примеры на основе диаграммы перехода состояния,</w:t>
      </w: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охватывающей такие сценарии, как вставка карты без последующего ввода PIN-кода, ввод неправильного PIN-кода, выбор различных типов транзакций, отклонение транзакции и успешное завершение транзакции.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того, мы тестируем систему ATM, используя заранее спланированные сценарии, чтобы убедиться, что взаимодействие с пользователем приводит к плавному переходу из состояния в состояние. После завершения тестов мы анализируем результаты, чтобы подтвердить, что фактические переходы состояний соответствуют ожидаемым, как показано на диаграмме перехода состояний. Наконец, мы документируем и сообщаем о любых выявленных несоответствиях и потенциальных дефектах в системе.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 Преимущества и ограничения тестирования перехода от состояния к состоянию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с переходом в состояние имеет преимущества и ограничения, которые влияют на его применение и эффективность при тестировании программного обеспечения.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5.1. Преимущества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используем тестирование перехода из состояния в состояние для изучения поведения программного обеспечения в различных сценариях. Таким образом, мы обеспечиваем систематический охват различных условий путем отображения состояний, переходов и событий. Таким образом, этот подход позволяет нам идентифицировать критические пути, включающие переходы состояний и события.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Диаграммы перехода от состояния к состоянию обеспечивают четкое и понятное описание сложных действий программного обеспечения. </w:t>
      </w: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Такая ясность улучшает понимание и способствует эффективной коммуникации между нашей командой тестирования и заинтересованными сторонами.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того, в нашем процессе разработки тестовых примеров используются диаграммы перехода из состояния в состояние, которые помогают нам определять соответствующие тестовые сценарии и обеспечивают систематический охват этих сценариев. Это приводит к созданию всеобъемлющих и хорошо структурированных тестовых примеров.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5.2. Ограничения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перехода из состояния в состояние имеет определенные ограничения. </w:t>
      </w: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Управление сложностью может отнимать много времени у сложных систем с многочисленными состояниями, переходами и событиями.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Тщательность нашего тестирования перехода из состояния в состояние зависит от полной модели. Следовательно, </w:t>
      </w: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отсутствующие состояния или переходы могут привести к недостаточному охвату тестированием,</w:t>
      </w: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оставляя дефекты необнаруженными.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того,</w:t>
      </w: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диаграммы перехода из состояния в состояние в основном отражают статическое поведение программного обеспечения. </w:t>
      </w: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Динамические элементы, такие как синхронизация или </w:t>
      </w:r>
      <w:hyperlink r:id="rId9" w:history="1">
        <w:r w:rsidRPr="00333134">
          <w:rPr>
            <w:rFonts w:ascii="Times New Roman" w:eastAsia="Times New Roman" w:hAnsi="Times New Roman" w:cs="Times New Roman"/>
            <w:color w:val="2456B4"/>
            <w:sz w:val="28"/>
            <w:szCs w:val="28"/>
            <w:u w:val="single"/>
            <w:lang w:eastAsia="ru-RU"/>
          </w:rPr>
          <w:t>параллельные</w:t>
        </w:r>
      </w:hyperlink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события, могут быть представлены неадекватно, что ограничивает охват нашего тестирования.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 тестирования перехода из состояния в состояние мы фокусируемся только на явных переходах, которые происходят из-за определенных событий. Однако, </w:t>
      </w: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такой подход может привести к игнорированию неявных переходов</w:t>
      </w: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непредвиденных взаимодействий между состояниями, создавая слепые зоны в процессе тестирования.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 Заключение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этой статье мы познакомились с концепциями тестирования перехода из состояния в состояние, которое предлагает системный подход к проверке поведения программного обеспечения. </w:t>
      </w: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метод помогает нам выявлять дефекты, проверять правильность переходов и повышать общую надежность программного обеспечения.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можем создавать эффективные диаграммы перехода от состояния к состоянию и выводить значимые тестовые примеры, понимая состояния, события и действия системы. Включение тестирования на новое состояние в наш процесс тестирования способствует созданию </w:t>
      </w:r>
      <w:hyperlink r:id="rId10" w:history="1">
        <w:r w:rsidRPr="00333134">
          <w:rPr>
            <w:rFonts w:ascii="Times New Roman" w:eastAsia="Times New Roman" w:hAnsi="Times New Roman" w:cs="Times New Roman"/>
            <w:color w:val="2456B4"/>
            <w:sz w:val="28"/>
            <w:szCs w:val="28"/>
            <w:u w:val="single"/>
            <w:lang w:eastAsia="ru-RU"/>
          </w:rPr>
          <w:t>высококачественного программного обеспечения, </w:t>
        </w:r>
      </w:hyperlink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соответствующего ожиданиям пользователей.</w:t>
      </w:r>
    </w:p>
    <w:p w:rsidR="00333134" w:rsidRPr="00333134" w:rsidRDefault="00333134" w:rsidP="0033313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мы также должны знать о его ограничениях и дополнять его другими методами тестирования, такими как </w:t>
      </w:r>
      <w:hyperlink r:id="rId11" w:history="1">
        <w:r w:rsidRPr="00333134">
          <w:rPr>
            <w:rFonts w:ascii="Times New Roman" w:eastAsia="Times New Roman" w:hAnsi="Times New Roman" w:cs="Times New Roman"/>
            <w:color w:val="2456B4"/>
            <w:sz w:val="28"/>
            <w:szCs w:val="28"/>
            <w:u w:val="single"/>
            <w:lang w:eastAsia="ru-RU"/>
          </w:rPr>
          <w:t>анализ граничных значений</w:t>
        </w:r>
      </w:hyperlink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hyperlink r:id="rId12" w:history="1">
        <w:r w:rsidRPr="00333134">
          <w:rPr>
            <w:rFonts w:ascii="Times New Roman" w:eastAsia="Times New Roman" w:hAnsi="Times New Roman" w:cs="Times New Roman"/>
            <w:color w:val="2456B4"/>
            <w:sz w:val="28"/>
            <w:szCs w:val="28"/>
            <w:u w:val="single"/>
            <w:lang w:eastAsia="ru-RU"/>
          </w:rPr>
          <w:t>разделение эквивалентности</w:t>
        </w:r>
      </w:hyperlink>
      <w:r w:rsidRPr="00333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обеспечить комплексную и эффективную стратегию тестирования.</w:t>
      </w:r>
    </w:p>
    <w:p w:rsidR="00C053FF" w:rsidRPr="00333134" w:rsidRDefault="00C053FF" w:rsidP="003331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053FF" w:rsidRPr="00333134" w:rsidSect="00333134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C387B"/>
    <w:multiLevelType w:val="multilevel"/>
    <w:tmpl w:val="185A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34"/>
    <w:rsid w:val="00333134"/>
    <w:rsid w:val="00C0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E6C67-FF68-4E78-A918-32A2909F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331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331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31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331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33134"/>
    <w:rPr>
      <w:b/>
      <w:bCs/>
    </w:rPr>
  </w:style>
  <w:style w:type="character" w:styleId="a4">
    <w:name w:val="Hyperlink"/>
    <w:basedOn w:val="a0"/>
    <w:uiPriority w:val="99"/>
    <w:semiHidden/>
    <w:unhideWhenUsed/>
    <w:rsid w:val="0033313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33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2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nslated.turbopages.org/proxy_u/en-ru.ru.a4ac828e-658511a6-b6e7045b-74722d776562/https/www.baeldung.com/cs/requirements-functional-vs-non-functional" TargetMode="External"/><Relationship Id="rId12" Type="http://schemas.openxmlformats.org/officeDocument/2006/relationships/hyperlink" Target="https://translated.turbopages.org/proxy_u/en-ru.ru.a4ac828e-658511a6-b6e7045b-74722d776562/https/www.baeldung.com/cs/software-testing-equivalence-partitio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translated.turbopages.org/proxy_u/en-ru.ru.a4ac828e-658511a6-b6e7045b-74722d776562/https/www.baeldung.com/cs/bva" TargetMode="External"/><Relationship Id="rId5" Type="http://schemas.openxmlformats.org/officeDocument/2006/relationships/hyperlink" Target="https://translated.turbopages.org/proxy_u/en-ru.ru.a4ac828e-658511a6-b6e7045b-74722d776562/https/www.baeldung.com/cs/software-testing-defect-bug-error-and-failure" TargetMode="External"/><Relationship Id="rId10" Type="http://schemas.openxmlformats.org/officeDocument/2006/relationships/hyperlink" Target="https://translated.turbopages.org/proxy_u/en-ru.ru.a4ac828e-658511a6-b6e7045b-74722d776562/https/www.baeldung.com/cs/software-qua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d.turbopages.org/proxy_u/en-ru.ru.a4ac828e-658511a6-b6e7045b-74722d776562/https/www.baeldung.com/cs/concurrency-vs-parallelis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2023-12-22T04:41:00Z</dcterms:created>
  <dcterms:modified xsi:type="dcterms:W3CDTF">2023-12-22T04:44:00Z</dcterms:modified>
</cp:coreProperties>
</file>