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Министерство образования Республики Беларусь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Учреждение образования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БЕЛОРУССКИЙ ГОСУДАРСТВЕННЫЙ УНИВЕРСИТЕТ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ИНФОРМАТИКИ И РАДИОЭЛЕКТРОНИКИ</w:t>
      </w:r>
    </w:p>
    <w:p>
      <w:pPr>
        <w:pStyle w:val="Normal"/>
        <w:jc w:val="center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Факультет компьютерных систем и сетей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Кафедра информатики 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Дисциплина: Методы численного анализа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32"/>
        </w:rPr>
        <w:t>ОТЧЁТ</w:t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к лабораторной работе</w:t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на тему</w:t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  <w:t>Нахождение собственных значений и собственных векторов</w:t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Выполнил: студент группы 153502</w:t>
      </w:r>
    </w:p>
    <w:p>
      <w:pPr>
        <w:pStyle w:val="Normal"/>
        <w:spacing w:before="0"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Богданов Александр Сергеевич</w:t>
      </w:r>
    </w:p>
    <w:p>
      <w:pPr>
        <w:pStyle w:val="Normal"/>
        <w:spacing w:before="0"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Проверил: Анисимов Владимир Яковлевич </w:t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Минск 2022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Содержание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Цель работы 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Теоретические сведения 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Программная реализация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Тестовые примеры 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Решение задания 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Выводы</w:t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before="0" w:after="60"/>
        <w:rPr>
          <w:rFonts w:ascii="Times New Roman" w:hAnsi="Times New Roman" w:cs="Times New Roman"/>
          <w:sz w:val="32"/>
          <w:szCs w:val="26"/>
        </w:rPr>
      </w:pPr>
      <w:r>
        <w:rPr/>
      </w:r>
    </w:p>
    <w:p>
      <w:pPr>
        <w:pStyle w:val="Normal"/>
        <w:spacing w:before="0" w:after="60"/>
        <w:rPr>
          <w:rFonts w:ascii="Times New Roman" w:hAnsi="Times New Roman" w:cs="Times New Roman"/>
          <w:sz w:val="32"/>
          <w:szCs w:val="26"/>
        </w:rPr>
      </w:pPr>
      <w:r>
        <w:rPr>
          <w:rFonts w:cs="Times New Roman" w:ascii="Times New Roman" w:hAnsi="Times New Roman"/>
          <w:sz w:val="32"/>
          <w:szCs w:val="26"/>
        </w:rPr>
        <w:t>Вариант 3</w:t>
      </w:r>
    </w:p>
    <w:p>
      <w:pPr>
        <w:pStyle w:val="Heading1"/>
        <w:rPr>
          <w:rFonts w:ascii="Times New Roman" w:hAnsi="Times New Roman" w:cs="Times New Roman"/>
          <w:b/>
          <w:b/>
          <w:color w:val="000000" w:themeColor="text1"/>
        </w:rPr>
      </w:pPr>
      <w:bookmarkStart w:id="0" w:name="_Toc65424824"/>
      <w:r>
        <w:rPr>
          <w:rFonts w:cs="Times New Roman" w:ascii="Times New Roman" w:hAnsi="Times New Roman"/>
          <w:b/>
          <w:color w:val="000000" w:themeColor="text1"/>
          <w:sz w:val="36"/>
        </w:rPr>
        <w:t>Цели выполнения задания</w:t>
      </w:r>
      <w:bookmarkEnd w:id="0"/>
      <w:r>
        <w:rPr>
          <w:rFonts w:cs="Times New Roman" w:ascii="Times New Roman" w:hAnsi="Times New Roman"/>
          <w:b/>
          <w:color w:val="000000" w:themeColor="text1"/>
          <w:sz w:val="36"/>
        </w:rPr>
        <w:t>: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1) Освоить методы вычисления собственных значений и векторов с помощью метода вращений.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2) Исследовать количество итераций для данного метода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3) Проверить правильность работы программы на тестовых примерах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4) Численно решить нелинейное уравнение заданного варианта 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5) Напечать отчёт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6) Принести отчёт на сдачу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/>
      </w:pPr>
      <w:r>
        <w:rPr/>
      </w:r>
      <w:r>
        <w:br w:type="page"/>
      </w:r>
    </w:p>
    <w:p>
      <w:pPr>
        <w:pStyle w:val="Heading1"/>
        <w:rPr>
          <w:rFonts w:ascii="Times New Roman" w:hAnsi="Times New Roman" w:cs="Times New Roman"/>
          <w:sz w:val="32"/>
        </w:rPr>
      </w:pPr>
      <w:bookmarkStart w:id="1" w:name="_Toc65424825"/>
      <w:r>
        <w:rPr>
          <w:rFonts w:cs="Times New Roman" w:ascii="Times New Roman" w:hAnsi="Times New Roman"/>
          <w:b/>
          <w:color w:val="000000" w:themeColor="text1"/>
          <w:sz w:val="36"/>
        </w:rPr>
        <w:t>Краткие теоретические сведения</w:t>
      </w:r>
      <w:bookmarkStart w:id="2" w:name="_Toc65424826"/>
      <w:bookmarkEnd w:id="1"/>
      <w:bookmarkEnd w:id="2"/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bookmarkStart w:id="3" w:name="docs-internal-guid-34d0156a-7fff-ca03-91"/>
      <w:bookmarkEnd w:id="3"/>
      <w:r>
        <w:rPr/>
        <w:drawing>
          <wp:inline distT="0" distB="0" distL="0" distR="0">
            <wp:extent cx="6201410" cy="1722755"/>
            <wp:effectExtent l="0" t="0" r="0" b="0"/>
            <wp:docPr id="1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6802120" cy="4497705"/>
            <wp:effectExtent l="0" t="0" r="0" b="0"/>
            <wp:docPr id="2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12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6125210" cy="4058285"/>
            <wp:effectExtent l="0" t="0" r="0" b="0"/>
            <wp:docPr id="3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5731510" cy="4943475"/>
            <wp:effectExtent l="0" t="0" r="0" b="0"/>
            <wp:docPr id="4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6207760" cy="3955415"/>
            <wp:effectExtent l="0" t="0" r="0" b="0"/>
            <wp:docPr id="5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6110605" cy="4114800"/>
            <wp:effectExtent l="0" t="0" r="0" b="0"/>
            <wp:docPr id="6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  <w:r>
        <w:br w:type="page"/>
      </w:r>
    </w:p>
    <w:p>
      <w:pPr>
        <w:pStyle w:val="TextBody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  <w:t>Программная реализация.</w:t>
      </w:r>
    </w:p>
    <w:p>
      <w:pPr>
        <w:pStyle w:val="TextBody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/>
        <w:drawing>
          <wp:inline distT="0" distB="0" distL="0" distR="0">
            <wp:extent cx="6398260" cy="6976110"/>
            <wp:effectExtent l="0" t="0" r="0" b="0"/>
            <wp:docPr id="7" name="Рисунок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/>
        <w:drawing>
          <wp:inline distT="0" distB="0" distL="0" distR="0">
            <wp:extent cx="5731510" cy="7766050"/>
            <wp:effectExtent l="0" t="0" r="0" b="0"/>
            <wp:docPr id="8" name="Рисунок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6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>
          <w:rFonts w:cs="Times New Roman" w:ascii="Times New Roman" w:hAnsi="Times New Roman"/>
          <w:b/>
          <w:color w:val="000000" w:themeColor="text1"/>
          <w:sz w:val="36"/>
        </w:rPr>
      </w:r>
    </w:p>
    <w:p>
      <w:pPr>
        <w:pStyle w:val="TextBody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>
          <w:rFonts w:cs="Times New Roman" w:ascii="Times New Roman" w:hAnsi="Times New Roman"/>
          <w:b/>
          <w:color w:val="000000" w:themeColor="text1"/>
          <w:sz w:val="36"/>
        </w:rPr>
      </w:r>
    </w:p>
    <w:p>
      <w:pPr>
        <w:pStyle w:val="TextBody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/>
        <w:drawing>
          <wp:inline distT="0" distB="0" distL="0" distR="0">
            <wp:extent cx="5731510" cy="8404225"/>
            <wp:effectExtent l="0" t="0" r="0" b="0"/>
            <wp:docPr id="9" name="Рисунок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>
          <w:rFonts w:cs="Times New Roman" w:ascii="Times New Roman" w:hAnsi="Times New Roman"/>
          <w:b/>
          <w:color w:val="000000" w:themeColor="text1"/>
          <w:sz w:val="36"/>
        </w:rPr>
      </w:r>
    </w:p>
    <w:p>
      <w:pPr>
        <w:pStyle w:val="TextBody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>
          <w:rFonts w:cs="Times New Roman" w:ascii="Times New Roman" w:hAnsi="Times New Roman"/>
          <w:b/>
          <w:color w:val="000000" w:themeColor="text1"/>
          <w:sz w:val="36"/>
        </w:rPr>
      </w:r>
    </w:p>
    <w:p>
      <w:pPr>
        <w:pStyle w:val="TextBody"/>
        <w:rPr>
          <w:lang w:eastAsia="ru-RU"/>
        </w:rPr>
      </w:pPr>
      <w:r>
        <w:rPr>
          <w:lang w:eastAsia="ru-RU"/>
        </w:rPr>
      </w:r>
    </w:p>
    <w:p>
      <w:pPr>
        <w:pStyle w:val="TextBody"/>
        <w:rPr>
          <w:rFonts w:ascii="Times New Roman" w:hAnsi="Times New Roman" w:cs="Times New Roman"/>
          <w:b/>
          <w:b/>
          <w:color w:val="000000" w:themeColor="text1"/>
          <w:sz w:val="36"/>
        </w:rPr>
      </w:pPr>
      <w:bookmarkStart w:id="4" w:name="_Toc65424828"/>
      <w:r>
        <w:rPr>
          <w:rFonts w:cs="Times New Roman" w:ascii="Times New Roman" w:hAnsi="Times New Roman"/>
          <w:b/>
          <w:color w:val="000000" w:themeColor="text1"/>
          <w:sz w:val="36"/>
        </w:rPr>
        <w:t>Полученные результаты</w:t>
      </w:r>
      <w:bookmarkEnd w:id="4"/>
    </w:p>
    <w:p>
      <w:pPr>
        <w:pStyle w:val="TextBody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cs="Times New Roman" w:ascii="Times New Roman" w:hAnsi="Times New Roman"/>
          <w:color w:val="000000" w:themeColor="text1"/>
          <w:sz w:val="28"/>
        </w:rPr>
        <w:t xml:space="preserve">Проверять примеры будем при помощи пакета </w:t>
      </w:r>
      <w:r>
        <w:rPr>
          <w:rFonts w:cs="Times New Roman" w:ascii="Times New Roman" w:hAnsi="Times New Roman"/>
          <w:color w:val="000000" w:themeColor="text1"/>
          <w:sz w:val="28"/>
          <w:lang w:val="en-US"/>
        </w:rPr>
        <w:t>numpy</w:t>
      </w:r>
      <w:r>
        <w:rPr>
          <w:rFonts w:cs="Times New Roman" w:ascii="Times New Roman" w:hAnsi="Times New Roman"/>
          <w:color w:val="000000" w:themeColor="text1"/>
          <w:sz w:val="28"/>
        </w:rPr>
        <w:t>.</w:t>
      </w:r>
    </w:p>
    <w:p>
      <w:pPr>
        <w:pStyle w:val="TextBody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Тестовый пример 1. </w:t>
      </w:r>
    </w:p>
    <w:p>
      <w:pPr>
        <w:pStyle w:val="TextBody"/>
        <w:jc w:val="both"/>
        <w:rPr>
          <w:rStyle w:val="Bodytext2Bold"/>
          <w:rFonts w:eastAsia="Microsoft Sans Serif"/>
          <w:b w:val="false"/>
          <w:b w:val="false"/>
          <w:sz w:val="28"/>
          <w:szCs w:val="28"/>
          <w:lang w:bidi="ar-SA"/>
        </w:rPr>
      </w:pPr>
      <w:r>
        <w:rPr>
          <w:rStyle w:val="Bodytext2Bold"/>
          <w:rFonts w:eastAsia="Microsoft Sans Serif"/>
          <w:b w:val="false"/>
          <w:sz w:val="28"/>
          <w:szCs w:val="28"/>
          <w:lang w:bidi="ar-SA"/>
        </w:rPr>
        <w:t>С точностью 0.0001 вычислить собственные значения и собственные</w:t>
      </w:r>
    </w:p>
    <w:p>
      <w:pPr>
        <w:pStyle w:val="TextBody"/>
        <w:jc w:val="both"/>
        <w:rPr>
          <w:rStyle w:val="Bodytext2Bold"/>
          <w:rFonts w:eastAsia="Microsoft Sans Serif"/>
          <w:b w:val="false"/>
          <w:b w:val="false"/>
          <w:sz w:val="28"/>
          <w:szCs w:val="28"/>
          <w:lang w:bidi="ar-SA"/>
        </w:rPr>
      </w:pPr>
      <w:r>
        <w:rPr>
          <w:rStyle w:val="Bodytext2Bold"/>
          <w:rFonts w:eastAsia="Microsoft Sans Serif"/>
          <w:b w:val="false"/>
          <w:sz w:val="28"/>
          <w:szCs w:val="28"/>
          <w:lang w:bidi="ar-SA"/>
        </w:rPr>
        <w:t>вектора матрицы A.</w:t>
      </w:r>
    </w:p>
    <w:p>
      <w:pPr>
        <w:pStyle w:val="TextBody"/>
        <w:jc w:val="center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/>
        <w:drawing>
          <wp:inline distT="0" distB="0" distL="0" distR="0">
            <wp:extent cx="2228850" cy="1209675"/>
            <wp:effectExtent l="0" t="0" r="0" b="0"/>
            <wp:docPr id="10" name="Рисунок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7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/>
        <w:drawing>
          <wp:inline distT="0" distB="0" distL="0" distR="0">
            <wp:extent cx="4172585" cy="5401945"/>
            <wp:effectExtent l="0" t="0" r="0" b="0"/>
            <wp:docPr id="11" name="Рисунок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7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  <w:r>
        <w:br w:type="page"/>
      </w:r>
    </w:p>
    <w:p>
      <w:pPr>
        <w:pStyle w:val="TextBody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Тестовый пример 2. </w:t>
      </w:r>
    </w:p>
    <w:p>
      <w:pPr>
        <w:pStyle w:val="TextBody"/>
        <w:jc w:val="both"/>
        <w:rPr>
          <w:rStyle w:val="Bodytext2Bold"/>
          <w:rFonts w:eastAsia="Microsoft Sans Serif"/>
          <w:b w:val="false"/>
          <w:b w:val="false"/>
          <w:sz w:val="28"/>
          <w:szCs w:val="28"/>
          <w:lang w:bidi="ar-SA"/>
        </w:rPr>
      </w:pPr>
      <w:r>
        <w:rPr>
          <w:rStyle w:val="Bodytext2Bold"/>
          <w:rFonts w:eastAsia="Microsoft Sans Serif"/>
          <w:b w:val="false"/>
          <w:sz w:val="28"/>
          <w:szCs w:val="28"/>
          <w:lang w:bidi="ar-SA"/>
        </w:rPr>
        <w:t>С точностью 0.0001 вычислить собственные значения и собственные</w:t>
      </w:r>
    </w:p>
    <w:p>
      <w:pPr>
        <w:pStyle w:val="TextBody"/>
        <w:jc w:val="both"/>
        <w:rPr>
          <w:rStyle w:val="Bodytext2Bold"/>
          <w:rFonts w:eastAsia="Microsoft Sans Serif"/>
          <w:b w:val="false"/>
          <w:b w:val="false"/>
          <w:sz w:val="28"/>
          <w:szCs w:val="28"/>
          <w:lang w:bidi="ar-SA"/>
        </w:rPr>
      </w:pPr>
      <w:r>
        <w:rPr>
          <w:rStyle w:val="Bodytext2Bold"/>
          <w:rFonts w:eastAsia="Microsoft Sans Serif"/>
          <w:b w:val="false"/>
          <w:sz w:val="28"/>
          <w:szCs w:val="28"/>
          <w:lang w:bidi="ar-SA"/>
        </w:rPr>
        <w:t>вектора матрицы A.</w:t>
      </w:r>
    </w:p>
    <w:p>
      <w:pPr>
        <w:pStyle w:val="TextBody"/>
        <w:jc w:val="center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/>
        <w:drawing>
          <wp:inline distT="0" distB="0" distL="0" distR="0">
            <wp:extent cx="2676525" cy="1333500"/>
            <wp:effectExtent l="0" t="0" r="0" b="0"/>
            <wp:docPr id="12" name="Рисунок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8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8830" cy="5203825"/>
            <wp:effectExtent l="0" t="0" r="0" b="0"/>
            <wp:wrapSquare wrapText="largest"/>
            <wp:docPr id="1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lang w:eastAsia="ru-RU"/>
        </w:rPr>
      </w:pPr>
      <w:r>
        <w:rPr>
          <w:lang w:eastAsia="ru-RU"/>
        </w:rPr>
        <w:t xml:space="preserve"> </w:t>
      </w:r>
    </w:p>
    <w:p>
      <w:pPr>
        <w:pStyle w:val="TextBody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  <w:r>
        <w:br w:type="page"/>
      </w:r>
    </w:p>
    <w:p>
      <w:pPr>
        <w:pStyle w:val="TextBody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Тестовый пример 3. </w:t>
      </w:r>
    </w:p>
    <w:p>
      <w:pPr>
        <w:pStyle w:val="TextBody"/>
        <w:jc w:val="both"/>
        <w:rPr>
          <w:rStyle w:val="Bodytext2Bold"/>
          <w:rFonts w:eastAsia="Microsoft Sans Serif"/>
          <w:b w:val="false"/>
          <w:b w:val="false"/>
          <w:sz w:val="28"/>
          <w:szCs w:val="28"/>
          <w:lang w:bidi="ar-SA"/>
        </w:rPr>
      </w:pPr>
      <w:r>
        <w:rPr>
          <w:rStyle w:val="Bodytext2Bold"/>
          <w:rFonts w:eastAsia="Microsoft Sans Serif"/>
          <w:b w:val="false"/>
          <w:sz w:val="28"/>
          <w:szCs w:val="28"/>
          <w:lang w:bidi="ar-SA"/>
        </w:rPr>
        <w:t>С точностью 0.0001 вычислить собственные значения и собственные</w:t>
      </w:r>
    </w:p>
    <w:p>
      <w:pPr>
        <w:pStyle w:val="TextBody"/>
        <w:jc w:val="both"/>
        <w:rPr>
          <w:rStyle w:val="Bodytext2Bold"/>
          <w:rFonts w:eastAsia="Microsoft Sans Serif"/>
          <w:b w:val="false"/>
          <w:b w:val="false"/>
          <w:sz w:val="28"/>
          <w:szCs w:val="28"/>
          <w:lang w:bidi="ar-SA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2438400</wp:posOffset>
            </wp:positionH>
            <wp:positionV relativeFrom="paragraph">
              <wp:posOffset>195580</wp:posOffset>
            </wp:positionV>
            <wp:extent cx="3724910" cy="4364355"/>
            <wp:effectExtent l="0" t="0" r="0" b="0"/>
            <wp:wrapSquare wrapText="largest"/>
            <wp:docPr id="1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Bodytext2Bold"/>
          <w:rFonts w:eastAsia="Microsoft Sans Serif"/>
          <w:b w:val="false"/>
          <w:sz w:val="28"/>
          <w:szCs w:val="28"/>
          <w:lang w:bidi="ar-SA"/>
        </w:rPr>
        <w:t>вектора матрицы A.</w:t>
      </w:r>
    </w:p>
    <w:p>
      <w:pPr>
        <w:pStyle w:val="TextBody"/>
        <w:jc w:val="center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/>
        <w:drawing>
          <wp:inline distT="0" distB="0" distL="0" distR="0">
            <wp:extent cx="1816735" cy="1188720"/>
            <wp:effectExtent l="0" t="0" r="0" b="0"/>
            <wp:docPr id="15" name="Рисунок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0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lang w:eastAsia="ru-RU"/>
        </w:rPr>
        <w:t xml:space="preserve"> </w:t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eastAsia="Microsoft Sans Serif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TextBody"/>
        <w:rPr>
          <w:rFonts w:ascii="Times New Roman" w:hAnsi="Times New Roman" w:eastAsia="Microsoft Sans Serif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</w:rPr>
        <w:t>Тестовый пример 4:</w:t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  <w:t>Попробуем наш алгоритм для несимметричной матрицы:</w:t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9225" cy="2044700"/>
            <wp:effectExtent l="0" t="0" r="0" b="0"/>
            <wp:wrapSquare wrapText="largest"/>
            <wp:docPr id="1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Times New Roman" w:hAnsi="Times New Roman" w:cs="Times New Roman"/>
          <w:b/>
          <w:b/>
          <w:color w:val="000000" w:themeColor="text1"/>
          <w:sz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</w:rPr>
        <w:t>Решение задания:</w:t>
      </w:r>
    </w:p>
    <w:p>
      <w:pPr>
        <w:pStyle w:val="TextBody"/>
        <w:rPr>
          <w:rFonts w:ascii="Times New Roman" w:hAnsi="Times New Roman" w:cs="Times New Roman"/>
          <w:b/>
          <w:b/>
          <w:color w:val="000000" w:themeColor="text1"/>
          <w:sz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</w:rPr>
        <w:t>Вариант 3.</w:t>
      </w:r>
    </w:p>
    <w:p>
      <w:pPr>
        <w:pStyle w:val="TextBody"/>
        <w:jc w:val="both"/>
        <w:rPr>
          <w:rStyle w:val="Bodytext2Bold"/>
          <w:rFonts w:eastAsia="Microsoft Sans Serif"/>
          <w:b w:val="false"/>
          <w:b w:val="false"/>
          <w:sz w:val="28"/>
          <w:szCs w:val="28"/>
          <w:lang w:bidi="ar-SA"/>
        </w:rPr>
      </w:pPr>
      <w:bookmarkStart w:id="5" w:name="_Toc65424829"/>
      <w:bookmarkEnd w:id="5"/>
      <w:r>
        <w:rPr>
          <w:rStyle w:val="Bodytext2Bold"/>
          <w:rFonts w:eastAsia="Microsoft Sans Serif"/>
          <w:b w:val="false"/>
          <w:sz w:val="28"/>
          <w:szCs w:val="28"/>
          <w:lang w:bidi="ar-SA"/>
        </w:rPr>
        <w:t>С точностью 0.0001 вычислить собственные значения и собственные</w:t>
      </w:r>
    </w:p>
    <w:p>
      <w:pPr>
        <w:pStyle w:val="TextBody"/>
        <w:jc w:val="both"/>
        <w:rPr>
          <w:rStyle w:val="Bodytext2Bold"/>
          <w:rFonts w:eastAsia="Microsoft Sans Serif"/>
          <w:b w:val="false"/>
          <w:b w:val="false"/>
          <w:sz w:val="28"/>
          <w:szCs w:val="28"/>
          <w:lang w:bidi="ar-SA"/>
        </w:rPr>
      </w:pPr>
      <w:r>
        <w:rPr>
          <w:rStyle w:val="Bodytext2Bold"/>
          <w:rFonts w:eastAsia="Microsoft Sans Serif"/>
          <w:b w:val="false"/>
          <w:sz w:val="28"/>
          <w:szCs w:val="28"/>
          <w:lang w:bidi="ar-SA"/>
        </w:rPr>
        <w:t>вектора матрицы A.</w:t>
      </w:r>
    </w:p>
    <w:p>
      <w:pPr>
        <w:pStyle w:val="Heading1"/>
        <w:rPr>
          <w:lang w:eastAsia="ru-RU"/>
        </w:rPr>
      </w:pPr>
      <w:r>
        <w:rPr/>
        <w:drawing>
          <wp:inline distT="0" distB="0" distL="0" distR="0">
            <wp:extent cx="5731510" cy="1831975"/>
            <wp:effectExtent l="0" t="0" r="0" b="0"/>
            <wp:docPr id="17" name="Рисунок 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/>
        <w:drawing>
          <wp:inline distT="0" distB="0" distL="0" distR="0">
            <wp:extent cx="5731510" cy="813435"/>
            <wp:effectExtent l="0" t="0" r="0" b="0"/>
            <wp:docPr id="18" name="Рисунок 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ru-RU"/>
        </w:rPr>
      </w:pPr>
      <w:r>
        <w:rPr>
          <w:lang w:eastAsia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14090" cy="5262245"/>
            <wp:effectExtent l="0" t="0" r="0" b="0"/>
            <wp:wrapSquare wrapText="largest"/>
            <wp:docPr id="1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ru-RU"/>
        </w:rPr>
      </w:pPr>
      <w:r>
        <w:rPr>
          <w:lang w:eastAsia="ru-RU"/>
        </w:rPr>
        <w:t xml:space="preserve"> </w:t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Heading1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>
          <w:rFonts w:cs="Times New Roman" w:ascii="Times New Roman" w:hAnsi="Times New Roman"/>
          <w:b/>
          <w:color w:val="000000" w:themeColor="text1"/>
          <w:sz w:val="36"/>
        </w:rPr>
      </w:r>
    </w:p>
    <w:p>
      <w:pPr>
        <w:pStyle w:val="Normal"/>
        <w:rPr/>
      </w:pPr>
      <w:r>
        <w:rPr/>
      </w:r>
      <w:bookmarkStart w:id="6" w:name="_GoBack"/>
      <w:bookmarkStart w:id="7" w:name="_GoBack"/>
      <w:bookmarkEnd w:id="7"/>
    </w:p>
    <w:p>
      <w:pPr>
        <w:pStyle w:val="Heading1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>
          <w:rFonts w:cs="Times New Roman" w:ascii="Times New Roman" w:hAnsi="Times New Roman"/>
          <w:b/>
          <w:color w:val="000000" w:themeColor="text1"/>
          <w:sz w:val="36"/>
        </w:rPr>
      </w:r>
      <w:bookmarkStart w:id="8" w:name="_Toc654248291"/>
      <w:bookmarkStart w:id="9" w:name="_Toc654248291"/>
      <w:bookmarkEnd w:id="9"/>
    </w:p>
    <w:p>
      <w:pPr>
        <w:pStyle w:val="Normal"/>
        <w:jc w:val="center"/>
        <w:rPr>
          <w:rFonts w:eastAsia="" w:eastAsiaTheme="minorEastAsia"/>
          <w:i/>
          <w:i/>
          <w:sz w:val="28"/>
        </w:rPr>
      </w:pPr>
      <w:r>
        <w:rPr>
          <w:rFonts w:eastAsia="" w:eastAsiaTheme="minorEastAsia"/>
          <w:i/>
          <w:sz w:val="28"/>
        </w:rPr>
      </w:r>
    </w:p>
    <w:p>
      <w:pPr>
        <w:pStyle w:val="Heading1"/>
        <w:jc w:val="center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>
          <w:rFonts w:cs="Times New Roman" w:ascii="Times New Roman" w:hAnsi="Times New Roman"/>
          <w:b/>
          <w:color w:val="000000" w:themeColor="text1"/>
          <w:sz w:val="36"/>
        </w:rPr>
      </w:r>
      <w:r>
        <w:br w:type="page"/>
      </w:r>
    </w:p>
    <w:p>
      <w:pPr>
        <w:pStyle w:val="Heading1"/>
        <w:jc w:val="center"/>
        <w:rPr>
          <w:rFonts w:ascii="Times New Roman" w:hAnsi="Times New Roman" w:cs="Times New Roman"/>
          <w:b/>
          <w:b/>
          <w:color w:val="000000" w:themeColor="text1"/>
          <w:sz w:val="36"/>
        </w:rPr>
      </w:pPr>
      <w:bookmarkStart w:id="10" w:name="_Toc65424830"/>
      <w:r>
        <w:rPr>
          <w:rFonts w:cs="Times New Roman" w:ascii="Times New Roman" w:hAnsi="Times New Roman"/>
          <w:b/>
          <w:color w:val="000000" w:themeColor="text1"/>
          <w:sz w:val="36"/>
        </w:rPr>
        <w:t>Выводы</w:t>
      </w:r>
      <w:bookmarkEnd w:id="10"/>
    </w:p>
    <w:p>
      <w:pPr>
        <w:pStyle w:val="Normal"/>
        <w:spacing w:lineRule="auto" w:line="276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проделанной работы, были рассмотрены матрицы вращения в n мерных пространствах, а также их применение в различных алгоритмах. Одним из них является метод вращения Якоби, который позволяет вычислять все собственные значения для симметричных матриц.</w:t>
      </w:r>
    </w:p>
    <w:p>
      <w:pPr>
        <w:pStyle w:val="Normal"/>
        <w:spacing w:lineRule="auto" w:line="276" w:before="0" w:after="160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 примеров можно заметить, что данный алгоритм имеет малое количество итераций, что позволяет решать поставленные примеры достаточно быстро. Разобраны 4 тестовых примера, которые говорят о том, что алгоритм корректно отрабатывает для любой симметричной матрицы, а также проведена сверка с numpy методом для определения собственных векторов и значений. Была проведена проверка на симметричность матрицы. Проверка на сходимость не требуется, так как данный метод сходится всегда. В программе был предусмотрен другой метод решения при несимметричности исходной матрицы.</w:t>
      </w:r>
    </w:p>
    <w:sectPr>
      <w:footerReference w:type="default" r:id="rId21"/>
      <w:type w:val="nextPage"/>
      <w:pgSz w:w="11906" w:h="16838"/>
      <w:pgMar w:left="1440" w:right="1440" w:gutter="0" w:header="0" w:top="1440" w:footer="0" w:bottom="426"/>
      <w:pgNumType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643931423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</w:sdtContent>
  </w:sdt>
  <w:p>
    <w:pPr>
      <w:pStyle w:val="Normal"/>
      <w:spacing w:before="0" w:after="16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b2582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b25822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yle13" w:customStyle="1">
    <w:name w:val="Интернет-ссылка"/>
    <w:basedOn w:val="DefaultParagraphFont"/>
    <w:uiPriority w:val="99"/>
    <w:unhideWhenUsed/>
    <w:qFormat/>
    <w:rsid w:val="00b25822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b25822"/>
    <w:rPr>
      <w:b/>
      <w:bCs/>
    </w:rPr>
  </w:style>
  <w:style w:type="character" w:styleId="Style14" w:customStyle="1">
    <w:name w:val="Ссылка указателя"/>
    <w:qFormat/>
    <w:rPr/>
  </w:style>
  <w:style w:type="character" w:styleId="Bodytext2" w:customStyle="1">
    <w:name w:val="Body text (2)_"/>
    <w:basedOn w:val="DefaultParagraphFont"/>
    <w:qFormat/>
    <w:rPr>
      <w:rFonts w:ascii="Times New Roman" w:hAnsi="Times New Roman" w:eastAsia="Times New Roman" w:cs="Times New Roman"/>
      <w:sz w:val="26"/>
      <w:szCs w:val="26"/>
      <w:shd w:fill="FFFFFF" w:val="clear"/>
    </w:rPr>
  </w:style>
  <w:style w:type="character" w:styleId="Bodytext2Bold" w:customStyle="1">
    <w:name w:val="Body text (2) + Bold"/>
    <w:basedOn w:val="Bodytext2"/>
    <w:qFormat/>
    <w:rPr>
      <w:rFonts w:ascii="Times New Roman" w:hAnsi="Times New Roman" w:eastAsia="Times New Roman" w:cs="Times New Roman"/>
      <w:b/>
      <w:bCs/>
      <w:color w:val="000000"/>
      <w:spacing w:val="0"/>
      <w:w w:val="100"/>
      <w:sz w:val="26"/>
      <w:szCs w:val="26"/>
      <w:shd w:fill="FFFFFF" w:val="clear"/>
      <w:lang w:val="ru-RU" w:eastAsia="ru-RU" w:bidi="ru-RU"/>
    </w:rPr>
  </w:style>
  <w:style w:type="character" w:styleId="Style15" w:customStyle="1">
    <w:name w:val="Верхний колонтитул Знак"/>
    <w:basedOn w:val="DefaultParagraphFont"/>
    <w:link w:val="Header"/>
    <w:uiPriority w:val="99"/>
    <w:qFormat/>
    <w:rsid w:val="00f75764"/>
    <w:rPr/>
  </w:style>
  <w:style w:type="character" w:styleId="Style16" w:customStyle="1">
    <w:name w:val="Нижний колонтитул Знак"/>
    <w:basedOn w:val="DefaultParagraphFont"/>
    <w:link w:val="Footer"/>
    <w:uiPriority w:val="99"/>
    <w:qFormat/>
    <w:rsid w:val="00f75764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Title">
    <w:name w:val="Title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a54cb"/>
    <w:pPr>
      <w:spacing w:before="0" w:after="160"/>
      <w:ind w:left="720" w:hanging="0"/>
      <w:contextualSpacing/>
    </w:pPr>
    <w:rPr/>
  </w:style>
  <w:style w:type="paragraph" w:styleId="IndexHeading1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b25822"/>
    <w:pPr/>
    <w:rPr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b25822"/>
    <w:pPr>
      <w:spacing w:before="0" w:after="100"/>
    </w:pPr>
    <w:rPr/>
  </w:style>
  <w:style w:type="paragraph" w:styleId="NormalWeb">
    <w:name w:val="Normal (Web)"/>
    <w:basedOn w:val="Normal"/>
    <w:uiPriority w:val="99"/>
    <w:semiHidden/>
    <w:unhideWhenUsed/>
    <w:qFormat/>
    <w:rsid w:val="00b2582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Bodytext21" w:customStyle="1">
    <w:name w:val="Body text (2)"/>
    <w:basedOn w:val="Normal"/>
    <w:qFormat/>
    <w:pPr>
      <w:widowControl w:val="false"/>
      <w:shd w:val="clear" w:color="auto" w:fill="FFFFFF"/>
      <w:spacing w:lineRule="auto" w:line="240" w:before="0" w:after="0"/>
      <w:ind w:hanging="360"/>
    </w:pPr>
    <w:rPr>
      <w:rFonts w:eastAsia="Times New Roman"/>
      <w:sz w:val="26"/>
      <w:szCs w:val="26"/>
    </w:rPr>
  </w:style>
  <w:style w:type="paragraph" w:styleId="Style17" w:customStyle="1">
    <w:name w:val="Содержимое таблицы"/>
    <w:basedOn w:val="Normal"/>
    <w:qFormat/>
    <w:pPr>
      <w:suppressLineNumbers/>
    </w:pPr>
    <w:rPr/>
  </w:style>
  <w:style w:type="paragraph" w:styleId="Style18" w:customStyle="1">
    <w:name w:val="Заголовок таблицы"/>
    <w:basedOn w:val="Style17"/>
    <w:qFormat/>
    <w:pPr>
      <w:jc w:val="center"/>
    </w:pPr>
    <w:rPr>
      <w:b/>
      <w:bCs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5"/>
    <w:uiPriority w:val="99"/>
    <w:unhideWhenUsed/>
    <w:rsid w:val="00f7576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6"/>
    <w:uiPriority w:val="99"/>
    <w:unhideWhenUsed/>
    <w:rsid w:val="00f7576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39"/>
    <w:rsid w:val="00ee5dd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0D690-5117-454A-81E9-03958494E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1421</TotalTime>
  <Application>LibreOffice/7.3.6.2$Linux_X86_64 LibreOffice_project/30$Build-2</Application>
  <AppVersion>15.0000</AppVersion>
  <Pages>15</Pages>
  <Words>305</Words>
  <Characters>2049</Characters>
  <CharactersWithSpaces>2310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2021-02-21T23:47:00Z</dcterms:created>
  <dc:creator>Дмитрий Лобков</dc:creator>
  <dc:description/>
  <dc:language>ru-RU</dc:language>
  <cp:lastModifiedBy/>
  <dcterms:modified xsi:type="dcterms:W3CDTF">2022-10-23T19:09:58Z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