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Техническая часть.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приложенном файле содержатся логи действий пользователей сайта в хронологическом порядке.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просмотре любой страницы сайта счетчик передает событие, хранящее от двух до четырех свойств пользователя: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Уникальный id пользователя в системе аналитики (колонка clientID, обязательное свойство)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Url просмотренной страницы (колонка URL, обязательное свойство);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Выполнение одной из доступных конверсионных/ретаргетинговых целей (колонка goalsID);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Личная информация пользователя, представленная в виде пар ключ/значение (колонки paramsKeys и paramsValues).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может либо просматривать "информационный" контент сайта, либо решать логические задачи. Url страниц с логическими задачами содержат ключевое слово "quiz" и ее уникальный номер. Url просмотренной задачи содержит ключевое слово "process", решенной - "result". Остальные строки содержат url-заглушку.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Доступные ID целей: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- 25230759: Первый визит пользователя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- 40343059: Пользователь смотрел тарифы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Требуется разбить пользователей на три возрастные когорты, используя в качестве фильтра параметр targetLessons колонки paramsKeys.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рамках каждой когорты пользователей необходимо разбить на две группы: совершившие цель "Первый визит" (новые пользователи сайта) и не совершившие ее (повторные визиты).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группы рассчитать следующие показатели: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Количество пользователей в группе;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Процент пользователей, достигших цели "Смотрел тарифы";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Среднее количество уникальных решенных задач на активного пользователя. Активными считаем только тех пользователей, которые просмотрели хотя бы одну задачу.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требуется предоставить в виде таблицы и исходного кода в среде python либо jupyter notebook.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Аналитическая часть.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основании полученных данных пров</w:t>
      </w:r>
      <w:r w:rsidDel="00000000" w:rsidR="00000000" w:rsidRPr="00000000">
        <w:rPr>
          <w:rtl w:val="0"/>
        </w:rPr>
        <w:t xml:space="preserve">ести сравнение групп между собой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сделать вывод о том, какая возрастная когорта пользователей является наиболее выгодной для привлечения. Описать критерии, по которым проводился анализ. Предполагается, что конверсия из просмотра страницы тарифов в покупку является константой.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