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565E" w14:textId="77777777" w:rsidR="00BD3419" w:rsidRPr="0069269B" w:rsidRDefault="00BD3419" w:rsidP="00BD3419">
      <w:pPr>
        <w:spacing w:after="0" w:line="240" w:lineRule="auto"/>
        <w:rPr>
          <w:rFonts w:ascii="Times New Roman" w:hAnsi="Times New Roman" w:cs="Times New Roman"/>
          <w:sz w:val="24"/>
          <w:szCs w:val="24"/>
          <w:lang w:val="ru-RU"/>
        </w:rPr>
      </w:pPr>
      <w:r>
        <w:rPr>
          <w:rFonts w:ascii="Times New Roman" w:hAnsi="Times New Roman" w:cs="Times New Roman"/>
          <w:sz w:val="24"/>
          <w:szCs w:val="24"/>
          <w:lang w:val="ru-RU"/>
        </w:rPr>
        <w:t>УДК 536.24</w:t>
      </w:r>
    </w:p>
    <w:p w14:paraId="0E792DD7" w14:textId="77777777" w:rsidR="00BD3419" w:rsidRPr="00F97765" w:rsidRDefault="00BD3419" w:rsidP="00BD3419">
      <w:pPr>
        <w:spacing w:after="0" w:line="240" w:lineRule="auto"/>
        <w:ind w:firstLine="567"/>
        <w:jc w:val="right"/>
        <w:rPr>
          <w:rFonts w:ascii="Times New Roman" w:hAnsi="Times New Roman" w:cs="Times New Roman"/>
          <w:sz w:val="24"/>
          <w:szCs w:val="24"/>
          <w:lang w:val="ru-RU"/>
        </w:rPr>
      </w:pPr>
      <w:r w:rsidRPr="00752B21">
        <w:rPr>
          <w:rFonts w:ascii="Times New Roman" w:hAnsi="Times New Roman" w:cs="Times New Roman"/>
          <w:sz w:val="24"/>
          <w:szCs w:val="24"/>
          <w:u w:val="single"/>
          <w:lang w:val="ru-RU"/>
        </w:rPr>
        <w:t>К. М. Медведев</w:t>
      </w:r>
      <w:r w:rsidRPr="00752B21">
        <w:rPr>
          <w:rFonts w:ascii="Times New Roman" w:hAnsi="Times New Roman" w:cs="Times New Roman"/>
          <w:sz w:val="24"/>
          <w:szCs w:val="24"/>
          <w:u w:val="single"/>
          <w:vertAlign w:val="superscript"/>
          <w:lang w:val="ru-RU"/>
        </w:rPr>
        <w:t>1</w:t>
      </w:r>
      <w:r>
        <w:rPr>
          <w:rFonts w:ascii="Times New Roman" w:hAnsi="Times New Roman" w:cs="Times New Roman"/>
          <w:sz w:val="24"/>
          <w:szCs w:val="24"/>
          <w:lang w:val="ru-RU"/>
        </w:rPr>
        <w:t>, А. В. Семенюта</w:t>
      </w:r>
      <w:r w:rsidRPr="00F97765">
        <w:rPr>
          <w:rFonts w:ascii="Times New Roman" w:hAnsi="Times New Roman" w:cs="Times New Roman"/>
          <w:sz w:val="24"/>
          <w:szCs w:val="24"/>
          <w:lang w:val="ru-RU"/>
        </w:rPr>
        <w:t xml:space="preserve">, </w:t>
      </w:r>
      <w:r>
        <w:rPr>
          <w:rFonts w:ascii="Times New Roman" w:hAnsi="Times New Roman" w:cs="Times New Roman"/>
          <w:sz w:val="24"/>
          <w:szCs w:val="24"/>
        </w:rPr>
        <w:t>A</w:t>
      </w:r>
      <w:r w:rsidRPr="00F97765">
        <w:rPr>
          <w:rFonts w:ascii="Times New Roman" w:hAnsi="Times New Roman" w:cs="Times New Roman"/>
          <w:sz w:val="24"/>
          <w:szCs w:val="24"/>
          <w:lang w:val="ru-RU"/>
        </w:rPr>
        <w:t xml:space="preserve">. </w:t>
      </w:r>
      <w:r>
        <w:rPr>
          <w:rFonts w:ascii="Times New Roman" w:hAnsi="Times New Roman" w:cs="Times New Roman"/>
          <w:sz w:val="24"/>
          <w:szCs w:val="24"/>
        </w:rPr>
        <w:t>C</w:t>
      </w:r>
      <w:r w:rsidRPr="00F97765">
        <w:rPr>
          <w:rFonts w:ascii="Times New Roman" w:hAnsi="Times New Roman" w:cs="Times New Roman"/>
          <w:sz w:val="24"/>
          <w:szCs w:val="24"/>
          <w:lang w:val="ru-RU"/>
        </w:rPr>
        <w:t xml:space="preserve">. </w:t>
      </w:r>
      <w:r>
        <w:rPr>
          <w:rFonts w:ascii="Times New Roman" w:hAnsi="Times New Roman" w:cs="Times New Roman"/>
          <w:sz w:val="24"/>
          <w:szCs w:val="24"/>
          <w:lang w:val="ru-RU"/>
        </w:rPr>
        <w:t>Стабников</w:t>
      </w:r>
    </w:p>
    <w:p w14:paraId="59E054D7" w14:textId="77777777" w:rsidR="00BD3419" w:rsidRPr="00DE7991" w:rsidRDefault="00BD3419" w:rsidP="00BD3419">
      <w:pPr>
        <w:spacing w:after="0" w:line="240" w:lineRule="auto"/>
        <w:ind w:firstLine="567"/>
        <w:jc w:val="right"/>
        <w:rPr>
          <w:rFonts w:ascii="Times New Roman" w:hAnsi="Times New Roman" w:cs="Times New Roman"/>
          <w:sz w:val="24"/>
          <w:szCs w:val="24"/>
          <w:lang w:val="ru-RU"/>
        </w:rPr>
      </w:pPr>
      <w:r>
        <w:rPr>
          <w:rFonts w:ascii="Times New Roman" w:hAnsi="Times New Roman" w:cs="Times New Roman"/>
          <w:sz w:val="24"/>
          <w:szCs w:val="24"/>
          <w:lang w:val="ru-RU"/>
        </w:rPr>
        <w:t>Санкт-Петербургский политехнический университет Петра Великого</w:t>
      </w:r>
      <w:r w:rsidRPr="00DE7991">
        <w:rPr>
          <w:rFonts w:ascii="Times New Roman" w:hAnsi="Times New Roman" w:cs="Times New Roman"/>
          <w:sz w:val="24"/>
          <w:szCs w:val="24"/>
          <w:lang w:val="ru-RU"/>
        </w:rPr>
        <w:t xml:space="preserve"> </w:t>
      </w:r>
      <w:r w:rsidRPr="00DE7991">
        <w:rPr>
          <w:rFonts w:ascii="Times New Roman" w:hAnsi="Times New Roman" w:cs="Times New Roman"/>
          <w:sz w:val="24"/>
          <w:szCs w:val="24"/>
          <w:vertAlign w:val="superscript"/>
          <w:lang w:val="ru-RU"/>
        </w:rPr>
        <w:t>(</w:t>
      </w:r>
      <w:r>
        <w:rPr>
          <w:rStyle w:val="af4"/>
          <w:rFonts w:ascii="Times New Roman" w:hAnsi="Times New Roman" w:cs="Times New Roman"/>
          <w:sz w:val="24"/>
          <w:szCs w:val="24"/>
          <w:lang w:val="ru-RU"/>
        </w:rPr>
        <w:footnoteReference w:id="1"/>
      </w:r>
      <w:r w:rsidRPr="00DE7991">
        <w:rPr>
          <w:rFonts w:ascii="Times New Roman" w:hAnsi="Times New Roman" w:cs="Times New Roman"/>
          <w:sz w:val="24"/>
          <w:szCs w:val="24"/>
          <w:vertAlign w:val="superscript"/>
          <w:lang w:val="ru-RU"/>
        </w:rPr>
        <w:t>)</w:t>
      </w:r>
    </w:p>
    <w:p w14:paraId="0E239DBE" w14:textId="77777777" w:rsidR="00BD3419" w:rsidRDefault="00BD3419" w:rsidP="00BD3419">
      <w:pPr>
        <w:spacing w:after="0" w:line="240" w:lineRule="auto"/>
        <w:ind w:firstLine="567"/>
        <w:jc w:val="center"/>
        <w:rPr>
          <w:rFonts w:ascii="Times New Roman" w:hAnsi="Times New Roman" w:cs="Times New Roman"/>
          <w:sz w:val="24"/>
          <w:szCs w:val="24"/>
          <w:lang w:val="ru-RU"/>
        </w:rPr>
      </w:pPr>
    </w:p>
    <w:p w14:paraId="07672924" w14:textId="77777777" w:rsidR="00BD3419" w:rsidRDefault="00BD3419" w:rsidP="00BD3419">
      <w:pPr>
        <w:spacing w:after="0" w:line="240" w:lineRule="auto"/>
        <w:jc w:val="center"/>
        <w:rPr>
          <w:rFonts w:ascii="Times New Roman" w:hAnsi="Times New Roman" w:cs="Times New Roman"/>
          <w:sz w:val="24"/>
          <w:szCs w:val="24"/>
          <w:lang w:val="ru-RU"/>
        </w:rPr>
      </w:pPr>
      <w:r>
        <w:rPr>
          <w:rFonts w:ascii="Times New Roman" w:hAnsi="Times New Roman" w:cs="Times New Roman"/>
          <w:sz w:val="24"/>
          <w:szCs w:val="24"/>
          <w:lang w:val="ru-RU"/>
        </w:rPr>
        <w:t xml:space="preserve">СРАВНЕНИЕ ВОЗМОЖНОСТЕЙ ПРОГРАММНЫХ ПАКЕТОВ </w:t>
      </w:r>
      <w:r>
        <w:rPr>
          <w:rFonts w:ascii="Times New Roman" w:hAnsi="Times New Roman" w:cs="Times New Roman"/>
          <w:sz w:val="24"/>
          <w:szCs w:val="24"/>
        </w:rPr>
        <w:t>ANSYS</w:t>
      </w:r>
      <w:r>
        <w:rPr>
          <w:rFonts w:ascii="Times New Roman" w:hAnsi="Times New Roman" w:cs="Times New Roman"/>
          <w:sz w:val="24"/>
          <w:szCs w:val="24"/>
          <w:lang w:val="ru-RU"/>
        </w:rPr>
        <w:t xml:space="preserve"> </w:t>
      </w:r>
      <w:r>
        <w:rPr>
          <w:rFonts w:ascii="Times New Roman" w:hAnsi="Times New Roman" w:cs="Times New Roman"/>
          <w:sz w:val="24"/>
          <w:szCs w:val="24"/>
        </w:rPr>
        <w:t>FLUENT</w:t>
      </w:r>
      <w:r>
        <w:rPr>
          <w:rFonts w:ascii="Times New Roman" w:hAnsi="Times New Roman" w:cs="Times New Roman"/>
          <w:sz w:val="24"/>
          <w:szCs w:val="24"/>
          <w:lang w:val="ru-RU"/>
        </w:rPr>
        <w:t xml:space="preserve"> И </w:t>
      </w:r>
      <w:r>
        <w:rPr>
          <w:rFonts w:ascii="Times New Roman" w:hAnsi="Times New Roman" w:cs="Times New Roman"/>
          <w:sz w:val="24"/>
          <w:szCs w:val="24"/>
        </w:rPr>
        <w:t>STAR</w:t>
      </w:r>
      <w:r>
        <w:rPr>
          <w:rFonts w:ascii="Times New Roman" w:hAnsi="Times New Roman" w:cs="Times New Roman"/>
          <w:sz w:val="24"/>
          <w:szCs w:val="24"/>
          <w:lang w:val="ru-RU"/>
        </w:rPr>
        <w:t>-</w:t>
      </w:r>
      <w:r>
        <w:rPr>
          <w:rFonts w:ascii="Times New Roman" w:hAnsi="Times New Roman" w:cs="Times New Roman"/>
          <w:sz w:val="24"/>
          <w:szCs w:val="24"/>
        </w:rPr>
        <w:t>CCM</w:t>
      </w:r>
      <w:r>
        <w:rPr>
          <w:rFonts w:ascii="Times New Roman" w:hAnsi="Times New Roman" w:cs="Times New Roman"/>
          <w:sz w:val="24"/>
          <w:szCs w:val="24"/>
          <w:lang w:val="ru-RU"/>
        </w:rPr>
        <w:t>+ ДЛЯ ЧИСЛЕННОГО МОДЕЛИРОВАНИЯ КИПЕНИЯ НЕДОГРЕТОЙ ЖИДКОСТИ</w:t>
      </w:r>
    </w:p>
    <w:p w14:paraId="1BA1F683" w14:textId="77777777" w:rsidR="00BD3419" w:rsidRDefault="00BD3419" w:rsidP="00BD3419">
      <w:pPr>
        <w:spacing w:after="0" w:line="240" w:lineRule="auto"/>
        <w:ind w:firstLine="567"/>
        <w:jc w:val="center"/>
        <w:rPr>
          <w:rFonts w:ascii="Times New Roman" w:hAnsi="Times New Roman" w:cs="Times New Roman"/>
          <w:sz w:val="24"/>
          <w:szCs w:val="24"/>
          <w:lang w:val="ru-RU"/>
        </w:rPr>
      </w:pPr>
    </w:p>
    <w:p w14:paraId="2F7ACE6A" w14:textId="77777777" w:rsidR="00BD3419" w:rsidRDefault="00BD3419" w:rsidP="00BD3419">
      <w:pPr>
        <w:spacing w:after="0" w:line="240" w:lineRule="auto"/>
        <w:ind w:firstLine="567"/>
        <w:jc w:val="both"/>
        <w:rPr>
          <w:rFonts w:ascii="Times New Roman" w:hAnsi="Times New Roman" w:cs="Times New Roman"/>
          <w:sz w:val="24"/>
          <w:szCs w:val="24"/>
          <w:lang w:val="ru-RU"/>
        </w:rPr>
      </w:pPr>
      <w:r w:rsidRPr="00034916">
        <w:rPr>
          <w:rFonts w:ascii="Times New Roman" w:hAnsi="Times New Roman" w:cs="Times New Roman"/>
          <w:i/>
          <w:iCs/>
          <w:sz w:val="24"/>
          <w:szCs w:val="24"/>
          <w:lang w:val="ru-RU"/>
        </w:rPr>
        <w:t>Введение.</w:t>
      </w:r>
      <w:r>
        <w:rPr>
          <w:rFonts w:ascii="Times New Roman" w:hAnsi="Times New Roman" w:cs="Times New Roman"/>
          <w:sz w:val="24"/>
          <w:szCs w:val="24"/>
          <w:lang w:val="ru-RU"/>
        </w:rPr>
        <w:t xml:space="preserve"> </w:t>
      </w:r>
      <w:r w:rsidRPr="007062AF">
        <w:rPr>
          <w:rFonts w:ascii="Times New Roman" w:hAnsi="Times New Roman" w:cs="Times New Roman"/>
          <w:sz w:val="24"/>
          <w:szCs w:val="24"/>
          <w:lang w:val="ru-RU"/>
        </w:rPr>
        <w:t xml:space="preserve">В системах с интенсивным теплообменом, таких как ядерные реакторы и теплообменники, тепло отводится от нагретых поверхностей с помощью теплоносителя. В зависимости от температуры поверхности реализуются различные режимы теплообмена. Если </w:t>
      </w:r>
      <w:r>
        <w:rPr>
          <w:rFonts w:ascii="Times New Roman" w:hAnsi="Times New Roman" w:cs="Times New Roman"/>
          <w:sz w:val="24"/>
          <w:szCs w:val="24"/>
          <w:lang w:val="ru-RU"/>
        </w:rPr>
        <w:t>температура</w:t>
      </w:r>
      <w:r w:rsidRPr="007062AF">
        <w:rPr>
          <w:rFonts w:ascii="Times New Roman" w:hAnsi="Times New Roman" w:cs="Times New Roman"/>
          <w:sz w:val="24"/>
          <w:szCs w:val="24"/>
          <w:lang w:val="ru-RU"/>
        </w:rPr>
        <w:t xml:space="preserve"> достаточно высока, </w:t>
      </w:r>
      <w:r>
        <w:rPr>
          <w:rFonts w:ascii="Times New Roman" w:hAnsi="Times New Roman" w:cs="Times New Roman"/>
          <w:sz w:val="24"/>
          <w:szCs w:val="24"/>
          <w:lang w:val="ru-RU"/>
        </w:rPr>
        <w:t xml:space="preserve">то </w:t>
      </w:r>
      <w:r w:rsidRPr="007062AF">
        <w:rPr>
          <w:rFonts w:ascii="Times New Roman" w:hAnsi="Times New Roman" w:cs="Times New Roman"/>
          <w:sz w:val="24"/>
          <w:szCs w:val="24"/>
          <w:lang w:val="ru-RU"/>
        </w:rPr>
        <w:t>может возникнуть пристеночное кипение, даже если средняя температура жидкости в потоке ниже температуры насыщения. Это явление называ</w:t>
      </w:r>
      <w:r>
        <w:rPr>
          <w:rFonts w:ascii="Times New Roman" w:hAnsi="Times New Roman" w:cs="Times New Roman"/>
          <w:sz w:val="24"/>
          <w:szCs w:val="24"/>
          <w:lang w:val="ru-RU"/>
        </w:rPr>
        <w:t>ется</w:t>
      </w:r>
      <w:r w:rsidRPr="007062AF">
        <w:rPr>
          <w:rFonts w:ascii="Times New Roman" w:hAnsi="Times New Roman" w:cs="Times New Roman"/>
          <w:sz w:val="24"/>
          <w:szCs w:val="24"/>
          <w:lang w:val="ru-RU"/>
        </w:rPr>
        <w:t xml:space="preserve"> переохлаждённым кипением</w:t>
      </w:r>
      <w:r>
        <w:rPr>
          <w:rFonts w:ascii="Times New Roman" w:hAnsi="Times New Roman" w:cs="Times New Roman"/>
          <w:sz w:val="24"/>
          <w:szCs w:val="24"/>
          <w:lang w:val="ru-RU"/>
        </w:rPr>
        <w:t xml:space="preserve"> и</w:t>
      </w:r>
      <w:r w:rsidRPr="007062AF">
        <w:rPr>
          <w:rFonts w:ascii="Times New Roman" w:hAnsi="Times New Roman" w:cs="Times New Roman"/>
          <w:sz w:val="24"/>
          <w:szCs w:val="24"/>
          <w:lang w:val="ru-RU"/>
        </w:rPr>
        <w:t xml:space="preserve"> представляет интерес </w:t>
      </w:r>
      <w:r>
        <w:rPr>
          <w:rFonts w:ascii="Times New Roman" w:hAnsi="Times New Roman" w:cs="Times New Roman"/>
          <w:sz w:val="24"/>
          <w:szCs w:val="24"/>
          <w:lang w:val="ru-RU"/>
        </w:rPr>
        <w:t>из-за</w:t>
      </w:r>
      <w:r w:rsidRPr="007062AF">
        <w:rPr>
          <w:rFonts w:ascii="Times New Roman" w:hAnsi="Times New Roman" w:cs="Times New Roman"/>
          <w:sz w:val="24"/>
          <w:szCs w:val="24"/>
          <w:lang w:val="ru-RU"/>
        </w:rPr>
        <w:t xml:space="preserve"> существенной интенсификации теплообмена за счёт фазового перехода при образовании паровых пузырьков.</w:t>
      </w:r>
      <w:r>
        <w:rPr>
          <w:rFonts w:ascii="Times New Roman" w:hAnsi="Times New Roman" w:cs="Times New Roman"/>
          <w:sz w:val="24"/>
          <w:szCs w:val="24"/>
          <w:lang w:val="ru-RU"/>
        </w:rPr>
        <w:t xml:space="preserve"> Однако, п</w:t>
      </w:r>
      <w:r w:rsidRPr="007062AF">
        <w:rPr>
          <w:rFonts w:ascii="Times New Roman" w:hAnsi="Times New Roman" w:cs="Times New Roman"/>
          <w:sz w:val="24"/>
          <w:szCs w:val="24"/>
          <w:lang w:val="ru-RU"/>
        </w:rPr>
        <w:t>ри дальнейшем росте температуры поверхности возможно</w:t>
      </w:r>
      <w:r>
        <w:rPr>
          <w:rFonts w:ascii="Times New Roman" w:hAnsi="Times New Roman" w:cs="Times New Roman"/>
          <w:sz w:val="24"/>
          <w:szCs w:val="24"/>
          <w:lang w:val="ru-RU"/>
        </w:rPr>
        <w:t xml:space="preserve"> значительное</w:t>
      </w:r>
      <w:r w:rsidRPr="007062AF">
        <w:rPr>
          <w:rFonts w:ascii="Times New Roman" w:hAnsi="Times New Roman" w:cs="Times New Roman"/>
          <w:sz w:val="24"/>
          <w:szCs w:val="24"/>
          <w:lang w:val="ru-RU"/>
        </w:rPr>
        <w:t xml:space="preserve"> ухудшение теплоотдачи, связанное с увеличением паросодержания у стенки. Данное явление</w:t>
      </w:r>
      <w:r>
        <w:rPr>
          <w:rFonts w:ascii="Times New Roman" w:hAnsi="Times New Roman" w:cs="Times New Roman"/>
          <w:sz w:val="24"/>
          <w:szCs w:val="24"/>
          <w:lang w:val="ru-RU"/>
        </w:rPr>
        <w:t>, называемое</w:t>
      </w:r>
      <w:r w:rsidRPr="007062AF">
        <w:rPr>
          <w:rFonts w:ascii="Times New Roman" w:hAnsi="Times New Roman" w:cs="Times New Roman"/>
          <w:sz w:val="24"/>
          <w:szCs w:val="24"/>
          <w:lang w:val="ru-RU"/>
        </w:rPr>
        <w:t xml:space="preserve"> кризис теплоотдачи</w:t>
      </w:r>
      <w:r>
        <w:rPr>
          <w:rFonts w:ascii="Times New Roman" w:hAnsi="Times New Roman" w:cs="Times New Roman"/>
          <w:sz w:val="24"/>
          <w:szCs w:val="24"/>
          <w:lang w:val="ru-RU"/>
        </w:rPr>
        <w:t>,</w:t>
      </w:r>
      <w:r w:rsidRPr="007062AF">
        <w:rPr>
          <w:rFonts w:ascii="Times New Roman" w:hAnsi="Times New Roman" w:cs="Times New Roman"/>
          <w:sz w:val="24"/>
          <w:szCs w:val="24"/>
          <w:lang w:val="ru-RU"/>
        </w:rPr>
        <w:t xml:space="preserve"> является </w:t>
      </w:r>
      <w:r>
        <w:rPr>
          <w:rFonts w:ascii="Times New Roman" w:hAnsi="Times New Roman" w:cs="Times New Roman"/>
          <w:sz w:val="24"/>
          <w:szCs w:val="24"/>
          <w:lang w:val="ru-RU"/>
        </w:rPr>
        <w:t xml:space="preserve">крайне </w:t>
      </w:r>
      <w:r w:rsidRPr="007062AF">
        <w:rPr>
          <w:rFonts w:ascii="Times New Roman" w:hAnsi="Times New Roman" w:cs="Times New Roman"/>
          <w:sz w:val="24"/>
          <w:szCs w:val="24"/>
          <w:lang w:val="ru-RU"/>
        </w:rPr>
        <w:t>нежелательны</w:t>
      </w:r>
      <w:r>
        <w:rPr>
          <w:rFonts w:ascii="Times New Roman" w:hAnsi="Times New Roman" w:cs="Times New Roman"/>
          <w:sz w:val="24"/>
          <w:szCs w:val="24"/>
          <w:lang w:val="ru-RU"/>
        </w:rPr>
        <w:t>м</w:t>
      </w:r>
      <w:r w:rsidRPr="007062AF">
        <w:rPr>
          <w:rFonts w:ascii="Times New Roman" w:hAnsi="Times New Roman" w:cs="Times New Roman"/>
          <w:sz w:val="24"/>
          <w:szCs w:val="24"/>
          <w:lang w:val="ru-RU"/>
        </w:rPr>
        <w:t xml:space="preserve">, </w:t>
      </w:r>
      <w:r>
        <w:rPr>
          <w:rFonts w:ascii="Times New Roman" w:hAnsi="Times New Roman" w:cs="Times New Roman"/>
          <w:sz w:val="24"/>
          <w:szCs w:val="24"/>
          <w:lang w:val="ru-RU"/>
        </w:rPr>
        <w:t>так как может привести к аварии. Таким образом, моделирование кипения является важной задачей при проектировании теплотехнического оборудования, позволяя повысить его эффективность и обеспечить безопасность эксплуатации.</w:t>
      </w:r>
    </w:p>
    <w:p w14:paraId="154D95A6" w14:textId="77777777" w:rsidR="00BD3419" w:rsidRPr="00622AAE" w:rsidRDefault="00BD3419" w:rsidP="00BD3419">
      <w:pPr>
        <w:spacing w:after="0" w:line="240" w:lineRule="auto"/>
        <w:ind w:firstLine="567"/>
        <w:jc w:val="both"/>
        <w:rPr>
          <w:rFonts w:ascii="Times New Roman" w:hAnsi="Times New Roman" w:cs="Times New Roman"/>
          <w:lang w:val="ru-RU"/>
        </w:rPr>
      </w:pPr>
      <w:r w:rsidRPr="00321382">
        <w:rPr>
          <w:rFonts w:ascii="Times New Roman" w:hAnsi="Times New Roman" w:cs="Times New Roman"/>
          <w:sz w:val="24"/>
          <w:szCs w:val="24"/>
          <w:lang w:val="ru-RU"/>
        </w:rPr>
        <w:t xml:space="preserve">В последнее время для описания </w:t>
      </w:r>
      <w:r>
        <w:rPr>
          <w:rFonts w:ascii="Times New Roman" w:hAnsi="Times New Roman" w:cs="Times New Roman"/>
          <w:sz w:val="24"/>
          <w:szCs w:val="24"/>
          <w:lang w:val="ru-RU"/>
        </w:rPr>
        <w:t>кипения недогретой жидкости</w:t>
      </w:r>
      <w:r w:rsidRPr="00321382">
        <w:rPr>
          <w:rFonts w:ascii="Times New Roman" w:hAnsi="Times New Roman" w:cs="Times New Roman"/>
          <w:sz w:val="24"/>
          <w:szCs w:val="24"/>
          <w:lang w:val="ru-RU"/>
        </w:rPr>
        <w:t xml:space="preserve"> всё чаще используются CFD расчеты</w:t>
      </w:r>
      <w:r w:rsidRPr="00B017E0">
        <w:rPr>
          <w:rFonts w:ascii="Times New Roman" w:hAnsi="Times New Roman" w:cs="Times New Roman"/>
          <w:sz w:val="24"/>
          <w:szCs w:val="24"/>
          <w:lang w:val="ru-RU"/>
        </w:rPr>
        <w:t xml:space="preserve"> [</w:t>
      </w:r>
      <w:r>
        <w:rPr>
          <w:rFonts w:ascii="Times New Roman" w:hAnsi="Times New Roman" w:cs="Times New Roman"/>
          <w:sz w:val="24"/>
          <w:szCs w:val="24"/>
          <w:lang w:val="ru-RU"/>
        </w:rPr>
        <w:t>1</w:t>
      </w:r>
      <w:r w:rsidRPr="00B017E0">
        <w:rPr>
          <w:rFonts w:ascii="Times New Roman" w:hAnsi="Times New Roman" w:cs="Times New Roman"/>
          <w:sz w:val="24"/>
          <w:szCs w:val="24"/>
          <w:lang w:val="ru-RU"/>
        </w:rPr>
        <w:t>]</w:t>
      </w:r>
      <w:r w:rsidRPr="00321382">
        <w:rPr>
          <w:rFonts w:ascii="Times New Roman" w:hAnsi="Times New Roman" w:cs="Times New Roman"/>
          <w:sz w:val="24"/>
          <w:szCs w:val="24"/>
          <w:lang w:val="ru-RU"/>
        </w:rPr>
        <w:t xml:space="preserve">, </w:t>
      </w:r>
      <w:commentRangeStart w:id="0"/>
      <w:commentRangeStart w:id="1"/>
      <w:r w:rsidRPr="00321382">
        <w:rPr>
          <w:rFonts w:ascii="Times New Roman" w:hAnsi="Times New Roman" w:cs="Times New Roman"/>
          <w:sz w:val="24"/>
          <w:szCs w:val="24"/>
          <w:lang w:val="ru-RU"/>
        </w:rPr>
        <w:t>в</w:t>
      </w:r>
      <w:commentRangeEnd w:id="0"/>
      <w:r w:rsidRPr="00321382">
        <w:rPr>
          <w:rStyle w:val="ae"/>
          <w:rFonts w:ascii="Times New Roman" w:hAnsi="Times New Roman" w:cs="Times New Roman"/>
          <w:sz w:val="24"/>
          <w:szCs w:val="24"/>
          <w:lang w:val="ru-RU"/>
        </w:rPr>
        <w:commentReference w:id="0"/>
      </w:r>
      <w:commentRangeEnd w:id="1"/>
      <w:r w:rsidR="00000000" w:rsidRPr="00321382">
        <w:rPr>
          <w:rStyle w:val="ae"/>
          <w:rFonts w:ascii="Times New Roman" w:hAnsi="Times New Roman" w:cs="Times New Roman"/>
          <w:sz w:val="24"/>
          <w:szCs w:val="24"/>
          <w:lang w:val="ru-RU"/>
        </w:rPr>
        <w:commentReference w:id="1"/>
      </w:r>
      <w:r w:rsidRPr="00321382">
        <w:rPr>
          <w:rFonts w:ascii="Times New Roman" w:hAnsi="Times New Roman" w:cs="Times New Roman"/>
          <w:sz w:val="24"/>
          <w:szCs w:val="24"/>
          <w:lang w:val="ru-RU"/>
        </w:rPr>
        <w:t xml:space="preserve"> которых для моделирования </w:t>
      </w:r>
      <w:r>
        <w:rPr>
          <w:rFonts w:ascii="Times New Roman" w:hAnsi="Times New Roman" w:cs="Times New Roman"/>
          <w:sz w:val="24"/>
          <w:szCs w:val="24"/>
          <w:lang w:val="ru-RU"/>
        </w:rPr>
        <w:t>теплообмена</w:t>
      </w:r>
      <w:r w:rsidRPr="00321382">
        <w:rPr>
          <w:rFonts w:ascii="Times New Roman" w:hAnsi="Times New Roman" w:cs="Times New Roman"/>
          <w:sz w:val="24"/>
          <w:szCs w:val="24"/>
          <w:lang w:val="ru-RU"/>
        </w:rPr>
        <w:t xml:space="preserve"> при кипении используется </w:t>
      </w:r>
      <w:r>
        <w:rPr>
          <w:rFonts w:ascii="Times New Roman" w:hAnsi="Times New Roman" w:cs="Times New Roman"/>
          <w:sz w:val="24"/>
          <w:szCs w:val="24"/>
          <w:lang w:val="ru-RU"/>
        </w:rPr>
        <w:t xml:space="preserve">сочетание </w:t>
      </w:r>
      <w:r w:rsidRPr="00321382">
        <w:rPr>
          <w:rFonts w:ascii="Times New Roman" w:hAnsi="Times New Roman" w:cs="Times New Roman"/>
          <w:sz w:val="24"/>
          <w:szCs w:val="24"/>
          <w:lang w:val="ru-RU"/>
        </w:rPr>
        <w:t>модел</w:t>
      </w:r>
      <w:r>
        <w:rPr>
          <w:rFonts w:ascii="Times New Roman" w:hAnsi="Times New Roman" w:cs="Times New Roman"/>
          <w:sz w:val="24"/>
          <w:szCs w:val="24"/>
          <w:lang w:val="ru-RU"/>
        </w:rPr>
        <w:t>и взаимопроникающих континуумов и</w:t>
      </w:r>
      <w:r w:rsidRPr="00321382">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модели </w:t>
      </w:r>
      <w:r w:rsidRPr="00321382">
        <w:rPr>
          <w:rFonts w:ascii="Times New Roman" w:hAnsi="Times New Roman" w:cs="Times New Roman"/>
          <w:sz w:val="24"/>
          <w:szCs w:val="24"/>
          <w:lang w:val="ru-RU"/>
        </w:rPr>
        <w:t>RPI (Rensselaer Polytechnic Institute)</w:t>
      </w:r>
      <w:r w:rsidRPr="003772A9">
        <w:rPr>
          <w:rFonts w:ascii="Times New Roman" w:hAnsi="Times New Roman" w:cs="Times New Roman"/>
          <w:sz w:val="24"/>
          <w:szCs w:val="24"/>
          <w:lang w:val="ru-RU"/>
        </w:rPr>
        <w:t xml:space="preserve"> [</w:t>
      </w:r>
      <w:r>
        <w:rPr>
          <w:rFonts w:ascii="Times New Roman" w:hAnsi="Times New Roman" w:cs="Times New Roman"/>
          <w:sz w:val="24"/>
          <w:szCs w:val="24"/>
          <w:lang w:val="ru-RU"/>
        </w:rPr>
        <w:t>2</w:t>
      </w:r>
      <w:r w:rsidRPr="003772A9">
        <w:rPr>
          <w:rFonts w:ascii="Times New Roman" w:hAnsi="Times New Roman" w:cs="Times New Roman"/>
          <w:sz w:val="24"/>
          <w:szCs w:val="24"/>
          <w:lang w:val="ru-RU"/>
        </w:rPr>
        <w:t>]</w:t>
      </w:r>
      <w:r w:rsidRPr="00321382">
        <w:rPr>
          <w:rFonts w:ascii="Times New Roman" w:hAnsi="Times New Roman" w:cs="Times New Roman"/>
          <w:sz w:val="24"/>
          <w:szCs w:val="24"/>
          <w:lang w:val="ru-RU"/>
        </w:rPr>
        <w:t>,</w:t>
      </w:r>
      <w:r>
        <w:rPr>
          <w:rFonts w:ascii="Times New Roman" w:hAnsi="Times New Roman" w:cs="Times New Roman"/>
          <w:sz w:val="24"/>
          <w:szCs w:val="24"/>
          <w:lang w:val="ru-RU"/>
        </w:rPr>
        <w:t xml:space="preserve"> однако</w:t>
      </w:r>
      <w:r w:rsidRPr="00321382">
        <w:rPr>
          <w:rFonts w:ascii="Times New Roman" w:hAnsi="Times New Roman" w:cs="Times New Roman"/>
          <w:sz w:val="24"/>
          <w:szCs w:val="24"/>
          <w:lang w:val="ru-RU"/>
        </w:rPr>
        <w:t xml:space="preserve"> использование </w:t>
      </w:r>
      <w:r>
        <w:rPr>
          <w:rFonts w:ascii="Times New Roman" w:hAnsi="Times New Roman" w:cs="Times New Roman"/>
          <w:sz w:val="24"/>
          <w:szCs w:val="24"/>
          <w:lang w:val="ru-RU"/>
        </w:rPr>
        <w:t xml:space="preserve">этого подхода </w:t>
      </w:r>
      <w:r w:rsidRPr="00321382">
        <w:rPr>
          <w:rFonts w:ascii="Times New Roman" w:hAnsi="Times New Roman" w:cs="Times New Roman"/>
          <w:sz w:val="24"/>
          <w:szCs w:val="24"/>
          <w:lang w:val="ru-RU"/>
        </w:rPr>
        <w:t>сопряжено со значительными вычислительными трудностями</w:t>
      </w:r>
      <w:r w:rsidRPr="00666074">
        <w:rPr>
          <w:rFonts w:ascii="Times New Roman" w:hAnsi="Times New Roman" w:cs="Times New Roman"/>
          <w:sz w:val="24"/>
          <w:szCs w:val="24"/>
          <w:lang w:val="ru-RU"/>
        </w:rPr>
        <w:t>.</w:t>
      </w:r>
      <w:r w:rsidRPr="00321382">
        <w:rPr>
          <w:rFonts w:ascii="Times New Roman" w:hAnsi="Times New Roman" w:cs="Times New Roman"/>
          <w:sz w:val="24"/>
          <w:szCs w:val="24"/>
          <w:lang w:val="ru-RU"/>
        </w:rPr>
        <w:t xml:space="preserve"> Целью настоящей работы является </w:t>
      </w:r>
      <w:r>
        <w:rPr>
          <w:rFonts w:ascii="Times New Roman" w:hAnsi="Times New Roman" w:cs="Times New Roman"/>
          <w:sz w:val="24"/>
          <w:szCs w:val="24"/>
          <w:lang w:val="ru-RU"/>
        </w:rPr>
        <w:t xml:space="preserve">анализ возможностей этих моделей, реализованных в </w:t>
      </w:r>
      <w:r w:rsidRPr="00321382">
        <w:rPr>
          <w:rFonts w:ascii="Times New Roman" w:hAnsi="Times New Roman" w:cs="Times New Roman"/>
          <w:sz w:val="24"/>
          <w:szCs w:val="24"/>
          <w:lang w:val="ru-RU"/>
        </w:rPr>
        <w:t>коммерческих</w:t>
      </w:r>
      <w:r>
        <w:rPr>
          <w:rFonts w:ascii="Times New Roman" w:hAnsi="Times New Roman" w:cs="Times New Roman"/>
          <w:sz w:val="24"/>
          <w:szCs w:val="24"/>
          <w:lang w:val="ru-RU"/>
        </w:rPr>
        <w:t xml:space="preserve"> вычислительных</w:t>
      </w:r>
      <w:r w:rsidRPr="00321382">
        <w:rPr>
          <w:rFonts w:ascii="Times New Roman" w:hAnsi="Times New Roman" w:cs="Times New Roman"/>
          <w:sz w:val="24"/>
          <w:szCs w:val="24"/>
          <w:lang w:val="ru-RU"/>
        </w:rPr>
        <w:t xml:space="preserve"> код</w:t>
      </w:r>
      <w:r>
        <w:rPr>
          <w:rFonts w:ascii="Times New Roman" w:hAnsi="Times New Roman" w:cs="Times New Roman"/>
          <w:sz w:val="24"/>
          <w:szCs w:val="24"/>
          <w:lang w:val="ru-RU"/>
        </w:rPr>
        <w:t>ах</w:t>
      </w:r>
      <w:r w:rsidRPr="00321382">
        <w:rPr>
          <w:rFonts w:ascii="Times New Roman" w:hAnsi="Times New Roman" w:cs="Times New Roman"/>
          <w:sz w:val="24"/>
          <w:szCs w:val="24"/>
          <w:lang w:val="ru-RU"/>
        </w:rPr>
        <w:t xml:space="preserve"> Ansys Fluent и </w:t>
      </w:r>
      <w:r>
        <w:rPr>
          <w:rFonts w:ascii="Times New Roman" w:hAnsi="Times New Roman" w:cs="Times New Roman"/>
          <w:sz w:val="24"/>
          <w:szCs w:val="24"/>
        </w:rPr>
        <w:t>STAR</w:t>
      </w:r>
      <w:r w:rsidRPr="00034916">
        <w:rPr>
          <w:rFonts w:ascii="Times New Roman" w:hAnsi="Times New Roman" w:cs="Times New Roman"/>
          <w:sz w:val="24"/>
          <w:szCs w:val="24"/>
          <w:lang w:val="ru-RU"/>
        </w:rPr>
        <w:t>-</w:t>
      </w:r>
      <w:r>
        <w:rPr>
          <w:rFonts w:ascii="Times New Roman" w:hAnsi="Times New Roman" w:cs="Times New Roman"/>
          <w:sz w:val="24"/>
          <w:szCs w:val="24"/>
        </w:rPr>
        <w:t>CCM</w:t>
      </w:r>
      <w:r w:rsidRPr="00034916">
        <w:rPr>
          <w:rFonts w:ascii="Times New Roman" w:hAnsi="Times New Roman" w:cs="Times New Roman"/>
          <w:sz w:val="24"/>
          <w:szCs w:val="24"/>
          <w:lang w:val="ru-RU"/>
        </w:rPr>
        <w:t>+</w:t>
      </w:r>
      <w:r>
        <w:rPr>
          <w:rFonts w:ascii="Times New Roman" w:hAnsi="Times New Roman" w:cs="Times New Roman"/>
          <w:sz w:val="24"/>
          <w:szCs w:val="24"/>
          <w:lang w:val="ru-RU"/>
        </w:rPr>
        <w:t>, для</w:t>
      </w:r>
      <w:r w:rsidRPr="00321382">
        <w:rPr>
          <w:rFonts w:ascii="Times New Roman" w:hAnsi="Times New Roman" w:cs="Times New Roman"/>
          <w:sz w:val="24"/>
          <w:szCs w:val="24"/>
          <w:lang w:val="ru-RU"/>
        </w:rPr>
        <w:t xml:space="preserve"> решения модельн</w:t>
      </w:r>
      <w:r>
        <w:rPr>
          <w:rFonts w:ascii="Times New Roman" w:hAnsi="Times New Roman" w:cs="Times New Roman"/>
          <w:sz w:val="24"/>
          <w:szCs w:val="24"/>
          <w:lang w:val="ru-RU"/>
        </w:rPr>
        <w:t>ой</w:t>
      </w:r>
      <w:r w:rsidRPr="00321382">
        <w:rPr>
          <w:rFonts w:ascii="Times New Roman" w:hAnsi="Times New Roman" w:cs="Times New Roman"/>
          <w:sz w:val="24"/>
          <w:szCs w:val="24"/>
          <w:lang w:val="ru-RU"/>
        </w:rPr>
        <w:t xml:space="preserve"> задач</w:t>
      </w:r>
      <w:r>
        <w:rPr>
          <w:rFonts w:ascii="Times New Roman" w:hAnsi="Times New Roman" w:cs="Times New Roman"/>
          <w:sz w:val="24"/>
          <w:szCs w:val="24"/>
          <w:lang w:val="ru-RU"/>
        </w:rPr>
        <w:t>и</w:t>
      </w:r>
      <w:r w:rsidRPr="00D503AE">
        <w:rPr>
          <w:rFonts w:ascii="Times New Roman" w:hAnsi="Times New Roman" w:cs="Times New Roman"/>
          <w:sz w:val="24"/>
          <w:szCs w:val="24"/>
          <w:lang w:val="ru-RU"/>
        </w:rPr>
        <w:t xml:space="preserve"> </w:t>
      </w:r>
      <w:r>
        <w:rPr>
          <w:rFonts w:ascii="Times New Roman" w:hAnsi="Times New Roman" w:cs="Times New Roman"/>
          <w:sz w:val="24"/>
          <w:szCs w:val="24"/>
          <w:lang w:val="ru-RU"/>
        </w:rPr>
        <w:t>о течении жидкости в круглой вертикальной трубе с обогреваемой стенкой.</w:t>
      </w:r>
    </w:p>
    <w:p w14:paraId="5C72AC50" w14:textId="77777777" w:rsidR="00BD3419" w:rsidRPr="002736C8" w:rsidRDefault="00BD3419" w:rsidP="00BD3419">
      <w:pPr>
        <w:spacing w:after="0" w:line="240" w:lineRule="auto"/>
        <w:ind w:firstLine="567"/>
        <w:jc w:val="both"/>
        <w:rPr>
          <w:rFonts w:ascii="Times New Roman" w:hAnsi="Times New Roman" w:cs="Times New Roman"/>
          <w:sz w:val="24"/>
          <w:szCs w:val="24"/>
          <w:lang w:val="ru-RU"/>
        </w:rPr>
      </w:pPr>
      <w:r w:rsidRPr="0019657F">
        <w:rPr>
          <w:rFonts w:ascii="Times New Roman" w:hAnsi="Times New Roman" w:cs="Times New Roman"/>
          <w:i/>
          <w:iCs/>
          <w:sz w:val="24"/>
          <w:szCs w:val="24"/>
          <w:lang w:val="ru-RU"/>
        </w:rPr>
        <w:t>Постановка задачи</w:t>
      </w:r>
      <w:r>
        <w:rPr>
          <w:rFonts w:ascii="Times New Roman" w:hAnsi="Times New Roman" w:cs="Times New Roman"/>
          <w:sz w:val="24"/>
          <w:szCs w:val="24"/>
          <w:lang w:val="ru-RU"/>
        </w:rPr>
        <w:t xml:space="preserve">. </w:t>
      </w:r>
      <w:r w:rsidRPr="009B5313">
        <w:rPr>
          <w:rFonts w:ascii="Times New Roman" w:hAnsi="Times New Roman" w:cs="Times New Roman"/>
          <w:sz w:val="24"/>
          <w:szCs w:val="24"/>
          <w:lang w:val="ru-RU"/>
        </w:rPr>
        <w:t>Рассматривается осесимметричное течение жидкости в вертикальной круглой труб</w:t>
      </w:r>
      <w:r>
        <w:rPr>
          <w:rFonts w:ascii="Times New Roman" w:hAnsi="Times New Roman" w:cs="Times New Roman"/>
          <w:sz w:val="24"/>
          <w:szCs w:val="24"/>
          <w:lang w:val="ru-RU"/>
        </w:rPr>
        <w:t>е</w:t>
      </w:r>
      <w:r w:rsidRPr="009B5313">
        <w:rPr>
          <w:rFonts w:ascii="Times New Roman" w:hAnsi="Times New Roman" w:cs="Times New Roman"/>
          <w:sz w:val="24"/>
          <w:szCs w:val="24"/>
          <w:lang w:val="ru-RU"/>
        </w:rPr>
        <w:t>.</w:t>
      </w:r>
      <w:r>
        <w:rPr>
          <w:rFonts w:ascii="Times New Roman" w:hAnsi="Times New Roman" w:cs="Times New Roman"/>
          <w:sz w:val="24"/>
          <w:szCs w:val="24"/>
          <w:lang w:val="ru-RU"/>
        </w:rPr>
        <w:t xml:space="preserve"> На </w:t>
      </w:r>
      <w:r w:rsidRPr="009B5313">
        <w:rPr>
          <w:rFonts w:ascii="Times New Roman" w:hAnsi="Times New Roman" w:cs="Times New Roman"/>
          <w:sz w:val="24"/>
          <w:szCs w:val="24"/>
          <w:lang w:val="ru-RU"/>
        </w:rPr>
        <w:t>внутренней поверхности трубы задаются условия прилипания</w:t>
      </w:r>
      <w:r w:rsidRPr="007062AF">
        <w:rPr>
          <w:rFonts w:ascii="Times New Roman" w:hAnsi="Times New Roman" w:cs="Times New Roman"/>
          <w:sz w:val="24"/>
          <w:szCs w:val="24"/>
          <w:lang w:val="ru-RU"/>
        </w:rPr>
        <w:t>,</w:t>
      </w:r>
      <w:r w:rsidRPr="009B5313">
        <w:rPr>
          <w:rFonts w:ascii="Times New Roman" w:hAnsi="Times New Roman" w:cs="Times New Roman"/>
          <w:sz w:val="24"/>
          <w:szCs w:val="24"/>
          <w:lang w:val="ru-RU"/>
        </w:rPr>
        <w:t xml:space="preserve"> непроницаемости</w:t>
      </w:r>
      <w:r w:rsidRPr="007062AF">
        <w:rPr>
          <w:rFonts w:ascii="Times New Roman" w:hAnsi="Times New Roman" w:cs="Times New Roman"/>
          <w:sz w:val="24"/>
          <w:szCs w:val="24"/>
          <w:lang w:val="ru-RU"/>
        </w:rPr>
        <w:t xml:space="preserve"> </w:t>
      </w:r>
      <w:r>
        <w:rPr>
          <w:rFonts w:ascii="Times New Roman" w:hAnsi="Times New Roman" w:cs="Times New Roman"/>
          <w:sz w:val="24"/>
          <w:szCs w:val="24"/>
          <w:lang w:val="ru-RU"/>
        </w:rPr>
        <w:t>и</w:t>
      </w:r>
      <w:r w:rsidRPr="009B5313">
        <w:rPr>
          <w:rFonts w:ascii="Times New Roman" w:hAnsi="Times New Roman" w:cs="Times New Roman"/>
          <w:sz w:val="24"/>
          <w:szCs w:val="24"/>
          <w:lang w:val="ru-RU"/>
        </w:rPr>
        <w:t xml:space="preserve"> постоянный тепловой поток. На входе </w:t>
      </w:r>
      <w:r>
        <w:rPr>
          <w:rFonts w:ascii="Times New Roman" w:hAnsi="Times New Roman" w:cs="Times New Roman"/>
          <w:sz w:val="24"/>
          <w:szCs w:val="24"/>
          <w:lang w:val="ru-RU"/>
        </w:rPr>
        <w:t>–</w:t>
      </w:r>
      <w:r w:rsidRPr="009B5313">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однородные профили скорости </w:t>
      </w:r>
      <w:r w:rsidRPr="009B5313">
        <w:rPr>
          <w:rFonts w:ascii="Times New Roman" w:hAnsi="Times New Roman" w:cs="Times New Roman"/>
          <w:sz w:val="24"/>
          <w:szCs w:val="24"/>
          <w:lang w:val="ru-RU"/>
        </w:rPr>
        <w:t>и температур</w:t>
      </w:r>
      <w:r>
        <w:rPr>
          <w:rFonts w:ascii="Times New Roman" w:hAnsi="Times New Roman" w:cs="Times New Roman"/>
          <w:sz w:val="24"/>
          <w:szCs w:val="24"/>
          <w:lang w:val="ru-RU"/>
        </w:rPr>
        <w:t>ы</w:t>
      </w:r>
      <w:r w:rsidRPr="009B5313">
        <w:rPr>
          <w:rFonts w:ascii="Times New Roman" w:hAnsi="Times New Roman" w:cs="Times New Roman"/>
          <w:sz w:val="24"/>
          <w:szCs w:val="24"/>
          <w:lang w:val="ru-RU"/>
        </w:rPr>
        <w:t xml:space="preserve"> жидкост</w:t>
      </w:r>
      <w:r>
        <w:rPr>
          <w:rFonts w:ascii="Times New Roman" w:hAnsi="Times New Roman" w:cs="Times New Roman"/>
          <w:sz w:val="24"/>
          <w:szCs w:val="24"/>
          <w:lang w:val="ru-RU"/>
        </w:rPr>
        <w:t>и</w:t>
      </w:r>
      <w:r w:rsidRPr="009B5313">
        <w:rPr>
          <w:rFonts w:ascii="Times New Roman" w:hAnsi="Times New Roman" w:cs="Times New Roman"/>
          <w:sz w:val="24"/>
          <w:szCs w:val="24"/>
          <w:lang w:val="ru-RU"/>
        </w:rPr>
        <w:t>.</w:t>
      </w:r>
      <w:r>
        <w:rPr>
          <w:rFonts w:ascii="Times New Roman" w:hAnsi="Times New Roman" w:cs="Times New Roman"/>
          <w:sz w:val="24"/>
          <w:szCs w:val="24"/>
          <w:lang w:val="ru-RU"/>
        </w:rPr>
        <w:t xml:space="preserve"> </w:t>
      </w:r>
      <w:r w:rsidRPr="009B5313">
        <w:rPr>
          <w:rFonts w:ascii="Times New Roman" w:hAnsi="Times New Roman" w:cs="Times New Roman"/>
          <w:sz w:val="24"/>
          <w:szCs w:val="24"/>
          <w:lang w:val="ru-RU"/>
        </w:rPr>
        <w:t>Геометрические параметры трубы и режимные параметры течения соответствуют эксперимента</w:t>
      </w:r>
      <w:r>
        <w:rPr>
          <w:rFonts w:ascii="Times New Roman" w:hAnsi="Times New Roman" w:cs="Times New Roman"/>
          <w:sz w:val="24"/>
          <w:szCs w:val="24"/>
          <w:lang w:val="ru-RU"/>
        </w:rPr>
        <w:t>м</w:t>
      </w:r>
      <w:r w:rsidRPr="009B5313">
        <w:rPr>
          <w:rFonts w:ascii="Times New Roman" w:hAnsi="Times New Roman" w:cs="Times New Roman"/>
          <w:sz w:val="24"/>
          <w:szCs w:val="24"/>
          <w:lang w:val="ru-RU"/>
        </w:rPr>
        <w:t xml:space="preserve"> [</w:t>
      </w:r>
      <w:r>
        <w:rPr>
          <w:rFonts w:ascii="Times New Roman" w:hAnsi="Times New Roman" w:cs="Times New Roman"/>
          <w:sz w:val="24"/>
          <w:szCs w:val="24"/>
          <w:lang w:val="ru-RU"/>
        </w:rPr>
        <w:t>3</w:t>
      </w:r>
      <w:r w:rsidRPr="009B5313">
        <w:rPr>
          <w:rFonts w:ascii="Times New Roman" w:hAnsi="Times New Roman" w:cs="Times New Roman"/>
          <w:sz w:val="24"/>
          <w:szCs w:val="24"/>
          <w:lang w:val="ru-RU"/>
        </w:rPr>
        <w:t xml:space="preserve">, </w:t>
      </w:r>
      <w:r>
        <w:rPr>
          <w:rFonts w:ascii="Times New Roman" w:hAnsi="Times New Roman" w:cs="Times New Roman"/>
          <w:sz w:val="24"/>
          <w:szCs w:val="24"/>
          <w:lang w:val="ru-RU"/>
        </w:rPr>
        <w:t>4</w:t>
      </w:r>
      <w:r w:rsidRPr="009B5313">
        <w:rPr>
          <w:rFonts w:ascii="Times New Roman" w:hAnsi="Times New Roman" w:cs="Times New Roman"/>
          <w:sz w:val="24"/>
          <w:szCs w:val="24"/>
          <w:lang w:val="ru-RU"/>
        </w:rPr>
        <w:t>] и приведены в табл. 1</w:t>
      </w:r>
      <w:r>
        <w:rPr>
          <w:rFonts w:ascii="Times New Roman" w:hAnsi="Times New Roman" w:cs="Times New Roman"/>
          <w:sz w:val="24"/>
          <w:szCs w:val="24"/>
          <w:lang w:val="ru-RU"/>
        </w:rPr>
        <w:t xml:space="preserve"> (</w:t>
      </w:r>
      <w:r w:rsidRPr="002736C8">
        <w:rPr>
          <w:rFonts w:ascii="Times New Roman" w:hAnsi="Times New Roman" w:cs="Times New Roman"/>
          <w:i/>
          <w:sz w:val="24"/>
          <w:szCs w:val="24"/>
        </w:rPr>
        <w:t>D</w:t>
      </w:r>
      <w:r w:rsidRPr="00622AAE">
        <w:rPr>
          <w:rFonts w:ascii="Times New Roman" w:hAnsi="Times New Roman" w:cs="Times New Roman"/>
          <w:sz w:val="24"/>
          <w:szCs w:val="24"/>
          <w:lang w:val="ru-RU"/>
        </w:rPr>
        <w:t xml:space="preserve"> – </w:t>
      </w:r>
      <w:r>
        <w:rPr>
          <w:rFonts w:ascii="Times New Roman" w:hAnsi="Times New Roman" w:cs="Times New Roman"/>
          <w:sz w:val="24"/>
          <w:szCs w:val="24"/>
          <w:lang w:val="ru-RU"/>
        </w:rPr>
        <w:t>внутренний диаметр трубы</w:t>
      </w:r>
      <w:r w:rsidRPr="00622AAE">
        <w:rPr>
          <w:rFonts w:ascii="Times New Roman" w:hAnsi="Times New Roman" w:cs="Times New Roman"/>
          <w:sz w:val="24"/>
          <w:szCs w:val="24"/>
          <w:lang w:val="ru-RU"/>
        </w:rPr>
        <w:t xml:space="preserve">, </w:t>
      </w:r>
      <w:r w:rsidRPr="002736C8">
        <w:rPr>
          <w:rFonts w:ascii="Times New Roman" w:hAnsi="Times New Roman" w:cs="Times New Roman"/>
          <w:i/>
          <w:sz w:val="24"/>
          <w:szCs w:val="24"/>
        </w:rPr>
        <w:t>δ</w:t>
      </w:r>
      <w:r>
        <w:rPr>
          <w:rFonts w:ascii="Times New Roman" w:hAnsi="Times New Roman" w:cs="Times New Roman"/>
          <w:sz w:val="24"/>
          <w:szCs w:val="24"/>
          <w:lang w:val="ru-RU"/>
        </w:rPr>
        <w:t xml:space="preserve"> </w:t>
      </w:r>
      <w:r w:rsidRPr="00622AAE">
        <w:rPr>
          <w:rFonts w:ascii="Times New Roman" w:hAnsi="Times New Roman" w:cs="Times New Roman"/>
          <w:sz w:val="24"/>
          <w:szCs w:val="24"/>
          <w:lang w:val="ru-RU"/>
        </w:rPr>
        <w:t xml:space="preserve">– </w:t>
      </w:r>
      <w:r>
        <w:rPr>
          <w:rFonts w:ascii="Times New Roman" w:hAnsi="Times New Roman" w:cs="Times New Roman"/>
          <w:sz w:val="24"/>
          <w:szCs w:val="24"/>
          <w:lang w:val="ru-RU"/>
        </w:rPr>
        <w:t>толщина ее стенки</w:t>
      </w:r>
      <w:r w:rsidRPr="00622AAE">
        <w:rPr>
          <w:rFonts w:ascii="Times New Roman" w:hAnsi="Times New Roman" w:cs="Times New Roman"/>
          <w:sz w:val="24"/>
          <w:szCs w:val="24"/>
          <w:lang w:val="ru-RU"/>
        </w:rPr>
        <w:t xml:space="preserve">, </w:t>
      </w:r>
      <w:r w:rsidRPr="002736C8">
        <w:rPr>
          <w:rFonts w:ascii="Times New Roman" w:hAnsi="Times New Roman" w:cs="Times New Roman"/>
          <w:i/>
          <w:sz w:val="24"/>
          <w:szCs w:val="24"/>
        </w:rPr>
        <w:t>p</w:t>
      </w:r>
      <w:r w:rsidRPr="00622AAE">
        <w:rPr>
          <w:rFonts w:ascii="Times New Roman" w:hAnsi="Times New Roman" w:cs="Times New Roman"/>
          <w:sz w:val="24"/>
          <w:szCs w:val="24"/>
          <w:lang w:val="ru-RU"/>
        </w:rPr>
        <w:t xml:space="preserve"> </w:t>
      </w:r>
      <w:r>
        <w:rPr>
          <w:rFonts w:ascii="Times New Roman" w:hAnsi="Times New Roman" w:cs="Times New Roman"/>
          <w:sz w:val="24"/>
          <w:szCs w:val="24"/>
          <w:lang w:val="ru-RU"/>
        </w:rPr>
        <w:t>–</w:t>
      </w:r>
      <w:r w:rsidRPr="00622AAE">
        <w:rPr>
          <w:rFonts w:ascii="Times New Roman" w:hAnsi="Times New Roman" w:cs="Times New Roman"/>
          <w:sz w:val="24"/>
          <w:szCs w:val="24"/>
          <w:lang w:val="ru-RU"/>
        </w:rPr>
        <w:t xml:space="preserve"> </w:t>
      </w:r>
      <w:r>
        <w:rPr>
          <w:rFonts w:ascii="Times New Roman" w:hAnsi="Times New Roman" w:cs="Times New Roman"/>
          <w:sz w:val="24"/>
          <w:szCs w:val="24"/>
          <w:lang w:val="ru-RU"/>
        </w:rPr>
        <w:t>давление жидкости</w:t>
      </w:r>
      <w:r w:rsidRPr="00622AAE">
        <w:rPr>
          <w:rFonts w:ascii="Times New Roman" w:hAnsi="Times New Roman" w:cs="Times New Roman"/>
          <w:sz w:val="24"/>
          <w:szCs w:val="24"/>
          <w:lang w:val="ru-RU"/>
        </w:rPr>
        <w:t xml:space="preserve">, </w:t>
      </w:r>
      <w:r w:rsidRPr="002736C8">
        <w:rPr>
          <w:rFonts w:ascii="Times New Roman" w:hAnsi="Times New Roman" w:cs="Times New Roman"/>
          <w:i/>
          <w:sz w:val="24"/>
          <w:szCs w:val="24"/>
        </w:rPr>
        <w:t>G</w:t>
      </w:r>
      <w:r w:rsidRPr="00622AAE">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и </w:t>
      </w:r>
      <w:r w:rsidRPr="002736C8">
        <w:rPr>
          <w:rFonts w:ascii="Times New Roman" w:hAnsi="Times New Roman" w:cs="Times New Roman"/>
          <w:i/>
          <w:sz w:val="24"/>
          <w:szCs w:val="24"/>
        </w:rPr>
        <w:t>T</w:t>
      </w:r>
      <w:r w:rsidRPr="00245736">
        <w:rPr>
          <w:rFonts w:ascii="Times New Roman" w:hAnsi="Times New Roman" w:cs="Times New Roman"/>
          <w:sz w:val="24"/>
          <w:szCs w:val="24"/>
          <w:vertAlign w:val="subscript"/>
        </w:rPr>
        <w:t>in</w:t>
      </w:r>
      <w:r>
        <w:rPr>
          <w:rFonts w:ascii="Times New Roman" w:hAnsi="Times New Roman" w:cs="Times New Roman"/>
          <w:sz w:val="24"/>
          <w:szCs w:val="24"/>
          <w:lang w:val="ru-RU"/>
        </w:rPr>
        <w:t xml:space="preserve"> –</w:t>
      </w:r>
      <w:r w:rsidRPr="00622AAE">
        <w:rPr>
          <w:rFonts w:ascii="Times New Roman" w:hAnsi="Times New Roman" w:cs="Times New Roman"/>
          <w:sz w:val="24"/>
          <w:szCs w:val="24"/>
          <w:lang w:val="ru-RU"/>
        </w:rPr>
        <w:t xml:space="preserve"> </w:t>
      </w:r>
      <w:r>
        <w:rPr>
          <w:rFonts w:ascii="Times New Roman" w:hAnsi="Times New Roman" w:cs="Times New Roman"/>
          <w:sz w:val="24"/>
          <w:szCs w:val="24"/>
          <w:lang w:val="ru-RU"/>
        </w:rPr>
        <w:t>плотность массового расхода жидкости и</w:t>
      </w:r>
      <w:r w:rsidRPr="00622AAE">
        <w:rPr>
          <w:rFonts w:ascii="Times New Roman" w:hAnsi="Times New Roman" w:cs="Times New Roman"/>
          <w:sz w:val="24"/>
          <w:szCs w:val="24"/>
          <w:lang w:val="ru-RU"/>
        </w:rPr>
        <w:t xml:space="preserve"> </w:t>
      </w:r>
      <w:r>
        <w:rPr>
          <w:rFonts w:ascii="Times New Roman" w:hAnsi="Times New Roman" w:cs="Times New Roman"/>
          <w:sz w:val="24"/>
          <w:szCs w:val="24"/>
          <w:lang w:val="ru-RU"/>
        </w:rPr>
        <w:t>температура на входе</w:t>
      </w:r>
      <w:r w:rsidRPr="00622AAE">
        <w:rPr>
          <w:rFonts w:ascii="Times New Roman" w:hAnsi="Times New Roman" w:cs="Times New Roman"/>
          <w:sz w:val="24"/>
          <w:szCs w:val="24"/>
          <w:lang w:val="ru-RU"/>
        </w:rPr>
        <w:t xml:space="preserve">, </w:t>
      </w:r>
      <w:r w:rsidRPr="002736C8">
        <w:rPr>
          <w:rFonts w:ascii="Times New Roman" w:hAnsi="Times New Roman" w:cs="Times New Roman"/>
          <w:i/>
          <w:sz w:val="24"/>
          <w:szCs w:val="24"/>
        </w:rPr>
        <w:t>q</w:t>
      </w:r>
      <w:r w:rsidRPr="00245736">
        <w:rPr>
          <w:rFonts w:ascii="Times New Roman" w:hAnsi="Times New Roman" w:cs="Times New Roman"/>
          <w:sz w:val="24"/>
          <w:szCs w:val="24"/>
          <w:vertAlign w:val="subscript"/>
        </w:rPr>
        <w:t>w</w:t>
      </w:r>
      <w:r w:rsidRPr="00622AAE">
        <w:rPr>
          <w:rFonts w:ascii="Times New Roman" w:hAnsi="Times New Roman" w:cs="Times New Roman"/>
          <w:sz w:val="24"/>
          <w:szCs w:val="24"/>
          <w:lang w:val="ru-RU"/>
        </w:rPr>
        <w:t xml:space="preserve"> </w:t>
      </w:r>
      <w:r>
        <w:rPr>
          <w:rFonts w:ascii="Times New Roman" w:hAnsi="Times New Roman" w:cs="Times New Roman"/>
          <w:sz w:val="24"/>
          <w:szCs w:val="24"/>
          <w:lang w:val="ru-RU"/>
        </w:rPr>
        <w:t>–</w:t>
      </w:r>
      <w:r w:rsidRPr="00622AAE">
        <w:rPr>
          <w:rFonts w:ascii="Times New Roman" w:hAnsi="Times New Roman" w:cs="Times New Roman"/>
          <w:sz w:val="24"/>
          <w:szCs w:val="24"/>
          <w:lang w:val="ru-RU"/>
        </w:rPr>
        <w:t xml:space="preserve"> </w:t>
      </w:r>
      <w:r>
        <w:rPr>
          <w:rFonts w:ascii="Times New Roman" w:hAnsi="Times New Roman" w:cs="Times New Roman"/>
          <w:sz w:val="24"/>
          <w:szCs w:val="24"/>
          <w:lang w:val="ru-RU"/>
        </w:rPr>
        <w:t>плотность теплового потока на стенке.</w:t>
      </w:r>
    </w:p>
    <w:p w14:paraId="36495CF1" w14:textId="77777777" w:rsidR="00BD3419" w:rsidRPr="002736C8" w:rsidRDefault="00BD3419" w:rsidP="00BD3419">
      <w:pPr>
        <w:spacing w:after="0" w:line="240" w:lineRule="auto"/>
        <w:ind w:firstLine="567"/>
        <w:jc w:val="both"/>
        <w:rPr>
          <w:rFonts w:ascii="Times New Roman" w:hAnsi="Times New Roman" w:cs="Times New Roman"/>
          <w:sz w:val="24"/>
          <w:szCs w:val="24"/>
          <w:lang w:val="ru-RU"/>
        </w:rPr>
      </w:pPr>
    </w:p>
    <w:p w14:paraId="377F6843" w14:textId="77777777" w:rsidR="00BD3419" w:rsidRPr="007062AF" w:rsidRDefault="00BD3419" w:rsidP="00BD3419">
      <w:pPr>
        <w:pStyle w:val="ad"/>
        <w:keepNext/>
        <w:rPr>
          <w:rFonts w:ascii="Times New Roman" w:hAnsi="Times New Roman" w:cs="Times New Roman"/>
          <w:i w:val="0"/>
          <w:iCs w:val="0"/>
          <w:color w:val="auto"/>
          <w:sz w:val="22"/>
          <w:szCs w:val="22"/>
          <w:lang w:val="ru-RU"/>
        </w:rPr>
      </w:pPr>
      <w:r w:rsidRPr="007062AF">
        <w:rPr>
          <w:rFonts w:ascii="Times New Roman" w:hAnsi="Times New Roman" w:cs="Times New Roman"/>
          <w:i w:val="0"/>
          <w:iCs w:val="0"/>
          <w:color w:val="auto"/>
          <w:sz w:val="22"/>
          <w:szCs w:val="22"/>
          <w:lang w:val="ru-RU"/>
        </w:rPr>
        <w:t xml:space="preserve">Таблица </w:t>
      </w:r>
      <w:r w:rsidRPr="007062AF">
        <w:rPr>
          <w:rFonts w:ascii="Times New Roman" w:hAnsi="Times New Roman" w:cs="Times New Roman"/>
          <w:i w:val="0"/>
          <w:iCs w:val="0"/>
          <w:color w:val="auto"/>
          <w:sz w:val="22"/>
          <w:szCs w:val="22"/>
        </w:rPr>
        <w:fldChar w:fldCharType="begin"/>
      </w:r>
      <w:r w:rsidRPr="007062AF">
        <w:rPr>
          <w:rFonts w:ascii="Times New Roman" w:hAnsi="Times New Roman" w:cs="Times New Roman"/>
          <w:i w:val="0"/>
          <w:iCs w:val="0"/>
          <w:color w:val="auto"/>
          <w:sz w:val="22"/>
          <w:szCs w:val="22"/>
          <w:lang w:val="ru-RU"/>
        </w:rPr>
        <w:instrText xml:space="preserve"> </w:instrText>
      </w:r>
      <w:r w:rsidRPr="007062AF">
        <w:rPr>
          <w:rFonts w:ascii="Times New Roman" w:hAnsi="Times New Roman" w:cs="Times New Roman"/>
          <w:i w:val="0"/>
          <w:iCs w:val="0"/>
          <w:color w:val="auto"/>
          <w:sz w:val="22"/>
          <w:szCs w:val="22"/>
        </w:rPr>
        <w:instrText>SEQ</w:instrText>
      </w:r>
      <w:r w:rsidRPr="007062AF">
        <w:rPr>
          <w:rFonts w:ascii="Times New Roman" w:hAnsi="Times New Roman" w:cs="Times New Roman"/>
          <w:i w:val="0"/>
          <w:iCs w:val="0"/>
          <w:color w:val="auto"/>
          <w:sz w:val="22"/>
          <w:szCs w:val="22"/>
          <w:lang w:val="ru-RU"/>
        </w:rPr>
        <w:instrText xml:space="preserve"> Таблица \* </w:instrText>
      </w:r>
      <w:r w:rsidRPr="007062AF">
        <w:rPr>
          <w:rFonts w:ascii="Times New Roman" w:hAnsi="Times New Roman" w:cs="Times New Roman"/>
          <w:i w:val="0"/>
          <w:iCs w:val="0"/>
          <w:color w:val="auto"/>
          <w:sz w:val="22"/>
          <w:szCs w:val="22"/>
        </w:rPr>
        <w:instrText>ARABIC</w:instrText>
      </w:r>
      <w:r w:rsidRPr="007062AF">
        <w:rPr>
          <w:rFonts w:ascii="Times New Roman" w:hAnsi="Times New Roman" w:cs="Times New Roman"/>
          <w:i w:val="0"/>
          <w:iCs w:val="0"/>
          <w:color w:val="auto"/>
          <w:sz w:val="22"/>
          <w:szCs w:val="22"/>
          <w:lang w:val="ru-RU"/>
        </w:rPr>
        <w:instrText xml:space="preserve"> </w:instrText>
      </w:r>
      <w:r w:rsidRPr="007062AF">
        <w:rPr>
          <w:rFonts w:ascii="Times New Roman" w:hAnsi="Times New Roman" w:cs="Times New Roman"/>
          <w:i w:val="0"/>
          <w:iCs w:val="0"/>
          <w:color w:val="auto"/>
          <w:sz w:val="22"/>
          <w:szCs w:val="22"/>
        </w:rPr>
        <w:fldChar w:fldCharType="separate"/>
      </w:r>
      <w:r w:rsidRPr="007062AF">
        <w:rPr>
          <w:rFonts w:ascii="Times New Roman" w:hAnsi="Times New Roman" w:cs="Times New Roman"/>
          <w:i w:val="0"/>
          <w:iCs w:val="0"/>
          <w:noProof/>
          <w:color w:val="auto"/>
          <w:sz w:val="22"/>
          <w:szCs w:val="22"/>
          <w:lang w:val="ru-RU"/>
        </w:rPr>
        <w:t>1</w:t>
      </w:r>
      <w:r w:rsidRPr="007062AF">
        <w:rPr>
          <w:rFonts w:ascii="Times New Roman" w:hAnsi="Times New Roman" w:cs="Times New Roman"/>
          <w:i w:val="0"/>
          <w:iCs w:val="0"/>
          <w:color w:val="auto"/>
          <w:sz w:val="22"/>
          <w:szCs w:val="22"/>
        </w:rPr>
        <w:fldChar w:fldCharType="end"/>
      </w:r>
      <w:r w:rsidRPr="007062AF">
        <w:rPr>
          <w:rFonts w:ascii="Times New Roman" w:hAnsi="Times New Roman" w:cs="Times New Roman"/>
          <w:i w:val="0"/>
          <w:iCs w:val="0"/>
          <w:color w:val="auto"/>
          <w:sz w:val="22"/>
          <w:szCs w:val="22"/>
          <w:lang w:val="ru-RU"/>
        </w:rPr>
        <w:t xml:space="preserve">. </w:t>
      </w:r>
      <w:r>
        <w:rPr>
          <w:rFonts w:ascii="Times New Roman" w:hAnsi="Times New Roman" w:cs="Times New Roman"/>
          <w:i w:val="0"/>
          <w:iCs w:val="0"/>
          <w:color w:val="auto"/>
          <w:sz w:val="22"/>
          <w:szCs w:val="22"/>
          <w:lang w:val="ru-RU"/>
        </w:rPr>
        <w:t>Рассмотренные р</w:t>
      </w:r>
      <w:r w:rsidRPr="007062AF">
        <w:rPr>
          <w:rFonts w:ascii="Times New Roman" w:hAnsi="Times New Roman" w:cs="Times New Roman"/>
          <w:i w:val="0"/>
          <w:iCs w:val="0"/>
          <w:color w:val="auto"/>
          <w:sz w:val="22"/>
          <w:szCs w:val="22"/>
          <w:lang w:val="ru-RU"/>
        </w:rPr>
        <w:t>ежим</w:t>
      </w:r>
      <w:r>
        <w:rPr>
          <w:rFonts w:ascii="Times New Roman" w:hAnsi="Times New Roman" w:cs="Times New Roman"/>
          <w:i w:val="0"/>
          <w:iCs w:val="0"/>
          <w:color w:val="auto"/>
          <w:sz w:val="22"/>
          <w:szCs w:val="22"/>
          <w:lang w:val="ru-RU"/>
        </w:rPr>
        <w:t>ы</w:t>
      </w:r>
      <w:r w:rsidRPr="007062AF">
        <w:rPr>
          <w:rFonts w:ascii="Times New Roman" w:hAnsi="Times New Roman" w:cs="Times New Roman"/>
          <w:i w:val="0"/>
          <w:iCs w:val="0"/>
          <w:color w:val="auto"/>
          <w:sz w:val="22"/>
          <w:szCs w:val="22"/>
          <w:lang w:val="ru-RU"/>
        </w:rPr>
        <w:t xml:space="preserve"> течения</w:t>
      </w:r>
    </w:p>
    <w:tbl>
      <w:tblPr>
        <w:tblStyle w:val="af1"/>
        <w:tblW w:w="9675" w:type="dxa"/>
        <w:tblLook w:val="04A0" w:firstRow="1" w:lastRow="0" w:firstColumn="1" w:lastColumn="0" w:noHBand="0" w:noVBand="1"/>
      </w:tblPr>
      <w:tblGrid>
        <w:gridCol w:w="609"/>
        <w:gridCol w:w="802"/>
        <w:gridCol w:w="849"/>
        <w:gridCol w:w="719"/>
        <w:gridCol w:w="971"/>
        <w:gridCol w:w="1432"/>
        <w:gridCol w:w="916"/>
        <w:gridCol w:w="1831"/>
        <w:gridCol w:w="1546"/>
      </w:tblGrid>
      <w:tr w:rsidR="00BD3419" w:rsidRPr="00F96D69" w14:paraId="7EA4943F" w14:textId="77777777" w:rsidTr="002736C8">
        <w:tc>
          <w:tcPr>
            <w:tcW w:w="609" w:type="dxa"/>
          </w:tcPr>
          <w:p w14:paraId="2DCF9C98" w14:textId="77777777" w:rsidR="00BD3419" w:rsidRPr="00271C0E" w:rsidRDefault="00BD3419" w:rsidP="002736C8">
            <w:pPr>
              <w:spacing w:line="276" w:lineRule="auto"/>
              <w:jc w:val="center"/>
              <w:rPr>
                <w:rFonts w:ascii="Times New Roman" w:hAnsi="Times New Roman" w:cs="Times New Roman"/>
                <w:b/>
                <w:bCs/>
                <w:lang w:val="ru-RU"/>
              </w:rPr>
            </w:pPr>
            <w:r w:rsidRPr="00271C0E">
              <w:rPr>
                <w:rFonts w:ascii="Times New Roman" w:hAnsi="Times New Roman" w:cs="Times New Roman"/>
                <w:b/>
                <w:bCs/>
                <w:lang w:val="ru-RU"/>
              </w:rPr>
              <w:t>№</w:t>
            </w:r>
          </w:p>
        </w:tc>
        <w:tc>
          <w:tcPr>
            <w:tcW w:w="802" w:type="dxa"/>
          </w:tcPr>
          <w:p w14:paraId="10B74D49" w14:textId="77777777" w:rsidR="00BD3419" w:rsidRPr="00271C0E" w:rsidRDefault="00BD3419" w:rsidP="002736C8">
            <w:pPr>
              <w:spacing w:line="276" w:lineRule="auto"/>
              <w:jc w:val="center"/>
              <w:rPr>
                <w:rFonts w:ascii="Times New Roman" w:hAnsi="Times New Roman" w:cs="Times New Roman"/>
                <w:b/>
                <w:bCs/>
                <w:iCs/>
                <w:lang w:val="ru-RU"/>
              </w:rPr>
            </w:pPr>
            <m:oMathPara>
              <m:oMath>
                <m:r>
                  <m:rPr>
                    <m:sty m:val="bi"/>
                  </m:rPr>
                  <w:rPr>
                    <w:rFonts w:ascii="Cambria Math" w:hAnsi="Cambria Math" w:cs="Times New Roman"/>
                  </w:rPr>
                  <m:t>D</m:t>
                </m:r>
                <m:r>
                  <m:rPr>
                    <m:sty m:val="b"/>
                  </m:rPr>
                  <w:rPr>
                    <w:rFonts w:ascii="Cambria Math" w:hAnsi="Cambria Math" w:cs="Times New Roman"/>
                  </w:rPr>
                  <m:t xml:space="preserve">, </m:t>
                </m:r>
                <m:r>
                  <m:rPr>
                    <m:sty m:val="b"/>
                  </m:rPr>
                  <w:rPr>
                    <w:rFonts w:ascii="Cambria Math" w:hAnsi="Cambria Math" w:cs="Times New Roman"/>
                    <w:lang w:val="ru-RU"/>
                  </w:rPr>
                  <m:t>мм</m:t>
                </m:r>
              </m:oMath>
            </m:oMathPara>
          </w:p>
        </w:tc>
        <w:tc>
          <w:tcPr>
            <w:tcW w:w="849" w:type="dxa"/>
          </w:tcPr>
          <w:p w14:paraId="631CA9BB" w14:textId="77777777" w:rsidR="00BD3419" w:rsidRPr="00271C0E" w:rsidRDefault="00BD3419" w:rsidP="002736C8">
            <w:pPr>
              <w:spacing w:line="276" w:lineRule="auto"/>
              <w:jc w:val="center"/>
              <w:rPr>
                <w:rFonts w:ascii="Times New Roman" w:hAnsi="Times New Roman" w:cs="Times New Roman"/>
                <w:b/>
                <w:bCs/>
                <w:iCs/>
                <w:lang w:val="ru-RU"/>
              </w:rPr>
            </w:pPr>
            <m:oMathPara>
              <m:oMath>
                <m:r>
                  <m:rPr>
                    <m:sty m:val="b"/>
                  </m:rPr>
                  <w:rPr>
                    <w:rFonts w:ascii="Cambria Math" w:hAnsi="Cambria Math" w:cs="Times New Roman"/>
                  </w:rPr>
                  <m:t>δ,</m:t>
                </m:r>
                <m:r>
                  <m:rPr>
                    <m:sty m:val="b"/>
                  </m:rPr>
                  <w:rPr>
                    <w:rFonts w:ascii="Cambria Math" w:hAnsi="Cambria Math" w:cs="Times New Roman"/>
                    <w:lang w:val="ru-RU"/>
                  </w:rPr>
                  <m:t xml:space="preserve"> мм</m:t>
                </m:r>
              </m:oMath>
            </m:oMathPara>
          </w:p>
        </w:tc>
        <w:tc>
          <w:tcPr>
            <w:tcW w:w="719" w:type="dxa"/>
          </w:tcPr>
          <w:p w14:paraId="5DA85E52" w14:textId="77777777" w:rsidR="00BD3419" w:rsidRPr="00271C0E" w:rsidRDefault="00BD3419" w:rsidP="002736C8">
            <w:pPr>
              <w:spacing w:line="276" w:lineRule="auto"/>
              <w:jc w:val="center"/>
              <w:rPr>
                <w:rFonts w:ascii="Times New Roman" w:hAnsi="Times New Roman" w:cs="Times New Roman"/>
                <w:b/>
                <w:bCs/>
                <w:iCs/>
                <w:lang w:val="ru-RU"/>
              </w:rPr>
            </w:pPr>
            <m:oMathPara>
              <m:oMath>
                <m:r>
                  <m:rPr>
                    <m:sty m:val="bi"/>
                  </m:rPr>
                  <w:rPr>
                    <w:rFonts w:ascii="Cambria Math" w:hAnsi="Cambria Math" w:cs="Times New Roman"/>
                  </w:rPr>
                  <m:t>L</m:t>
                </m:r>
                <m:r>
                  <m:rPr>
                    <m:sty m:val="b"/>
                  </m:rPr>
                  <w:rPr>
                    <w:rFonts w:ascii="Cambria Math" w:hAnsi="Cambria Math" w:cs="Times New Roman"/>
                  </w:rPr>
                  <m:t xml:space="preserve">, </m:t>
                </m:r>
                <m:r>
                  <m:rPr>
                    <m:sty m:val="b"/>
                  </m:rPr>
                  <w:rPr>
                    <w:rFonts w:ascii="Cambria Math" w:hAnsi="Cambria Math" w:cs="Times New Roman"/>
                    <w:lang w:val="ru-RU"/>
                  </w:rPr>
                  <m:t>мм</m:t>
                </m:r>
              </m:oMath>
            </m:oMathPara>
          </w:p>
        </w:tc>
        <w:tc>
          <w:tcPr>
            <w:tcW w:w="971" w:type="dxa"/>
          </w:tcPr>
          <w:p w14:paraId="1F376581" w14:textId="77777777" w:rsidR="00BD3419" w:rsidRPr="00271C0E" w:rsidRDefault="00BD3419" w:rsidP="002736C8">
            <w:pPr>
              <w:spacing w:line="276" w:lineRule="auto"/>
              <w:jc w:val="center"/>
              <w:rPr>
                <w:rFonts w:ascii="Times New Roman" w:hAnsi="Times New Roman" w:cs="Times New Roman"/>
                <w:b/>
                <w:bCs/>
                <w:iCs/>
                <w:lang w:val="ru-RU"/>
              </w:rPr>
            </w:pPr>
            <m:oMathPara>
              <m:oMath>
                <m:r>
                  <m:rPr>
                    <m:sty m:val="bi"/>
                  </m:rPr>
                  <w:rPr>
                    <w:rFonts w:ascii="Cambria Math" w:hAnsi="Cambria Math" w:cs="Times New Roman"/>
                  </w:rPr>
                  <m:t>p</m:t>
                </m:r>
                <m:r>
                  <m:rPr>
                    <m:sty m:val="b"/>
                  </m:rPr>
                  <w:rPr>
                    <w:rFonts w:ascii="Cambria Math" w:hAnsi="Cambria Math" w:cs="Times New Roman"/>
                  </w:rPr>
                  <m:t xml:space="preserve">, </m:t>
                </m:r>
                <m:r>
                  <m:rPr>
                    <m:sty m:val="b"/>
                  </m:rPr>
                  <w:rPr>
                    <w:rFonts w:ascii="Cambria Math" w:hAnsi="Cambria Math" w:cs="Times New Roman"/>
                    <w:lang w:val="ru-RU"/>
                  </w:rPr>
                  <m:t>МПа</m:t>
                </m:r>
              </m:oMath>
            </m:oMathPara>
          </w:p>
        </w:tc>
        <w:tc>
          <w:tcPr>
            <w:tcW w:w="1432" w:type="dxa"/>
          </w:tcPr>
          <w:p w14:paraId="2B3DC70D" w14:textId="77777777" w:rsidR="00BD3419" w:rsidRPr="00271C0E" w:rsidRDefault="00BD3419" w:rsidP="002736C8">
            <w:pPr>
              <w:spacing w:line="276" w:lineRule="auto"/>
              <w:jc w:val="center"/>
              <w:rPr>
                <w:rFonts w:ascii="Times New Roman" w:eastAsiaTheme="minorEastAsia" w:hAnsi="Times New Roman" w:cs="Times New Roman"/>
                <w:b/>
                <w:bCs/>
              </w:rPr>
            </w:pPr>
            <m:oMathPara>
              <m:oMath>
                <m:r>
                  <m:rPr>
                    <m:sty m:val="bi"/>
                  </m:rPr>
                  <w:rPr>
                    <w:rFonts w:ascii="Cambria Math" w:hAnsi="Cambria Math" w:cs="Times New Roman"/>
                  </w:rPr>
                  <m:t>G</m:t>
                </m:r>
                <m:r>
                  <m:rPr>
                    <m:sty m:val="bi"/>
                  </m:rPr>
                  <w:rPr>
                    <w:rFonts w:ascii="Cambria Math" w:hAnsi="Cambria Math" w:cs="Times New Roman"/>
                  </w:rPr>
                  <m:t>,</m:t>
                </m:r>
                <m:r>
                  <m:rPr>
                    <m:sty m:val="bi"/>
                  </m:rPr>
                  <w:rPr>
                    <w:rFonts w:ascii="Cambria Math" w:hAnsi="Cambria Math" w:cs="Times New Roman"/>
                    <w:lang w:val="ru-RU"/>
                  </w:rPr>
                  <m:t>кг</m:t>
                </m:r>
                <m:r>
                  <m:rPr>
                    <m:sty m:val="b"/>
                  </m:rPr>
                  <w:rPr>
                    <w:rFonts w:ascii="Cambria Math" w:hAnsi="Cambria Math" w:cs="Times New Roman"/>
                  </w:rPr>
                  <m:t>⋅</m:t>
                </m:r>
                <m:f>
                  <m:fPr>
                    <m:type m:val="lin"/>
                    <m:ctrlPr>
                      <w:rPr>
                        <w:rFonts w:ascii="Cambria Math" w:hAnsi="Cambria Math" w:cs="Times New Roman"/>
                        <w:b/>
                      </w:rPr>
                    </m:ctrlPr>
                  </m:fPr>
                  <m:num>
                    <m:sSup>
                      <m:sSupPr>
                        <m:ctrlPr>
                          <w:rPr>
                            <w:rFonts w:ascii="Cambria Math" w:hAnsi="Cambria Math" w:cs="Times New Roman"/>
                            <w:b/>
                            <w:bCs/>
                            <w:i/>
                          </w:rPr>
                        </m:ctrlPr>
                      </m:sSupPr>
                      <m:e>
                        <m:r>
                          <m:rPr>
                            <m:sty m:val="bi"/>
                          </m:rPr>
                          <w:rPr>
                            <w:rFonts w:ascii="Cambria Math" w:hAnsi="Cambria Math" w:cs="Times New Roman"/>
                            <w:lang w:val="ru-RU"/>
                          </w:rPr>
                          <m:t>м</m:t>
                        </m:r>
                      </m:e>
                      <m:sup>
                        <m:r>
                          <m:rPr>
                            <m:sty m:val="bi"/>
                          </m:rPr>
                          <w:rPr>
                            <w:rFonts w:ascii="Cambria Math" w:hAnsi="Cambria Math" w:cs="Times New Roman"/>
                          </w:rPr>
                          <m:t>2</m:t>
                        </m:r>
                      </m:sup>
                    </m:sSup>
                  </m:num>
                  <m:den>
                    <m:r>
                      <w:rPr>
                        <w:rFonts w:ascii="Cambria Math" w:hAnsi="Cambria Math" w:cs="Times New Roman"/>
                      </w:rPr>
                      <m:t>c</m:t>
                    </m:r>
                  </m:den>
                </m:f>
              </m:oMath>
            </m:oMathPara>
          </w:p>
        </w:tc>
        <w:tc>
          <w:tcPr>
            <w:tcW w:w="916" w:type="dxa"/>
          </w:tcPr>
          <w:p w14:paraId="7C0A189B" w14:textId="77777777" w:rsidR="00BD3419" w:rsidRPr="00271C0E" w:rsidRDefault="00BD3419" w:rsidP="002736C8">
            <w:pPr>
              <w:spacing w:line="276" w:lineRule="auto"/>
              <w:jc w:val="center"/>
              <w:rPr>
                <w:rFonts w:ascii="Times New Roman" w:eastAsiaTheme="minorEastAsia" w:hAnsi="Times New Roman" w:cs="Times New Roman"/>
                <w:b/>
                <w:bCs/>
                <w:iCs/>
              </w:rPr>
            </w:pPr>
            <m:oMathPara>
              <m:oMath>
                <m:sSub>
                  <m:sSubPr>
                    <m:ctrlPr>
                      <w:rPr>
                        <w:rFonts w:ascii="Cambria Math" w:hAnsi="Cambria Math" w:cs="Times New Roman"/>
                        <w:b/>
                        <w:bCs/>
                        <w:iCs/>
                      </w:rPr>
                    </m:ctrlPr>
                  </m:sSubPr>
                  <m:e>
                    <m:r>
                      <m:rPr>
                        <m:sty m:val="bi"/>
                      </m:rPr>
                      <w:rPr>
                        <w:rFonts w:ascii="Cambria Math" w:hAnsi="Cambria Math" w:cs="Times New Roman"/>
                      </w:rPr>
                      <m:t>T</m:t>
                    </m:r>
                  </m:e>
                  <m:sub>
                    <m:r>
                      <m:rPr>
                        <m:sty m:val="b"/>
                      </m:rPr>
                      <w:rPr>
                        <w:rFonts w:ascii="Cambria Math" w:hAnsi="Cambria Math" w:cs="Times New Roman"/>
                        <w:vertAlign w:val="subscript"/>
                      </w:rPr>
                      <m:t>in</m:t>
                    </m:r>
                  </m:sub>
                </m:sSub>
                <m:r>
                  <m:rPr>
                    <m:sty m:val="b"/>
                  </m:rPr>
                  <w:rPr>
                    <w:rFonts w:ascii="Cambria Math" w:hAnsi="Cambria Math" w:cs="Times New Roman"/>
                  </w:rPr>
                  <m:t>,</m:t>
                </m:r>
                <m:r>
                  <m:rPr>
                    <m:sty m:val="b"/>
                  </m:rPr>
                  <w:rPr>
                    <w:rFonts w:ascii="Cambria Math" w:hAnsi="Cambria Math" w:cs="Times New Roman"/>
                    <w:lang w:val="ru-RU"/>
                  </w:rPr>
                  <m:t>К</m:t>
                </m:r>
              </m:oMath>
            </m:oMathPara>
          </w:p>
        </w:tc>
        <w:tc>
          <w:tcPr>
            <w:tcW w:w="1831" w:type="dxa"/>
          </w:tcPr>
          <w:p w14:paraId="2A5EFF2D" w14:textId="77777777" w:rsidR="00BD3419" w:rsidRPr="00271C0E" w:rsidRDefault="00BD3419" w:rsidP="002736C8">
            <w:pPr>
              <w:spacing w:line="276" w:lineRule="auto"/>
              <w:jc w:val="center"/>
              <w:rPr>
                <w:rFonts w:ascii="Times New Roman" w:eastAsiaTheme="minorEastAsia" w:hAnsi="Times New Roman" w:cs="Times New Roman"/>
                <w:b/>
                <w:bCs/>
              </w:rPr>
            </w:pPr>
            <m:oMathPara>
              <m:oMath>
                <m:sSub>
                  <m:sSubPr>
                    <m:ctrlPr>
                      <w:rPr>
                        <w:rFonts w:ascii="Cambria Math" w:hAnsi="Cambria Math" w:cs="Times New Roman"/>
                        <w:b/>
                        <w:bCs/>
                        <w:i/>
                      </w:rPr>
                    </m:ctrlPr>
                  </m:sSubPr>
                  <m:e>
                    <m:r>
                      <m:rPr>
                        <m:sty m:val="bi"/>
                      </m:rPr>
                      <w:rPr>
                        <w:rFonts w:ascii="Cambria Math" w:hAnsi="Cambria Math" w:cs="Times New Roman"/>
                      </w:rPr>
                      <m:t>q</m:t>
                    </m:r>
                  </m:e>
                  <m:sub>
                    <m:r>
                      <m:rPr>
                        <m:sty m:val="bi"/>
                      </m:rPr>
                      <w:rPr>
                        <w:rFonts w:ascii="Cambria Math" w:hAnsi="Cambria Math" w:cs="Times New Roman"/>
                        <w:vertAlign w:val="subscript"/>
                      </w:rPr>
                      <m:t>w</m:t>
                    </m:r>
                  </m:sub>
                </m:sSub>
                <m:r>
                  <m:rPr>
                    <m:sty m:val="bi"/>
                  </m:rPr>
                  <w:rPr>
                    <w:rFonts w:ascii="Cambria Math" w:hAnsi="Cambria Math" w:cs="Times New Roman"/>
                  </w:rPr>
                  <m:t>,</m:t>
                </m:r>
                <m:f>
                  <m:fPr>
                    <m:type m:val="lin"/>
                    <m:ctrlPr>
                      <w:rPr>
                        <w:rFonts w:ascii="Cambria Math" w:hAnsi="Cambria Math" w:cs="Times New Roman"/>
                        <w:b/>
                        <w:i/>
                      </w:rPr>
                    </m:ctrlPr>
                  </m:fPr>
                  <m:num>
                    <m:r>
                      <m:rPr>
                        <m:sty m:val="bi"/>
                      </m:rPr>
                      <w:rPr>
                        <w:rFonts w:ascii="Cambria Math" w:hAnsi="Cambria Math" w:cs="Times New Roman"/>
                        <w:lang w:val="ru-RU"/>
                      </w:rPr>
                      <m:t>МВт</m:t>
                    </m:r>
                  </m:num>
                  <m:den>
                    <m:sSup>
                      <m:sSupPr>
                        <m:ctrlPr>
                          <w:rPr>
                            <w:rFonts w:ascii="Cambria Math" w:hAnsi="Cambria Math" w:cs="Times New Roman"/>
                            <w:b/>
                            <w:bCs/>
                            <w:i/>
                            <w:lang w:val="ru-RU"/>
                          </w:rPr>
                        </m:ctrlPr>
                      </m:sSupPr>
                      <m:e>
                        <m:r>
                          <m:rPr>
                            <m:sty m:val="bi"/>
                          </m:rPr>
                          <w:rPr>
                            <w:rFonts w:ascii="Cambria Math" w:hAnsi="Cambria Math" w:cs="Times New Roman"/>
                            <w:lang w:val="ru-RU"/>
                          </w:rPr>
                          <m:t>м</m:t>
                        </m:r>
                      </m:e>
                      <m:sup>
                        <m:r>
                          <m:rPr>
                            <m:sty m:val="bi"/>
                          </m:rPr>
                          <w:rPr>
                            <w:rFonts w:ascii="Cambria Math" w:hAnsi="Cambria Math" w:cs="Times New Roman"/>
                            <w:lang w:val="ru-RU"/>
                          </w:rPr>
                          <m:t>2</m:t>
                        </m:r>
                      </m:sup>
                    </m:sSup>
                  </m:den>
                </m:f>
              </m:oMath>
            </m:oMathPara>
          </w:p>
        </w:tc>
        <w:tc>
          <w:tcPr>
            <w:tcW w:w="1546" w:type="dxa"/>
          </w:tcPr>
          <w:p w14:paraId="19702769" w14:textId="77777777" w:rsidR="00BD3419" w:rsidRPr="002736C8" w:rsidRDefault="00BD3419" w:rsidP="002736C8">
            <w:pPr>
              <w:spacing w:line="276" w:lineRule="auto"/>
              <w:jc w:val="center"/>
              <w:rPr>
                <w:rFonts w:ascii="Times New Roman" w:eastAsia="Aptos" w:hAnsi="Times New Roman" w:cs="Times New Roman"/>
                <w:b/>
                <w:bCs/>
                <w:lang w:val="ru-RU"/>
              </w:rPr>
            </w:pPr>
            <w:r>
              <w:rPr>
                <w:rFonts w:ascii="Times New Roman" w:eastAsia="Aptos" w:hAnsi="Times New Roman" w:cs="Times New Roman"/>
                <w:b/>
                <w:bCs/>
                <w:lang w:val="ru-RU"/>
              </w:rPr>
              <w:t>Эксперимент</w:t>
            </w:r>
          </w:p>
        </w:tc>
      </w:tr>
      <w:tr w:rsidR="00BD3419" w14:paraId="0A36B56D" w14:textId="77777777" w:rsidTr="002736C8">
        <w:tc>
          <w:tcPr>
            <w:tcW w:w="609" w:type="dxa"/>
          </w:tcPr>
          <w:p w14:paraId="0AD8426E"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w:t>
            </w:r>
          </w:p>
        </w:tc>
        <w:tc>
          <w:tcPr>
            <w:tcW w:w="802" w:type="dxa"/>
          </w:tcPr>
          <w:p w14:paraId="25792E16"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15.4</w:t>
            </w:r>
          </w:p>
        </w:tc>
        <w:tc>
          <w:tcPr>
            <w:tcW w:w="849" w:type="dxa"/>
          </w:tcPr>
          <w:p w14:paraId="34E9B758"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0.35</w:t>
            </w:r>
          </w:p>
        </w:tc>
        <w:tc>
          <w:tcPr>
            <w:tcW w:w="719" w:type="dxa"/>
          </w:tcPr>
          <w:p w14:paraId="052B6B09"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2</w:t>
            </w:r>
          </w:p>
        </w:tc>
        <w:tc>
          <w:tcPr>
            <w:tcW w:w="971" w:type="dxa"/>
          </w:tcPr>
          <w:p w14:paraId="6DB5F75B"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4.5</w:t>
            </w:r>
          </w:p>
        </w:tc>
        <w:tc>
          <w:tcPr>
            <w:tcW w:w="1432" w:type="dxa"/>
          </w:tcPr>
          <w:p w14:paraId="78DF5C03"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900</w:t>
            </w:r>
          </w:p>
        </w:tc>
        <w:tc>
          <w:tcPr>
            <w:tcW w:w="916" w:type="dxa"/>
          </w:tcPr>
          <w:p w14:paraId="2BD9C5F8"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439.59</w:t>
            </w:r>
          </w:p>
        </w:tc>
        <w:tc>
          <w:tcPr>
            <w:tcW w:w="1831" w:type="dxa"/>
          </w:tcPr>
          <w:p w14:paraId="5C8C7DB4"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0.57</w:t>
            </w:r>
          </w:p>
        </w:tc>
        <w:tc>
          <w:tcPr>
            <w:tcW w:w="1546" w:type="dxa"/>
          </w:tcPr>
          <w:p w14:paraId="14BF4E97" w14:textId="77777777" w:rsidR="00BD3419" w:rsidRPr="0084370B" w:rsidRDefault="00BD3419" w:rsidP="002736C8">
            <w:pPr>
              <w:spacing w:line="276" w:lineRule="auto"/>
              <w:jc w:val="center"/>
              <w:rPr>
                <w:rFonts w:ascii="Times New Roman" w:hAnsi="Times New Roman" w:cs="Times New Roman"/>
                <w:sz w:val="20"/>
                <w:szCs w:val="20"/>
                <w:lang w:val="ru-RU"/>
              </w:rPr>
            </w:pPr>
            <w:r w:rsidRPr="00AF429D">
              <w:rPr>
                <w:rFonts w:ascii="Times New Roman" w:hAnsi="Times New Roman" w:cs="Times New Roman"/>
                <w:sz w:val="20"/>
                <w:szCs w:val="20"/>
                <w:lang w:val="ru-RU"/>
              </w:rPr>
              <w:t>[3]</w:t>
            </w:r>
          </w:p>
        </w:tc>
      </w:tr>
      <w:tr w:rsidR="00BD3419" w14:paraId="393B626C" w14:textId="77777777" w:rsidTr="002736C8">
        <w:tc>
          <w:tcPr>
            <w:tcW w:w="609" w:type="dxa"/>
          </w:tcPr>
          <w:p w14:paraId="6FDABD68"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2</w:t>
            </w:r>
          </w:p>
        </w:tc>
        <w:tc>
          <w:tcPr>
            <w:tcW w:w="802" w:type="dxa"/>
          </w:tcPr>
          <w:p w14:paraId="35A1426E"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12</w:t>
            </w:r>
          </w:p>
        </w:tc>
        <w:tc>
          <w:tcPr>
            <w:tcW w:w="849" w:type="dxa"/>
          </w:tcPr>
          <w:p w14:paraId="067E5559"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2</w:t>
            </w:r>
          </w:p>
        </w:tc>
        <w:tc>
          <w:tcPr>
            <w:tcW w:w="719" w:type="dxa"/>
          </w:tcPr>
          <w:p w14:paraId="379CF393"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1.5</w:t>
            </w:r>
          </w:p>
        </w:tc>
        <w:tc>
          <w:tcPr>
            <w:tcW w:w="971" w:type="dxa"/>
          </w:tcPr>
          <w:p w14:paraId="1B3929BE"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3</w:t>
            </w:r>
          </w:p>
        </w:tc>
        <w:tc>
          <w:tcPr>
            <w:tcW w:w="1432" w:type="dxa"/>
            <w:vAlign w:val="bottom"/>
          </w:tcPr>
          <w:p w14:paraId="7B03219B" w14:textId="77777777" w:rsidR="00BD3419" w:rsidRPr="0084370B" w:rsidRDefault="00BD3419" w:rsidP="002736C8">
            <w:pPr>
              <w:spacing w:line="276" w:lineRule="auto"/>
              <w:jc w:val="center"/>
              <w:rPr>
                <w:rFonts w:ascii="Times New Roman" w:hAnsi="Times New Roman" w:cs="Times New Roman"/>
                <w:sz w:val="20"/>
                <w:szCs w:val="20"/>
              </w:rPr>
            </w:pPr>
            <w:r w:rsidRPr="0084370B">
              <w:rPr>
                <w:rFonts w:ascii="Times New Roman" w:hAnsi="Times New Roman" w:cs="Times New Roman"/>
                <w:color w:val="000000"/>
                <w:sz w:val="20"/>
                <w:szCs w:val="20"/>
              </w:rPr>
              <w:t>990</w:t>
            </w:r>
          </w:p>
        </w:tc>
        <w:tc>
          <w:tcPr>
            <w:tcW w:w="916" w:type="dxa"/>
          </w:tcPr>
          <w:p w14:paraId="422D315E"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rPr>
              <w:t>445</w:t>
            </w:r>
          </w:p>
        </w:tc>
        <w:tc>
          <w:tcPr>
            <w:tcW w:w="1831" w:type="dxa"/>
          </w:tcPr>
          <w:p w14:paraId="5ACBB8F1"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0.98</w:t>
            </w:r>
          </w:p>
        </w:tc>
        <w:tc>
          <w:tcPr>
            <w:tcW w:w="1546" w:type="dxa"/>
          </w:tcPr>
          <w:p w14:paraId="5482CE91" w14:textId="77777777" w:rsidR="00BD3419" w:rsidRPr="0084370B" w:rsidRDefault="00BD3419" w:rsidP="002736C8">
            <w:pPr>
              <w:spacing w:line="276" w:lineRule="auto"/>
              <w:jc w:val="center"/>
              <w:rPr>
                <w:rFonts w:ascii="Times New Roman" w:hAnsi="Times New Roman" w:cs="Times New Roman"/>
                <w:sz w:val="20"/>
                <w:szCs w:val="20"/>
                <w:lang w:val="ru-RU"/>
              </w:rPr>
            </w:pPr>
            <w:r w:rsidRPr="00AF429D">
              <w:rPr>
                <w:rFonts w:ascii="Times New Roman" w:hAnsi="Times New Roman" w:cs="Times New Roman"/>
                <w:sz w:val="20"/>
                <w:szCs w:val="20"/>
                <w:lang w:val="ru-RU"/>
              </w:rPr>
              <w:t>[4]</w:t>
            </w:r>
          </w:p>
        </w:tc>
      </w:tr>
      <w:tr w:rsidR="00BD3419" w14:paraId="1539FD39" w14:textId="77777777" w:rsidTr="002736C8">
        <w:tc>
          <w:tcPr>
            <w:tcW w:w="609" w:type="dxa"/>
          </w:tcPr>
          <w:p w14:paraId="363BA998"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3</w:t>
            </w:r>
          </w:p>
        </w:tc>
        <w:tc>
          <w:tcPr>
            <w:tcW w:w="802" w:type="dxa"/>
          </w:tcPr>
          <w:p w14:paraId="29E5F653"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12</w:t>
            </w:r>
          </w:p>
        </w:tc>
        <w:tc>
          <w:tcPr>
            <w:tcW w:w="849" w:type="dxa"/>
          </w:tcPr>
          <w:p w14:paraId="76279A47"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2</w:t>
            </w:r>
          </w:p>
        </w:tc>
        <w:tc>
          <w:tcPr>
            <w:tcW w:w="719" w:type="dxa"/>
          </w:tcPr>
          <w:p w14:paraId="6856849C"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1.5</w:t>
            </w:r>
          </w:p>
        </w:tc>
        <w:tc>
          <w:tcPr>
            <w:tcW w:w="971" w:type="dxa"/>
          </w:tcPr>
          <w:p w14:paraId="5A2A4763"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4</w:t>
            </w:r>
          </w:p>
        </w:tc>
        <w:tc>
          <w:tcPr>
            <w:tcW w:w="1432" w:type="dxa"/>
            <w:vAlign w:val="bottom"/>
          </w:tcPr>
          <w:p w14:paraId="23017E54" w14:textId="77777777" w:rsidR="00BD3419" w:rsidRPr="0084370B" w:rsidRDefault="00BD3419" w:rsidP="002736C8">
            <w:pPr>
              <w:spacing w:line="276" w:lineRule="auto"/>
              <w:jc w:val="center"/>
              <w:rPr>
                <w:rFonts w:ascii="Times New Roman" w:hAnsi="Times New Roman" w:cs="Times New Roman"/>
                <w:sz w:val="20"/>
                <w:szCs w:val="20"/>
              </w:rPr>
            </w:pPr>
            <w:r w:rsidRPr="0084370B">
              <w:rPr>
                <w:rFonts w:ascii="Times New Roman" w:hAnsi="Times New Roman" w:cs="Times New Roman"/>
                <w:color w:val="000000"/>
                <w:sz w:val="20"/>
                <w:szCs w:val="20"/>
              </w:rPr>
              <w:t>994</w:t>
            </w:r>
          </w:p>
        </w:tc>
        <w:tc>
          <w:tcPr>
            <w:tcW w:w="916" w:type="dxa"/>
          </w:tcPr>
          <w:p w14:paraId="0B581C6F" w14:textId="77777777" w:rsidR="00BD3419" w:rsidRPr="0084370B" w:rsidRDefault="00BD3419" w:rsidP="002736C8">
            <w:pPr>
              <w:spacing w:line="276" w:lineRule="auto"/>
              <w:jc w:val="center"/>
              <w:rPr>
                <w:rFonts w:ascii="Times New Roman" w:hAnsi="Times New Roman" w:cs="Times New Roman"/>
                <w:sz w:val="20"/>
                <w:szCs w:val="20"/>
              </w:rPr>
            </w:pPr>
            <w:r w:rsidRPr="0084370B">
              <w:rPr>
                <w:rFonts w:ascii="Times New Roman" w:hAnsi="Times New Roman" w:cs="Times New Roman"/>
                <w:sz w:val="20"/>
                <w:szCs w:val="20"/>
              </w:rPr>
              <w:t>463</w:t>
            </w:r>
          </w:p>
        </w:tc>
        <w:tc>
          <w:tcPr>
            <w:tcW w:w="1831" w:type="dxa"/>
          </w:tcPr>
          <w:p w14:paraId="4E477F7A"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0.9</w:t>
            </w:r>
          </w:p>
        </w:tc>
        <w:tc>
          <w:tcPr>
            <w:tcW w:w="1546" w:type="dxa"/>
          </w:tcPr>
          <w:p w14:paraId="27F24B28" w14:textId="77777777" w:rsidR="00BD3419" w:rsidRPr="0084370B" w:rsidRDefault="00BD3419" w:rsidP="002736C8">
            <w:pPr>
              <w:spacing w:line="276" w:lineRule="auto"/>
              <w:jc w:val="center"/>
              <w:rPr>
                <w:rFonts w:ascii="Times New Roman" w:hAnsi="Times New Roman" w:cs="Times New Roman"/>
                <w:sz w:val="20"/>
                <w:szCs w:val="20"/>
                <w:lang w:val="ru-RU"/>
              </w:rPr>
            </w:pPr>
            <w:r w:rsidRPr="00AF429D">
              <w:rPr>
                <w:rFonts w:ascii="Times New Roman" w:hAnsi="Times New Roman" w:cs="Times New Roman"/>
                <w:sz w:val="20"/>
                <w:szCs w:val="20"/>
                <w:lang w:val="ru-RU"/>
              </w:rPr>
              <w:t>[4]</w:t>
            </w:r>
          </w:p>
        </w:tc>
      </w:tr>
      <w:tr w:rsidR="00BD3419" w14:paraId="7C54208C" w14:textId="77777777" w:rsidTr="002736C8">
        <w:trPr>
          <w:trHeight w:val="58"/>
        </w:trPr>
        <w:tc>
          <w:tcPr>
            <w:tcW w:w="609" w:type="dxa"/>
          </w:tcPr>
          <w:p w14:paraId="6CB43651"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4</w:t>
            </w:r>
          </w:p>
        </w:tc>
        <w:tc>
          <w:tcPr>
            <w:tcW w:w="802" w:type="dxa"/>
          </w:tcPr>
          <w:p w14:paraId="5894AD9F"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12</w:t>
            </w:r>
          </w:p>
        </w:tc>
        <w:tc>
          <w:tcPr>
            <w:tcW w:w="849" w:type="dxa"/>
          </w:tcPr>
          <w:p w14:paraId="5AD591B0"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2</w:t>
            </w:r>
          </w:p>
        </w:tc>
        <w:tc>
          <w:tcPr>
            <w:tcW w:w="719" w:type="dxa"/>
          </w:tcPr>
          <w:p w14:paraId="4E43007A"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1.5</w:t>
            </w:r>
          </w:p>
        </w:tc>
        <w:tc>
          <w:tcPr>
            <w:tcW w:w="971" w:type="dxa"/>
          </w:tcPr>
          <w:p w14:paraId="7B76259A"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7</w:t>
            </w:r>
          </w:p>
        </w:tc>
        <w:tc>
          <w:tcPr>
            <w:tcW w:w="1432" w:type="dxa"/>
            <w:vAlign w:val="bottom"/>
          </w:tcPr>
          <w:p w14:paraId="7E8D8A9D" w14:textId="77777777" w:rsidR="00BD3419" w:rsidRPr="0084370B" w:rsidRDefault="00BD3419" w:rsidP="002736C8">
            <w:pPr>
              <w:spacing w:line="276" w:lineRule="auto"/>
              <w:jc w:val="center"/>
              <w:rPr>
                <w:rFonts w:ascii="Times New Roman" w:hAnsi="Times New Roman" w:cs="Times New Roman"/>
                <w:sz w:val="20"/>
                <w:szCs w:val="20"/>
              </w:rPr>
            </w:pPr>
            <w:r w:rsidRPr="0084370B">
              <w:rPr>
                <w:rFonts w:ascii="Times New Roman" w:hAnsi="Times New Roman" w:cs="Times New Roman"/>
                <w:color w:val="000000"/>
                <w:sz w:val="20"/>
                <w:szCs w:val="20"/>
              </w:rPr>
              <w:t>961</w:t>
            </w:r>
          </w:p>
        </w:tc>
        <w:tc>
          <w:tcPr>
            <w:tcW w:w="916" w:type="dxa"/>
          </w:tcPr>
          <w:p w14:paraId="170BAB0A" w14:textId="77777777" w:rsidR="00BD3419" w:rsidRPr="0084370B" w:rsidRDefault="00BD3419" w:rsidP="002736C8">
            <w:pPr>
              <w:spacing w:line="276" w:lineRule="auto"/>
              <w:jc w:val="center"/>
              <w:rPr>
                <w:rFonts w:ascii="Times New Roman" w:hAnsi="Times New Roman" w:cs="Times New Roman"/>
                <w:sz w:val="20"/>
                <w:szCs w:val="20"/>
              </w:rPr>
            </w:pPr>
            <w:r w:rsidRPr="0084370B">
              <w:rPr>
                <w:rFonts w:ascii="Times New Roman" w:hAnsi="Times New Roman" w:cs="Times New Roman"/>
                <w:sz w:val="20"/>
                <w:szCs w:val="20"/>
              </w:rPr>
              <w:t>466</w:t>
            </w:r>
          </w:p>
        </w:tc>
        <w:tc>
          <w:tcPr>
            <w:tcW w:w="1831" w:type="dxa"/>
          </w:tcPr>
          <w:p w14:paraId="35AD57CE"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1.13</w:t>
            </w:r>
          </w:p>
        </w:tc>
        <w:tc>
          <w:tcPr>
            <w:tcW w:w="1546" w:type="dxa"/>
          </w:tcPr>
          <w:p w14:paraId="560E4404" w14:textId="77777777" w:rsidR="00BD3419" w:rsidRPr="0084370B" w:rsidRDefault="00BD3419" w:rsidP="002736C8">
            <w:pPr>
              <w:spacing w:line="276" w:lineRule="auto"/>
              <w:jc w:val="center"/>
              <w:rPr>
                <w:rFonts w:ascii="Times New Roman" w:hAnsi="Times New Roman" w:cs="Times New Roman"/>
                <w:sz w:val="20"/>
                <w:szCs w:val="20"/>
                <w:lang w:val="ru-RU"/>
              </w:rPr>
            </w:pPr>
            <w:r w:rsidRPr="00AF429D">
              <w:rPr>
                <w:rFonts w:ascii="Times New Roman" w:hAnsi="Times New Roman" w:cs="Times New Roman"/>
                <w:sz w:val="20"/>
                <w:szCs w:val="20"/>
                <w:lang w:val="ru-RU"/>
              </w:rPr>
              <w:t>[4]</w:t>
            </w:r>
          </w:p>
        </w:tc>
      </w:tr>
      <w:tr w:rsidR="00BD3419" w14:paraId="65EE4F0B" w14:textId="77777777" w:rsidTr="002736C8">
        <w:tc>
          <w:tcPr>
            <w:tcW w:w="609" w:type="dxa"/>
          </w:tcPr>
          <w:p w14:paraId="4271858F"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5</w:t>
            </w:r>
          </w:p>
        </w:tc>
        <w:tc>
          <w:tcPr>
            <w:tcW w:w="802" w:type="dxa"/>
          </w:tcPr>
          <w:p w14:paraId="181D8B9B"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12</w:t>
            </w:r>
          </w:p>
        </w:tc>
        <w:tc>
          <w:tcPr>
            <w:tcW w:w="849" w:type="dxa"/>
          </w:tcPr>
          <w:p w14:paraId="408165D1"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2</w:t>
            </w:r>
          </w:p>
        </w:tc>
        <w:tc>
          <w:tcPr>
            <w:tcW w:w="719" w:type="dxa"/>
          </w:tcPr>
          <w:p w14:paraId="3F2BD8B8"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1.5</w:t>
            </w:r>
          </w:p>
        </w:tc>
        <w:tc>
          <w:tcPr>
            <w:tcW w:w="971" w:type="dxa"/>
          </w:tcPr>
          <w:p w14:paraId="1025E3DD"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11</w:t>
            </w:r>
          </w:p>
        </w:tc>
        <w:tc>
          <w:tcPr>
            <w:tcW w:w="1432" w:type="dxa"/>
            <w:vAlign w:val="bottom"/>
          </w:tcPr>
          <w:p w14:paraId="18A340AC" w14:textId="77777777" w:rsidR="00BD3419" w:rsidRPr="0084370B" w:rsidRDefault="00BD3419" w:rsidP="002736C8">
            <w:pPr>
              <w:spacing w:line="276" w:lineRule="auto"/>
              <w:jc w:val="center"/>
              <w:rPr>
                <w:rFonts w:ascii="Times New Roman" w:hAnsi="Times New Roman" w:cs="Times New Roman"/>
                <w:sz w:val="20"/>
                <w:szCs w:val="20"/>
              </w:rPr>
            </w:pPr>
            <w:r w:rsidRPr="0084370B">
              <w:rPr>
                <w:rFonts w:ascii="Times New Roman" w:hAnsi="Times New Roman" w:cs="Times New Roman"/>
                <w:color w:val="000000"/>
                <w:sz w:val="20"/>
                <w:szCs w:val="20"/>
              </w:rPr>
              <w:t>966</w:t>
            </w:r>
          </w:p>
        </w:tc>
        <w:tc>
          <w:tcPr>
            <w:tcW w:w="916" w:type="dxa"/>
          </w:tcPr>
          <w:p w14:paraId="49F4C07B" w14:textId="77777777" w:rsidR="00BD3419" w:rsidRPr="0084370B" w:rsidRDefault="00BD3419" w:rsidP="002736C8">
            <w:pPr>
              <w:spacing w:line="276" w:lineRule="auto"/>
              <w:jc w:val="center"/>
              <w:rPr>
                <w:rFonts w:ascii="Times New Roman" w:hAnsi="Times New Roman" w:cs="Times New Roman"/>
                <w:sz w:val="20"/>
                <w:szCs w:val="20"/>
              </w:rPr>
            </w:pPr>
            <w:r w:rsidRPr="0084370B">
              <w:rPr>
                <w:rFonts w:ascii="Times New Roman" w:hAnsi="Times New Roman" w:cs="Times New Roman"/>
                <w:sz w:val="20"/>
                <w:szCs w:val="20"/>
              </w:rPr>
              <w:t>502</w:t>
            </w:r>
          </w:p>
        </w:tc>
        <w:tc>
          <w:tcPr>
            <w:tcW w:w="1831" w:type="dxa"/>
          </w:tcPr>
          <w:p w14:paraId="4D88F8CA"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1.13</w:t>
            </w:r>
          </w:p>
        </w:tc>
        <w:tc>
          <w:tcPr>
            <w:tcW w:w="1546" w:type="dxa"/>
          </w:tcPr>
          <w:p w14:paraId="1ABD2983" w14:textId="77777777" w:rsidR="00BD3419" w:rsidRPr="0084370B" w:rsidRDefault="00BD3419" w:rsidP="002736C8">
            <w:pPr>
              <w:spacing w:line="276" w:lineRule="auto"/>
              <w:jc w:val="center"/>
              <w:rPr>
                <w:rFonts w:ascii="Times New Roman" w:hAnsi="Times New Roman" w:cs="Times New Roman"/>
                <w:sz w:val="20"/>
                <w:szCs w:val="20"/>
                <w:lang w:val="ru-RU"/>
              </w:rPr>
            </w:pPr>
            <w:r w:rsidRPr="00AF429D">
              <w:rPr>
                <w:rFonts w:ascii="Times New Roman" w:hAnsi="Times New Roman" w:cs="Times New Roman"/>
                <w:sz w:val="20"/>
                <w:szCs w:val="20"/>
                <w:lang w:val="ru-RU"/>
              </w:rPr>
              <w:t>[4]</w:t>
            </w:r>
          </w:p>
        </w:tc>
      </w:tr>
      <w:tr w:rsidR="00BD3419" w14:paraId="3DF4CC9B" w14:textId="77777777" w:rsidTr="002736C8">
        <w:trPr>
          <w:trHeight w:val="58"/>
        </w:trPr>
        <w:tc>
          <w:tcPr>
            <w:tcW w:w="609" w:type="dxa"/>
          </w:tcPr>
          <w:p w14:paraId="025B4BA4"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6</w:t>
            </w:r>
          </w:p>
        </w:tc>
        <w:tc>
          <w:tcPr>
            <w:tcW w:w="802" w:type="dxa"/>
          </w:tcPr>
          <w:p w14:paraId="0371829C"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12</w:t>
            </w:r>
          </w:p>
        </w:tc>
        <w:tc>
          <w:tcPr>
            <w:tcW w:w="849" w:type="dxa"/>
          </w:tcPr>
          <w:p w14:paraId="34AC5EB6"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2</w:t>
            </w:r>
          </w:p>
        </w:tc>
        <w:tc>
          <w:tcPr>
            <w:tcW w:w="719" w:type="dxa"/>
          </w:tcPr>
          <w:p w14:paraId="53BA33E3"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1.5</w:t>
            </w:r>
          </w:p>
        </w:tc>
        <w:tc>
          <w:tcPr>
            <w:tcW w:w="971" w:type="dxa"/>
          </w:tcPr>
          <w:p w14:paraId="29657CDF"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15</w:t>
            </w:r>
          </w:p>
        </w:tc>
        <w:tc>
          <w:tcPr>
            <w:tcW w:w="1432" w:type="dxa"/>
            <w:vAlign w:val="bottom"/>
          </w:tcPr>
          <w:p w14:paraId="35743A4C" w14:textId="77777777" w:rsidR="00BD3419" w:rsidRPr="0084370B" w:rsidRDefault="00BD3419" w:rsidP="002736C8">
            <w:pPr>
              <w:spacing w:line="276" w:lineRule="auto"/>
              <w:jc w:val="center"/>
              <w:rPr>
                <w:rFonts w:ascii="Times New Roman" w:hAnsi="Times New Roman" w:cs="Times New Roman"/>
                <w:sz w:val="20"/>
                <w:szCs w:val="20"/>
              </w:rPr>
            </w:pPr>
            <w:r w:rsidRPr="0084370B">
              <w:rPr>
                <w:rFonts w:ascii="Times New Roman" w:hAnsi="Times New Roman" w:cs="Times New Roman"/>
                <w:color w:val="000000"/>
                <w:sz w:val="20"/>
                <w:szCs w:val="20"/>
              </w:rPr>
              <w:t>1000</w:t>
            </w:r>
          </w:p>
        </w:tc>
        <w:tc>
          <w:tcPr>
            <w:tcW w:w="916" w:type="dxa"/>
          </w:tcPr>
          <w:p w14:paraId="46ED53CB" w14:textId="77777777" w:rsidR="00BD3419" w:rsidRPr="0084370B" w:rsidRDefault="00BD3419" w:rsidP="002736C8">
            <w:pPr>
              <w:spacing w:line="276" w:lineRule="auto"/>
              <w:jc w:val="center"/>
              <w:rPr>
                <w:rFonts w:ascii="Times New Roman" w:hAnsi="Times New Roman" w:cs="Times New Roman"/>
                <w:sz w:val="20"/>
                <w:szCs w:val="20"/>
              </w:rPr>
            </w:pPr>
            <w:r w:rsidRPr="0084370B">
              <w:rPr>
                <w:rFonts w:ascii="Times New Roman" w:hAnsi="Times New Roman" w:cs="Times New Roman"/>
                <w:sz w:val="20"/>
                <w:szCs w:val="20"/>
              </w:rPr>
              <w:t>533</w:t>
            </w:r>
          </w:p>
        </w:tc>
        <w:tc>
          <w:tcPr>
            <w:tcW w:w="1831" w:type="dxa"/>
          </w:tcPr>
          <w:p w14:paraId="19B478F3" w14:textId="77777777" w:rsidR="00BD3419" w:rsidRPr="0084370B" w:rsidRDefault="00BD3419" w:rsidP="002736C8">
            <w:pPr>
              <w:spacing w:line="276" w:lineRule="auto"/>
              <w:jc w:val="center"/>
              <w:rPr>
                <w:rFonts w:ascii="Times New Roman" w:hAnsi="Times New Roman" w:cs="Times New Roman"/>
                <w:sz w:val="20"/>
                <w:szCs w:val="20"/>
                <w:lang w:val="ru-RU"/>
              </w:rPr>
            </w:pPr>
            <w:r w:rsidRPr="0084370B">
              <w:rPr>
                <w:rFonts w:ascii="Times New Roman" w:hAnsi="Times New Roman" w:cs="Times New Roman"/>
                <w:sz w:val="20"/>
                <w:szCs w:val="20"/>
                <w:lang w:val="ru-RU"/>
              </w:rPr>
              <w:t>1.13</w:t>
            </w:r>
          </w:p>
        </w:tc>
        <w:tc>
          <w:tcPr>
            <w:tcW w:w="1546" w:type="dxa"/>
          </w:tcPr>
          <w:p w14:paraId="3B90D2D3" w14:textId="77777777" w:rsidR="00BD3419" w:rsidRPr="0084370B" w:rsidRDefault="00BD3419" w:rsidP="002736C8">
            <w:pPr>
              <w:spacing w:line="276" w:lineRule="auto"/>
              <w:jc w:val="center"/>
              <w:rPr>
                <w:rFonts w:ascii="Times New Roman" w:hAnsi="Times New Roman" w:cs="Times New Roman"/>
                <w:sz w:val="20"/>
                <w:szCs w:val="20"/>
                <w:lang w:val="ru-RU"/>
              </w:rPr>
            </w:pPr>
            <w:r w:rsidRPr="00AF429D">
              <w:rPr>
                <w:rFonts w:ascii="Times New Roman" w:hAnsi="Times New Roman" w:cs="Times New Roman"/>
                <w:sz w:val="20"/>
                <w:szCs w:val="20"/>
                <w:lang w:val="ru-RU"/>
              </w:rPr>
              <w:t>[4]</w:t>
            </w:r>
          </w:p>
        </w:tc>
      </w:tr>
    </w:tbl>
    <w:p w14:paraId="735A3BFC" w14:textId="77777777" w:rsidR="00BD3419" w:rsidRPr="002736C8" w:rsidRDefault="00BD3419" w:rsidP="00BD3419">
      <w:pPr>
        <w:pStyle w:val="docdata"/>
        <w:spacing w:before="0" w:beforeAutospacing="0" w:after="0" w:afterAutospacing="0"/>
        <w:ind w:firstLine="567"/>
        <w:jc w:val="both"/>
        <w:rPr>
          <w:iCs/>
        </w:rPr>
      </w:pPr>
    </w:p>
    <w:p w14:paraId="67BC1F0A" w14:textId="77777777" w:rsidR="00BD3419" w:rsidRPr="004F693D" w:rsidRDefault="00BD3419" w:rsidP="00BD3419">
      <w:pPr>
        <w:pStyle w:val="docdata"/>
        <w:spacing w:before="0" w:beforeAutospacing="0" w:after="0" w:afterAutospacing="0"/>
        <w:ind w:firstLine="567"/>
        <w:jc w:val="both"/>
        <w:rPr>
          <w:color w:val="000000"/>
        </w:rPr>
      </w:pPr>
      <w:r>
        <w:rPr>
          <w:i/>
          <w:iCs/>
        </w:rPr>
        <w:t>Математическая модель</w:t>
      </w:r>
      <w:r w:rsidRPr="00EB061F">
        <w:rPr>
          <w:color w:val="000000"/>
        </w:rPr>
        <w:t xml:space="preserve">. </w:t>
      </w:r>
      <w:r>
        <w:rPr>
          <w:color w:val="000000"/>
        </w:rPr>
        <w:t xml:space="preserve">Для описания двухфазного течения используется модель взаимопроникающих континуумов, в рамках которой в каждой точке расчетной области </w:t>
      </w:r>
      <w:r>
        <w:rPr>
          <w:color w:val="000000"/>
        </w:rPr>
        <w:lastRenderedPageBreak/>
        <w:t>одновременно решаются уравнения для каждой из фаз, а взаимодействие между фазами описывается при помощи объемных источников в этих уравнениях.</w:t>
      </w:r>
      <w:r w:rsidRPr="007308C9">
        <w:rPr>
          <w:color w:val="000000"/>
        </w:rPr>
        <w:t xml:space="preserve"> </w:t>
      </w:r>
      <w:r w:rsidRPr="00F8514F">
        <w:rPr>
          <w:color w:val="000000"/>
        </w:rPr>
        <w:t xml:space="preserve">Для моделирования теплообмена на стенке используется модель </w:t>
      </w:r>
      <w:r w:rsidRPr="00F8514F">
        <w:rPr>
          <w:color w:val="000000"/>
          <w:lang w:val="en-US"/>
        </w:rPr>
        <w:t>RPI</w:t>
      </w:r>
      <w:r w:rsidRPr="00F8514F">
        <w:rPr>
          <w:color w:val="000000"/>
        </w:rPr>
        <w:t xml:space="preserve">, в которой тепловой поток от стенки к двухфазной среде представляется в виде суммы трёх составляющих: однофазного конвективного теплообмена на не занятых пузырями участках стенки, </w:t>
      </w:r>
      <w:r>
        <w:rPr>
          <w:color w:val="000000"/>
        </w:rPr>
        <w:t xml:space="preserve">затрат энергии на </w:t>
      </w:r>
      <w:r w:rsidRPr="00F8514F">
        <w:rPr>
          <w:color w:val="000000"/>
        </w:rPr>
        <w:t>испарени</w:t>
      </w:r>
      <w:r>
        <w:rPr>
          <w:color w:val="000000"/>
        </w:rPr>
        <w:t>е</w:t>
      </w:r>
      <w:r w:rsidRPr="00F8514F">
        <w:rPr>
          <w:color w:val="000000"/>
        </w:rPr>
        <w:t xml:space="preserve"> на активных центрах нуклеации</w:t>
      </w:r>
      <w:r>
        <w:rPr>
          <w:color w:val="000000"/>
        </w:rPr>
        <w:t xml:space="preserve"> и</w:t>
      </w:r>
      <w:r w:rsidRPr="00F8514F">
        <w:rPr>
          <w:color w:val="000000"/>
        </w:rPr>
        <w:t xml:space="preserve"> квенчинга — </w:t>
      </w:r>
      <w:r>
        <w:rPr>
          <w:color w:val="000000"/>
        </w:rPr>
        <w:t>затрат энергии на прогрев более холодной жидкости, замещающей пузырьки после отрыва</w:t>
      </w:r>
      <w:r w:rsidRPr="00F8514F">
        <w:rPr>
          <w:color w:val="000000"/>
        </w:rPr>
        <w:t>.</w:t>
      </w:r>
      <w:r>
        <w:rPr>
          <w:color w:val="000000"/>
        </w:rPr>
        <w:t xml:space="preserve"> Для описания этих тепловых потоков требуются модели для определения плотности активных центров парообразования и диаметра пузырька в момент отрыва</w:t>
      </w:r>
      <w:r w:rsidRPr="00622AAE">
        <w:rPr>
          <w:color w:val="000000"/>
        </w:rPr>
        <w:t xml:space="preserve"> </w:t>
      </w:r>
      <w:r>
        <w:rPr>
          <w:color w:val="000000"/>
        </w:rPr>
        <w:t>от</w:t>
      </w:r>
      <w:r w:rsidRPr="00622AAE">
        <w:rPr>
          <w:color w:val="000000"/>
        </w:rPr>
        <w:t xml:space="preserve"> </w:t>
      </w:r>
      <w:r>
        <w:rPr>
          <w:color w:val="000000"/>
        </w:rPr>
        <w:t>стенки. Совокупность этих моделей в сочетании с моделями для межфазного взаимодействия определяет используемую математическую модель.</w:t>
      </w:r>
    </w:p>
    <w:p w14:paraId="36FFC36F" w14:textId="77777777" w:rsidR="00BD3419" w:rsidRDefault="00BD3419" w:rsidP="00BD3419">
      <w:pPr>
        <w:spacing w:after="0" w:line="240" w:lineRule="auto"/>
        <w:ind w:firstLine="680"/>
        <w:jc w:val="both"/>
        <w:rPr>
          <w:rFonts w:ascii="Times New Roman" w:hAnsi="Times New Roman" w:cs="Times New Roman"/>
          <w:sz w:val="24"/>
          <w:szCs w:val="24"/>
          <w:lang w:val="ru-RU"/>
        </w:rPr>
      </w:pPr>
      <w:r w:rsidRPr="0097658F">
        <w:rPr>
          <w:rFonts w:ascii="Times New Roman" w:hAnsi="Times New Roman" w:cs="Times New Roman"/>
          <w:i/>
          <w:iCs/>
          <w:sz w:val="24"/>
          <w:szCs w:val="24"/>
          <w:lang w:val="ru-RU"/>
        </w:rPr>
        <w:t>Результаты</w:t>
      </w:r>
      <w:r w:rsidRPr="0097658F">
        <w:rPr>
          <w:rFonts w:ascii="Times New Roman" w:hAnsi="Times New Roman" w:cs="Times New Roman"/>
          <w:sz w:val="24"/>
          <w:szCs w:val="24"/>
          <w:lang w:val="ru-RU"/>
        </w:rPr>
        <w:t>.</w:t>
      </w:r>
      <w:r w:rsidRPr="0097658F">
        <w:t> </w:t>
      </w:r>
      <w:r>
        <w:rPr>
          <w:rFonts w:ascii="Times New Roman" w:eastAsia="Calibri" w:hAnsi="Times New Roman" w:cs="Times New Roman"/>
          <w:sz w:val="24"/>
          <w:lang w:val="ru-RU"/>
        </w:rPr>
        <w:t>Для</w:t>
      </w:r>
      <w:r w:rsidRPr="00BD776B">
        <w:rPr>
          <w:rFonts w:ascii="Times New Roman" w:eastAsia="Calibri" w:hAnsi="Times New Roman" w:cs="Times New Roman"/>
          <w:sz w:val="24"/>
          <w:lang w:val="ru-RU"/>
        </w:rPr>
        <w:t xml:space="preserve"> экспериментальн</w:t>
      </w:r>
      <w:r>
        <w:rPr>
          <w:rFonts w:ascii="Times New Roman" w:eastAsia="Calibri" w:hAnsi="Times New Roman" w:cs="Times New Roman"/>
          <w:sz w:val="24"/>
          <w:lang w:val="ru-RU"/>
        </w:rPr>
        <w:t>ого</w:t>
      </w:r>
      <w:r w:rsidRPr="00BD776B">
        <w:rPr>
          <w:rFonts w:ascii="Times New Roman" w:eastAsia="Calibri" w:hAnsi="Times New Roman" w:cs="Times New Roman"/>
          <w:sz w:val="24"/>
          <w:lang w:val="ru-RU"/>
        </w:rPr>
        <w:t xml:space="preserve"> режим</w:t>
      </w:r>
      <w:r>
        <w:rPr>
          <w:rFonts w:ascii="Times New Roman" w:eastAsia="Calibri" w:hAnsi="Times New Roman" w:cs="Times New Roman"/>
          <w:sz w:val="24"/>
          <w:lang w:val="ru-RU"/>
        </w:rPr>
        <w:t>а №1</w:t>
      </w:r>
      <w:r w:rsidRPr="00BD776B">
        <w:rPr>
          <w:rFonts w:ascii="Times New Roman" w:eastAsia="Calibri" w:hAnsi="Times New Roman" w:cs="Times New Roman"/>
          <w:sz w:val="24"/>
          <w:lang w:val="ru-RU"/>
        </w:rPr>
        <w:t xml:space="preserve"> проведены исследования влияния размеров вычислительной сетки</w:t>
      </w:r>
      <w:r>
        <w:rPr>
          <w:rFonts w:ascii="Times New Roman" w:eastAsia="Calibri" w:hAnsi="Times New Roman" w:cs="Times New Roman"/>
          <w:sz w:val="24"/>
          <w:lang w:val="ru-RU"/>
        </w:rPr>
        <w:t xml:space="preserve"> и</w:t>
      </w:r>
      <w:r w:rsidRPr="00BD776B">
        <w:rPr>
          <w:rFonts w:ascii="Times New Roman" w:eastAsia="Calibri" w:hAnsi="Times New Roman" w:cs="Times New Roman"/>
          <w:sz w:val="24"/>
          <w:lang w:val="ru-RU"/>
        </w:rPr>
        <w:t xml:space="preserve"> элементов используемой математической модели</w:t>
      </w:r>
      <w:r w:rsidRPr="00E35336">
        <w:rPr>
          <w:rFonts w:ascii="Times New Roman" w:eastAsia="Calibri" w:hAnsi="Times New Roman" w:cs="Times New Roman"/>
          <w:sz w:val="24"/>
          <w:lang w:val="ru-RU"/>
        </w:rPr>
        <w:t xml:space="preserve"> </w:t>
      </w:r>
      <w:r w:rsidRPr="00BD776B">
        <w:rPr>
          <w:rFonts w:ascii="Times New Roman" w:eastAsia="Calibri" w:hAnsi="Times New Roman" w:cs="Times New Roman"/>
          <w:sz w:val="24"/>
          <w:lang w:val="ru-RU"/>
        </w:rPr>
        <w:t>на результаты расчетов</w:t>
      </w:r>
      <w:r>
        <w:rPr>
          <w:rFonts w:ascii="Times New Roman" w:eastAsia="Calibri" w:hAnsi="Times New Roman" w:cs="Times New Roman"/>
          <w:sz w:val="24"/>
          <w:lang w:val="ru-RU"/>
        </w:rPr>
        <w:t xml:space="preserve">. </w:t>
      </w:r>
      <w:r>
        <w:rPr>
          <w:rFonts w:ascii="Times New Roman" w:hAnsi="Times New Roman" w:cs="Times New Roman"/>
          <w:sz w:val="24"/>
          <w:szCs w:val="24"/>
          <w:lang w:val="ru-RU"/>
        </w:rPr>
        <w:t>Исследование влияния сетки проводилось на наборе равномерных (</w:t>
      </w:r>
      <w:r>
        <w:rPr>
          <w:rFonts w:ascii="Times New Roman" w:hAnsi="Times New Roman" w:cs="Times New Roman"/>
          <w:sz w:val="24"/>
          <w:szCs w:val="24"/>
        </w:rPr>
        <w:t>U</w:t>
      </w:r>
      <w:r w:rsidRPr="002736C8">
        <w:rPr>
          <w:rFonts w:ascii="Times New Roman" w:hAnsi="Times New Roman" w:cs="Times New Roman"/>
          <w:sz w:val="24"/>
          <w:szCs w:val="24"/>
          <w:lang w:val="ru-RU"/>
        </w:rPr>
        <w:t>1-</w:t>
      </w:r>
      <w:r>
        <w:rPr>
          <w:rFonts w:ascii="Times New Roman" w:hAnsi="Times New Roman" w:cs="Times New Roman"/>
          <w:sz w:val="24"/>
          <w:szCs w:val="24"/>
        </w:rPr>
        <w:t>U</w:t>
      </w:r>
      <w:r w:rsidRPr="002736C8">
        <w:rPr>
          <w:rFonts w:ascii="Times New Roman" w:hAnsi="Times New Roman" w:cs="Times New Roman"/>
          <w:sz w:val="24"/>
          <w:szCs w:val="24"/>
          <w:lang w:val="ru-RU"/>
        </w:rPr>
        <w:t>4)</w:t>
      </w:r>
      <w:r>
        <w:rPr>
          <w:rFonts w:ascii="Times New Roman" w:hAnsi="Times New Roman" w:cs="Times New Roman"/>
          <w:sz w:val="24"/>
          <w:szCs w:val="24"/>
          <w:lang w:val="ru-RU"/>
        </w:rPr>
        <w:t xml:space="preserve"> и неравномерных</w:t>
      </w:r>
      <w:r w:rsidRPr="002736C8">
        <w:rPr>
          <w:rFonts w:ascii="Times New Roman" w:hAnsi="Times New Roman" w:cs="Times New Roman"/>
          <w:sz w:val="24"/>
          <w:szCs w:val="24"/>
          <w:lang w:val="ru-RU"/>
        </w:rPr>
        <w:t xml:space="preserve"> (</w:t>
      </w:r>
      <w:r>
        <w:rPr>
          <w:rFonts w:ascii="Times New Roman" w:hAnsi="Times New Roman" w:cs="Times New Roman"/>
          <w:sz w:val="24"/>
          <w:szCs w:val="24"/>
        </w:rPr>
        <w:t>NU</w:t>
      </w:r>
      <w:r w:rsidRPr="002736C8">
        <w:rPr>
          <w:rFonts w:ascii="Times New Roman" w:hAnsi="Times New Roman" w:cs="Times New Roman"/>
          <w:sz w:val="24"/>
          <w:szCs w:val="24"/>
          <w:lang w:val="ru-RU"/>
        </w:rPr>
        <w:t>1-</w:t>
      </w:r>
      <w:r>
        <w:rPr>
          <w:rFonts w:ascii="Times New Roman" w:hAnsi="Times New Roman" w:cs="Times New Roman"/>
          <w:sz w:val="24"/>
          <w:szCs w:val="24"/>
        </w:rPr>
        <w:t>NU</w:t>
      </w:r>
      <w:r w:rsidRPr="002736C8">
        <w:rPr>
          <w:rFonts w:ascii="Times New Roman" w:hAnsi="Times New Roman" w:cs="Times New Roman"/>
          <w:sz w:val="24"/>
          <w:szCs w:val="24"/>
          <w:lang w:val="ru-RU"/>
        </w:rPr>
        <w:t>4)</w:t>
      </w:r>
      <w:r>
        <w:rPr>
          <w:rFonts w:ascii="Times New Roman" w:hAnsi="Times New Roman" w:cs="Times New Roman"/>
          <w:sz w:val="24"/>
          <w:szCs w:val="24"/>
          <w:lang w:val="ru-RU"/>
        </w:rPr>
        <w:t xml:space="preserve"> сеток, измельченных в поперечном направлении к стенке</w:t>
      </w:r>
      <w:r w:rsidRPr="002736C8">
        <w:rPr>
          <w:rFonts w:ascii="Times New Roman" w:hAnsi="Times New Roman" w:cs="Times New Roman"/>
          <w:sz w:val="24"/>
          <w:szCs w:val="24"/>
          <w:lang w:val="ru-RU"/>
        </w:rPr>
        <w:t xml:space="preserve"> (</w:t>
      </w:r>
      <w:r>
        <w:rPr>
          <w:rFonts w:ascii="Times New Roman" w:hAnsi="Times New Roman" w:cs="Times New Roman"/>
          <w:sz w:val="24"/>
          <w:szCs w:val="24"/>
          <w:lang w:val="ru-RU"/>
        </w:rPr>
        <w:t>см</w:t>
      </w:r>
      <w:r w:rsidRPr="002736C8">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рис. 1). В </w:t>
      </w:r>
      <w:r>
        <w:rPr>
          <w:rFonts w:ascii="Times New Roman" w:hAnsi="Times New Roman" w:cs="Times New Roman"/>
          <w:sz w:val="24"/>
          <w:szCs w:val="24"/>
        </w:rPr>
        <w:t>Star</w:t>
      </w:r>
      <w:r w:rsidRPr="00D7157D">
        <w:rPr>
          <w:rFonts w:ascii="Times New Roman" w:hAnsi="Times New Roman" w:cs="Times New Roman"/>
          <w:sz w:val="24"/>
          <w:szCs w:val="24"/>
          <w:lang w:val="ru-RU"/>
        </w:rPr>
        <w:t>-</w:t>
      </w:r>
      <w:r>
        <w:rPr>
          <w:rFonts w:ascii="Times New Roman" w:hAnsi="Times New Roman" w:cs="Times New Roman"/>
          <w:sz w:val="24"/>
          <w:szCs w:val="24"/>
        </w:rPr>
        <w:t>CCM</w:t>
      </w:r>
      <w:r w:rsidRPr="00D7157D">
        <w:rPr>
          <w:rFonts w:ascii="Times New Roman" w:hAnsi="Times New Roman" w:cs="Times New Roman"/>
          <w:sz w:val="24"/>
          <w:szCs w:val="24"/>
          <w:lang w:val="ru-RU"/>
        </w:rPr>
        <w:t xml:space="preserve">+ </w:t>
      </w:r>
      <w:r>
        <w:rPr>
          <w:rFonts w:ascii="Times New Roman" w:hAnsi="Times New Roman" w:cs="Times New Roman"/>
          <w:sz w:val="24"/>
          <w:szCs w:val="24"/>
          <w:lang w:val="ru-RU"/>
        </w:rPr>
        <w:t xml:space="preserve">удалось получить сошедшееся </w:t>
      </w:r>
      <w:r w:rsidRPr="00EE0C50">
        <w:rPr>
          <w:rFonts w:ascii="Times New Roman" w:hAnsi="Times New Roman" w:cs="Times New Roman"/>
          <w:sz w:val="24"/>
          <w:szCs w:val="24"/>
          <w:lang w:val="ru-RU"/>
        </w:rPr>
        <w:t>решения для всех сеток, при этом решения на наиболее подробных сетках совпадают.</w:t>
      </w:r>
      <w:r>
        <w:rPr>
          <w:rFonts w:ascii="Times New Roman" w:hAnsi="Times New Roman" w:cs="Times New Roman"/>
          <w:sz w:val="24"/>
          <w:szCs w:val="24"/>
          <w:lang w:val="ru-RU"/>
        </w:rPr>
        <w:t xml:space="preserve"> Для </w:t>
      </w:r>
      <w:r>
        <w:rPr>
          <w:rFonts w:ascii="Times New Roman" w:hAnsi="Times New Roman" w:cs="Times New Roman"/>
          <w:sz w:val="24"/>
          <w:szCs w:val="24"/>
        </w:rPr>
        <w:t>Fluent</w:t>
      </w:r>
      <w:r w:rsidRPr="00D7157D">
        <w:rPr>
          <w:rFonts w:ascii="Times New Roman" w:hAnsi="Times New Roman" w:cs="Times New Roman"/>
          <w:sz w:val="24"/>
          <w:szCs w:val="24"/>
          <w:lang w:val="ru-RU"/>
        </w:rPr>
        <w:t xml:space="preserve"> </w:t>
      </w:r>
      <w:r>
        <w:rPr>
          <w:rFonts w:ascii="Times New Roman" w:hAnsi="Times New Roman" w:cs="Times New Roman"/>
          <w:sz w:val="24"/>
          <w:szCs w:val="24"/>
          <w:lang w:val="ru-RU"/>
        </w:rPr>
        <w:t>не удалось получить решение на сетках, у которых первый пристеночный шаг был меньше 1.25% радиуса трубы, при этом с измельчением сетки наблюдалось ухудшение сходимости</w:t>
      </w:r>
      <w:r w:rsidRPr="00D7157D">
        <w:rPr>
          <w:rFonts w:ascii="Times New Roman" w:hAnsi="Times New Roman" w:cs="Times New Roman"/>
          <w:sz w:val="24"/>
          <w:szCs w:val="24"/>
          <w:lang w:val="ru-RU"/>
        </w:rPr>
        <w:t>.</w:t>
      </w:r>
      <w:r w:rsidRPr="00435AFB">
        <w:rPr>
          <w:lang w:val="ru-RU"/>
        </w:rPr>
        <w:t xml:space="preserve"> </w:t>
      </w:r>
      <w:r w:rsidRPr="00435AFB">
        <w:rPr>
          <w:rFonts w:ascii="Times New Roman" w:hAnsi="Times New Roman" w:cs="Times New Roman"/>
          <w:sz w:val="24"/>
          <w:szCs w:val="24"/>
          <w:lang w:val="ru-RU"/>
        </w:rPr>
        <w:t xml:space="preserve">По результатам сеточного исследования была выбрана равномерная по двум направлениям сетка </w:t>
      </w:r>
      <w:r>
        <w:rPr>
          <w:rFonts w:ascii="Times New Roman" w:hAnsi="Times New Roman" w:cs="Times New Roman"/>
          <w:sz w:val="24"/>
          <w:szCs w:val="24"/>
        </w:rPr>
        <w:t>U</w:t>
      </w:r>
      <w:r w:rsidRPr="002736C8">
        <w:rPr>
          <w:rFonts w:ascii="Times New Roman" w:hAnsi="Times New Roman" w:cs="Times New Roman"/>
          <w:sz w:val="24"/>
          <w:szCs w:val="24"/>
          <w:lang w:val="ru-RU"/>
        </w:rPr>
        <w:t xml:space="preserve">3 </w:t>
      </w:r>
      <w:r>
        <w:rPr>
          <w:rFonts w:ascii="Times New Roman" w:hAnsi="Times New Roman" w:cs="Times New Roman"/>
          <w:sz w:val="24"/>
          <w:szCs w:val="24"/>
          <w:lang w:val="ru-RU"/>
        </w:rPr>
        <w:t xml:space="preserve">размером </w:t>
      </w:r>
      <w:r w:rsidRPr="00435AFB">
        <w:rPr>
          <w:rFonts w:ascii="Times New Roman" w:hAnsi="Times New Roman" w:cs="Times New Roman"/>
          <w:sz w:val="24"/>
          <w:szCs w:val="24"/>
          <w:lang w:val="ru-RU"/>
        </w:rPr>
        <w:t>151x41</w:t>
      </w:r>
      <w:r>
        <w:rPr>
          <w:rFonts w:ascii="Times New Roman" w:hAnsi="Times New Roman" w:cs="Times New Roman"/>
          <w:sz w:val="24"/>
          <w:szCs w:val="24"/>
          <w:lang w:val="ru-RU"/>
        </w:rPr>
        <w:t>.</w:t>
      </w:r>
    </w:p>
    <w:p w14:paraId="0CF95C62" w14:textId="77777777" w:rsidR="00BD3419" w:rsidRDefault="00BD3419" w:rsidP="00BD3419">
      <w:pPr>
        <w:spacing w:after="0" w:line="240" w:lineRule="auto"/>
        <w:ind w:firstLine="680"/>
        <w:jc w:val="both"/>
        <w:rPr>
          <w:rFonts w:ascii="Times New Roman" w:hAnsi="Times New Roman" w:cs="Times New Roman"/>
          <w:sz w:val="24"/>
          <w:szCs w:val="24"/>
          <w:lang w:val="ru-RU"/>
        </w:rPr>
      </w:pPr>
    </w:p>
    <w:p w14:paraId="5559D406" w14:textId="77777777" w:rsidR="00BD3419" w:rsidRPr="009121D9" w:rsidRDefault="00BD3419" w:rsidP="00BD3419">
      <w:pPr>
        <w:pStyle w:val="ac"/>
        <w:spacing w:before="0" w:beforeAutospacing="0" w:after="0" w:afterAutospacing="0"/>
        <w:jc w:val="center"/>
        <w:rPr>
          <w:highlight w:val="red"/>
        </w:rPr>
      </w:pPr>
      <w:r>
        <w:rPr>
          <w:noProof/>
        </w:rPr>
        <w:drawing>
          <wp:inline distT="0" distB="0" distL="0" distR="0" wp14:anchorId="60768334" wp14:editId="3D945D26">
            <wp:extent cx="5760000" cy="2052374"/>
            <wp:effectExtent l="0" t="0" r="0" b="5080"/>
            <wp:docPr id="13536430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00" cy="2052374"/>
                    </a:xfrm>
                    <a:prstGeom prst="rect">
                      <a:avLst/>
                    </a:prstGeom>
                    <a:noFill/>
                    <a:ln>
                      <a:noFill/>
                    </a:ln>
                  </pic:spPr>
                </pic:pic>
              </a:graphicData>
            </a:graphic>
          </wp:inline>
        </w:drawing>
      </w:r>
    </w:p>
    <w:p w14:paraId="7227BB66" w14:textId="77777777" w:rsidR="00BD3419" w:rsidRDefault="00BD3419" w:rsidP="00BD3419">
      <w:pPr>
        <w:pStyle w:val="ac"/>
        <w:spacing w:before="0" w:beforeAutospacing="0" w:after="0" w:afterAutospacing="0"/>
        <w:ind w:firstLine="567"/>
        <w:jc w:val="center"/>
        <w:rPr>
          <w:sz w:val="22"/>
          <w:szCs w:val="22"/>
        </w:rPr>
      </w:pPr>
      <w:r w:rsidRPr="00427037">
        <w:rPr>
          <w:sz w:val="22"/>
          <w:szCs w:val="22"/>
        </w:rPr>
        <w:t xml:space="preserve">Рис. 1. Сравнение распределений осредненной по сечению объёмной доли пара от продольной координаты, полученной в расчетах на разных сетках при помощи Ansys Fluent и </w:t>
      </w:r>
      <w:r w:rsidRPr="00427037">
        <w:rPr>
          <w:sz w:val="22"/>
          <w:szCs w:val="22"/>
          <w:lang w:val="en-US"/>
        </w:rPr>
        <w:t>Star</w:t>
      </w:r>
      <w:r>
        <w:rPr>
          <w:sz w:val="22"/>
          <w:szCs w:val="22"/>
        </w:rPr>
        <w:t xml:space="preserve"> </w:t>
      </w:r>
      <w:r w:rsidRPr="00427037">
        <w:rPr>
          <w:sz w:val="22"/>
          <w:szCs w:val="22"/>
          <w:lang w:val="en-US"/>
        </w:rPr>
        <w:t>CCM</w:t>
      </w:r>
      <w:r w:rsidRPr="00427037">
        <w:rPr>
          <w:sz w:val="22"/>
          <w:szCs w:val="22"/>
        </w:rPr>
        <w:t>+</w:t>
      </w:r>
    </w:p>
    <w:p w14:paraId="794D345C" w14:textId="77777777" w:rsidR="00BD3419" w:rsidRDefault="00BD3419" w:rsidP="00BD3419">
      <w:pPr>
        <w:pStyle w:val="ac"/>
        <w:spacing w:before="0" w:beforeAutospacing="0" w:after="0" w:afterAutospacing="0"/>
        <w:ind w:firstLine="567"/>
        <w:jc w:val="both"/>
      </w:pPr>
    </w:p>
    <w:p w14:paraId="21DE9473" w14:textId="77777777" w:rsidR="00BD3419" w:rsidRPr="00752B21" w:rsidRDefault="00BD3419" w:rsidP="00BD3419">
      <w:pPr>
        <w:pStyle w:val="ac"/>
        <w:spacing w:before="0" w:beforeAutospacing="0" w:after="0" w:afterAutospacing="0"/>
        <w:ind w:firstLine="567"/>
        <w:jc w:val="both"/>
      </w:pPr>
      <w:r>
        <w:t>На основе и</w:t>
      </w:r>
      <w:r w:rsidRPr="00AF251C">
        <w:t>сследовани</w:t>
      </w:r>
      <w:r>
        <w:t>я</w:t>
      </w:r>
      <w:r w:rsidRPr="00AF251C">
        <w:t xml:space="preserve"> влияния элементов математической модели на получаемый </w:t>
      </w:r>
      <w:r>
        <w:t xml:space="preserve">для режима №1 </w:t>
      </w:r>
      <w:r w:rsidRPr="00AF251C">
        <w:t>результат</w:t>
      </w:r>
      <w:r>
        <w:t xml:space="preserve"> была выбрана оптимальная модель, включающая следующие межфазные силы</w:t>
      </w:r>
      <w:r w:rsidRPr="00622AAE">
        <w:t xml:space="preserve">: </w:t>
      </w:r>
      <w:r>
        <w:t xml:space="preserve">сила </w:t>
      </w:r>
      <w:r w:rsidRPr="00776E86">
        <w:t>сопротивления (модель Ishii-Zuber [</w:t>
      </w:r>
      <w:r>
        <w:t>5</w:t>
      </w:r>
      <w:r w:rsidRPr="00776E86">
        <w:t>]), турбулентная дисперсия (модель Burns et al. [</w:t>
      </w:r>
      <w:r>
        <w:t>6</w:t>
      </w:r>
      <w:r w:rsidRPr="00776E86">
        <w:t>])</w:t>
      </w:r>
      <w:r>
        <w:t>,</w:t>
      </w:r>
      <w:r w:rsidRPr="00776E86">
        <w:t xml:space="preserve"> турбулентное взаимодействие (модель Sato [</w:t>
      </w:r>
      <w:r>
        <w:t>7</w:t>
      </w:r>
      <w:r w:rsidRPr="00776E86">
        <w:t xml:space="preserve">] во Fluent, </w:t>
      </w:r>
      <w:r>
        <w:t>не учитывается</w:t>
      </w:r>
      <w:r w:rsidRPr="00776E86">
        <w:t xml:space="preserve"> в Star-CCM+), остальные силы не принимались во внимание.</w:t>
      </w:r>
      <w:r>
        <w:t xml:space="preserve"> </w:t>
      </w:r>
      <w:r w:rsidRPr="00776E86">
        <w:t xml:space="preserve">Для замыкания уравнений Рейнольдса </w:t>
      </w:r>
      <w:r>
        <w:t>выбрана</w:t>
      </w:r>
      <w:r w:rsidRPr="00776E86">
        <w:t xml:space="preserve"> модель SST</w:t>
      </w:r>
      <w:r>
        <w:t xml:space="preserve">. Наконец, в рамках модели </w:t>
      </w:r>
      <w:r>
        <w:rPr>
          <w:lang w:val="en-US"/>
        </w:rPr>
        <w:t>RPI</w:t>
      </w:r>
      <w:r w:rsidRPr="002736C8">
        <w:t xml:space="preserve"> </w:t>
      </w:r>
      <w:r>
        <w:t>были выбраны следующие модели для</w:t>
      </w:r>
      <w:r w:rsidRPr="00776E86">
        <w:t xml:space="preserve"> </w:t>
      </w:r>
      <w:r>
        <w:t>числа образующихся пузырьков на стенке (</w:t>
      </w:r>
      <w:r>
        <w:rPr>
          <w:lang w:val="en-US"/>
        </w:rPr>
        <w:t>Lemmert</w:t>
      </w:r>
      <w:r w:rsidRPr="00776E86">
        <w:t>-</w:t>
      </w:r>
      <w:r>
        <w:rPr>
          <w:lang w:val="en-US"/>
        </w:rPr>
        <w:t>Chawla</w:t>
      </w:r>
      <w:r>
        <w:t xml:space="preserve"> </w:t>
      </w:r>
      <w:r w:rsidRPr="007308C9">
        <w:t>[8]</w:t>
      </w:r>
      <w:r w:rsidRPr="00776E86">
        <w:t xml:space="preserve"> </w:t>
      </w:r>
      <w:r>
        <w:t xml:space="preserve">во </w:t>
      </w:r>
      <w:r>
        <w:rPr>
          <w:lang w:val="en-US"/>
        </w:rPr>
        <w:t>Fluent</w:t>
      </w:r>
      <w:r w:rsidRPr="00776E86">
        <w:t xml:space="preserve">, </w:t>
      </w:r>
      <w:r>
        <w:rPr>
          <w:lang w:val="en-US"/>
        </w:rPr>
        <w:t>Li</w:t>
      </w:r>
      <w:r w:rsidRPr="00776E86">
        <w:t xml:space="preserve"> [</w:t>
      </w:r>
      <w:r>
        <w:t>9</w:t>
      </w:r>
      <w:r w:rsidRPr="00776E86">
        <w:t>]</w:t>
      </w:r>
      <w:r>
        <w:t xml:space="preserve"> в</w:t>
      </w:r>
      <w:r w:rsidRPr="00776E86">
        <w:t xml:space="preserve"> </w:t>
      </w:r>
      <w:r>
        <w:rPr>
          <w:lang w:val="en-US"/>
        </w:rPr>
        <w:t>Star</w:t>
      </w:r>
      <w:r w:rsidRPr="00776E86">
        <w:t>-</w:t>
      </w:r>
      <w:r>
        <w:rPr>
          <w:lang w:val="en-US"/>
        </w:rPr>
        <w:t>CCM</w:t>
      </w:r>
      <w:r w:rsidRPr="00776E86">
        <w:t>+)</w:t>
      </w:r>
      <w:r>
        <w:t xml:space="preserve"> и</w:t>
      </w:r>
      <w:r w:rsidRPr="00776E86">
        <w:t xml:space="preserve"> </w:t>
      </w:r>
      <w:r>
        <w:t>диаметра образующихся пузырьков (</w:t>
      </w:r>
      <w:r>
        <w:rPr>
          <w:lang w:val="en-US"/>
        </w:rPr>
        <w:t>Tolubinsky</w:t>
      </w:r>
      <w:r w:rsidRPr="00776E86">
        <w:t>-</w:t>
      </w:r>
      <w:r>
        <w:rPr>
          <w:lang w:val="en-US"/>
        </w:rPr>
        <w:t>Kostanchuk</w:t>
      </w:r>
      <w:r>
        <w:t xml:space="preserve"> </w:t>
      </w:r>
      <w:r w:rsidRPr="00776E86">
        <w:t>[</w:t>
      </w:r>
      <w:r>
        <w:t>10</w:t>
      </w:r>
      <w:r w:rsidRPr="00776E86">
        <w:t xml:space="preserve">] </w:t>
      </w:r>
      <w:r>
        <w:t xml:space="preserve">во </w:t>
      </w:r>
      <w:r>
        <w:rPr>
          <w:lang w:val="en-US"/>
        </w:rPr>
        <w:t>Fluent</w:t>
      </w:r>
      <w:r w:rsidRPr="00776E86">
        <w:t xml:space="preserve">, </w:t>
      </w:r>
      <w:r w:rsidRPr="00245736">
        <w:rPr>
          <w:lang w:val="en-US"/>
        </w:rPr>
        <w:t>Kocamustafaogullari</w:t>
      </w:r>
      <w:r>
        <w:t xml:space="preserve"> </w:t>
      </w:r>
      <w:r w:rsidRPr="00245736">
        <w:t>[1</w:t>
      </w:r>
      <w:r>
        <w:t>1</w:t>
      </w:r>
      <w:r w:rsidRPr="00245736">
        <w:t>]</w:t>
      </w:r>
      <w:r w:rsidRPr="00776E86">
        <w:t xml:space="preserve"> </w:t>
      </w:r>
      <w:r>
        <w:t xml:space="preserve">в </w:t>
      </w:r>
      <w:r>
        <w:rPr>
          <w:lang w:val="en-US"/>
        </w:rPr>
        <w:t>Star</w:t>
      </w:r>
      <w:r w:rsidRPr="00776E86">
        <w:t>-</w:t>
      </w:r>
      <w:r>
        <w:rPr>
          <w:lang w:val="en-US"/>
        </w:rPr>
        <w:t>CCM</w:t>
      </w:r>
      <w:r w:rsidRPr="00776E86">
        <w:t>+).</w:t>
      </w:r>
    </w:p>
    <w:p w14:paraId="72F1D053" w14:textId="77777777" w:rsidR="00BD3419" w:rsidRDefault="00BD3419" w:rsidP="00BD3419">
      <w:pPr>
        <w:pStyle w:val="ac"/>
        <w:spacing w:before="0" w:beforeAutospacing="0" w:after="0" w:afterAutospacing="0"/>
        <w:ind w:firstLine="567"/>
        <w:jc w:val="both"/>
      </w:pPr>
      <w:r>
        <w:t xml:space="preserve">С использованием оптимальной модели для каждого из кодов проведены расчёты для режимов №2–6. </w:t>
      </w:r>
      <w:r w:rsidRPr="00C6500D">
        <w:t>На рисунке 2 представлены результаты</w:t>
      </w:r>
      <w:r w:rsidRPr="00291331">
        <w:t xml:space="preserve"> </w:t>
      </w:r>
      <w:r>
        <w:t>зависимости объёмной доли от термодинамического качества</w:t>
      </w:r>
      <w:r w:rsidRPr="00281A73">
        <w:t xml:space="preserve"> </w:t>
      </w:r>
      <w:r>
        <w:rPr>
          <w:lang w:val="en-US"/>
        </w:rPr>
        <w:t>X</w:t>
      </w:r>
      <w:r w:rsidRPr="00281A73">
        <w:t>[-]</w:t>
      </w:r>
      <w:r w:rsidRPr="00C6500D">
        <w:t>. Для обоих кодов согласие с экспериментом ухудшается при увеличении давления</w:t>
      </w:r>
      <w:r w:rsidRPr="00AF251C">
        <w:t xml:space="preserve">: </w:t>
      </w:r>
      <w:r w:rsidRPr="00C6500D">
        <w:rPr>
          <w:lang w:val="en-US"/>
        </w:rPr>
        <w:t>Star</w:t>
      </w:r>
      <w:r w:rsidRPr="00C6500D">
        <w:t>-</w:t>
      </w:r>
      <w:r w:rsidRPr="00C6500D">
        <w:rPr>
          <w:lang w:val="en-US"/>
        </w:rPr>
        <w:t>CCM</w:t>
      </w:r>
      <w:r w:rsidRPr="00C6500D">
        <w:t>+ заметно занижает объёмную долю пара в трубе</w:t>
      </w:r>
      <w:r w:rsidRPr="00AF251C">
        <w:t xml:space="preserve"> </w:t>
      </w:r>
      <w:r w:rsidRPr="00C6500D">
        <w:t xml:space="preserve">по сравнению с экспериментальными данными, а </w:t>
      </w:r>
      <w:r w:rsidRPr="00C6500D">
        <w:rPr>
          <w:lang w:val="en-US"/>
        </w:rPr>
        <w:t>Fluent</w:t>
      </w:r>
      <w:r w:rsidRPr="00C6500D">
        <w:t xml:space="preserve"> немного завышает</w:t>
      </w:r>
      <w:r w:rsidRPr="00AF251C">
        <w:t>.</w:t>
      </w:r>
    </w:p>
    <w:p w14:paraId="41D1E41B" w14:textId="77777777" w:rsidR="00BD3419" w:rsidRPr="00A25E4C" w:rsidRDefault="00BD3419" w:rsidP="00BD3419">
      <w:pPr>
        <w:pStyle w:val="ac"/>
        <w:spacing w:before="0" w:beforeAutospacing="0" w:after="0" w:afterAutospacing="0"/>
        <w:jc w:val="center"/>
      </w:pPr>
      <w:r>
        <w:lastRenderedPageBreak/>
        <w:t xml:space="preserve"> </w:t>
      </w:r>
      <w:r w:rsidRPr="00D33154">
        <w:t xml:space="preserve"> </w:t>
      </w:r>
      <w:r>
        <w:rPr>
          <w:noProof/>
        </w:rPr>
        <w:drawing>
          <wp:inline distT="0" distB="0" distL="0" distR="0" wp14:anchorId="7FC64CEC" wp14:editId="7581FCEE">
            <wp:extent cx="5760000" cy="2055600"/>
            <wp:effectExtent l="0" t="0" r="0" b="1905"/>
            <wp:docPr id="772194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00" cy="2055600"/>
                    </a:xfrm>
                    <a:prstGeom prst="rect">
                      <a:avLst/>
                    </a:prstGeom>
                    <a:noFill/>
                    <a:ln>
                      <a:noFill/>
                    </a:ln>
                  </pic:spPr>
                </pic:pic>
              </a:graphicData>
            </a:graphic>
          </wp:inline>
        </w:drawing>
      </w:r>
    </w:p>
    <w:p w14:paraId="2C28C5A3" w14:textId="44AA92BC" w:rsidR="00BD3419" w:rsidRPr="00A108D7" w:rsidRDefault="00BD3419" w:rsidP="00BD3419">
      <w:pPr>
        <w:pStyle w:val="ac"/>
        <w:spacing w:before="0" w:beforeAutospacing="0" w:after="0" w:afterAutospacing="0"/>
        <w:ind w:firstLine="567"/>
        <w:jc w:val="center"/>
        <w:rPr>
          <w:sz w:val="22"/>
          <w:szCs w:val="22"/>
        </w:rPr>
      </w:pPr>
      <w:r w:rsidRPr="00427037">
        <w:rPr>
          <w:sz w:val="22"/>
          <w:szCs w:val="22"/>
        </w:rPr>
        <w:t xml:space="preserve">Рис. 2. Сравнение распределения осредненной по сечению объемной доли пара, полученной в расчете с использованием </w:t>
      </w:r>
      <w:r w:rsidR="007B5A03" w:rsidRPr="00427037">
        <w:rPr>
          <w:sz w:val="22"/>
          <w:szCs w:val="22"/>
        </w:rPr>
        <w:t xml:space="preserve">Ansys Fluent и </w:t>
      </w:r>
      <w:r w:rsidR="007B5A03" w:rsidRPr="00427037">
        <w:rPr>
          <w:sz w:val="22"/>
          <w:szCs w:val="22"/>
          <w:lang w:val="en-US"/>
        </w:rPr>
        <w:t>Star</w:t>
      </w:r>
      <w:r w:rsidR="007B5A03">
        <w:rPr>
          <w:sz w:val="22"/>
          <w:szCs w:val="22"/>
        </w:rPr>
        <w:t xml:space="preserve"> </w:t>
      </w:r>
      <w:r w:rsidR="007B5A03" w:rsidRPr="00427037">
        <w:rPr>
          <w:sz w:val="22"/>
          <w:szCs w:val="22"/>
          <w:lang w:val="en-US"/>
        </w:rPr>
        <w:t>CCM</w:t>
      </w:r>
      <w:r w:rsidR="007B5A03" w:rsidRPr="00427037">
        <w:rPr>
          <w:sz w:val="22"/>
          <w:szCs w:val="22"/>
        </w:rPr>
        <w:t>+</w:t>
      </w:r>
      <w:r w:rsidRPr="00427037">
        <w:rPr>
          <w:sz w:val="22"/>
          <w:szCs w:val="22"/>
        </w:rPr>
        <w:t>, с экспериментальными данными</w:t>
      </w:r>
    </w:p>
    <w:p w14:paraId="3332D249" w14:textId="77777777" w:rsidR="00BD3419" w:rsidRPr="00A108D7" w:rsidRDefault="00BD3419" w:rsidP="00BD3419">
      <w:pPr>
        <w:pStyle w:val="ac"/>
        <w:spacing w:before="0" w:beforeAutospacing="0" w:after="0" w:afterAutospacing="0"/>
        <w:jc w:val="center"/>
      </w:pPr>
    </w:p>
    <w:p w14:paraId="3FBA0CB7" w14:textId="77777777" w:rsidR="00BD3419" w:rsidRPr="00373818" w:rsidRDefault="00BD3419" w:rsidP="00BD3419">
      <w:pPr>
        <w:pStyle w:val="ac"/>
        <w:spacing w:before="0" w:beforeAutospacing="0" w:after="0" w:afterAutospacing="0"/>
        <w:ind w:firstLine="567"/>
        <w:jc w:val="both"/>
      </w:pPr>
      <w:r w:rsidRPr="00427037">
        <w:rPr>
          <w:i/>
          <w:iCs/>
        </w:rPr>
        <w:t>Заключение</w:t>
      </w:r>
      <w:r w:rsidRPr="00427037">
        <w:t xml:space="preserve">. </w:t>
      </w:r>
      <w:r>
        <w:t>Выполнено</w:t>
      </w:r>
      <w:r w:rsidRPr="002C3C7A">
        <w:t xml:space="preserve"> численное моделирование кипения недогретой жидкости в вертикальной трубе с использованием коммерческих CFD-кодов Ansys Fluent и S</w:t>
      </w:r>
      <w:r>
        <w:rPr>
          <w:lang w:val="en-US"/>
        </w:rPr>
        <w:t>tar</w:t>
      </w:r>
      <w:r w:rsidRPr="002C3C7A">
        <w:t>-CCM+.</w:t>
      </w:r>
      <w:r>
        <w:t xml:space="preserve"> В </w:t>
      </w:r>
      <w:r>
        <w:rPr>
          <w:lang w:val="en-US"/>
        </w:rPr>
        <w:t>Star</w:t>
      </w:r>
      <w:r w:rsidRPr="00350FB2">
        <w:t>-</w:t>
      </w:r>
      <w:r>
        <w:rPr>
          <w:lang w:val="en-US"/>
        </w:rPr>
        <w:t>CCM</w:t>
      </w:r>
      <w:r w:rsidRPr="00350FB2">
        <w:t>+</w:t>
      </w:r>
      <w:r>
        <w:t xml:space="preserve"> на измельченных сетках получено не зависящее от сетки решение</w:t>
      </w:r>
      <w:r w:rsidRPr="00373818">
        <w:t xml:space="preserve">, </w:t>
      </w:r>
      <w:r>
        <w:t xml:space="preserve">а в </w:t>
      </w:r>
      <w:r>
        <w:rPr>
          <w:lang w:val="en-US"/>
        </w:rPr>
        <w:t>Fluent</w:t>
      </w:r>
      <w:r w:rsidRPr="00752B21">
        <w:t xml:space="preserve"> </w:t>
      </w:r>
      <w:r>
        <w:t>такого решения получить не удалось.</w:t>
      </w:r>
      <w:r w:rsidRPr="002C3C7A">
        <w:t xml:space="preserve"> </w:t>
      </w:r>
      <w:r>
        <w:t xml:space="preserve">Для каждого из кодов для одного из режимов при умеренном давлении выбраны оптимальные параметры модели. </w:t>
      </w:r>
      <w:r w:rsidRPr="002C3C7A">
        <w:t>Оба кода демонстрируют ухудшение согласия с экспериментом при росте давления</w:t>
      </w:r>
      <w:r>
        <w:t xml:space="preserve">, при этом </w:t>
      </w:r>
      <w:r w:rsidRPr="002C3C7A">
        <w:t>S</w:t>
      </w:r>
      <w:r>
        <w:rPr>
          <w:lang w:val="en-US"/>
        </w:rPr>
        <w:t>tar</w:t>
      </w:r>
      <w:r w:rsidRPr="002C3C7A">
        <w:t>-CCM+ систематически занижает объёмную долю пара в трубе, тогда как Ansys Fluent её завышает</w:t>
      </w:r>
      <w:r>
        <w:t>. Причины такого поведения пока не определены, этому будут посвящены дальнейшие исследования.</w:t>
      </w:r>
    </w:p>
    <w:p w14:paraId="5F86AC49" w14:textId="77777777" w:rsidR="00BD3419" w:rsidRDefault="00BD3419" w:rsidP="00BD3419">
      <w:pPr>
        <w:spacing w:after="0" w:line="240" w:lineRule="auto"/>
        <w:jc w:val="center"/>
        <w:rPr>
          <w:rFonts w:ascii="Times New Roman" w:hAnsi="Times New Roman" w:cs="Times New Roman"/>
          <w:lang w:val="ru-RU"/>
        </w:rPr>
      </w:pPr>
    </w:p>
    <w:p w14:paraId="4C8C4443" w14:textId="77777777" w:rsidR="00BD3419" w:rsidRPr="00BB25A5" w:rsidRDefault="00BD3419" w:rsidP="00BD3419">
      <w:pPr>
        <w:spacing w:after="0" w:line="240" w:lineRule="auto"/>
        <w:jc w:val="center"/>
        <w:rPr>
          <w:rFonts w:ascii="Times New Roman" w:hAnsi="Times New Roman" w:cs="Times New Roman"/>
          <w:lang w:val="ru-RU"/>
        </w:rPr>
      </w:pPr>
      <w:r w:rsidRPr="00BB25A5">
        <w:rPr>
          <w:rFonts w:ascii="Times New Roman" w:hAnsi="Times New Roman" w:cs="Times New Roman"/>
          <w:lang w:val="ru-RU"/>
        </w:rPr>
        <w:t>ЛИТЕРАТУРА</w:t>
      </w:r>
    </w:p>
    <w:p w14:paraId="3C238CB7" w14:textId="77777777" w:rsidR="00BD3419" w:rsidRPr="0090353A" w:rsidRDefault="00BD3419" w:rsidP="00BD3419">
      <w:pPr>
        <w:pStyle w:val="a7"/>
        <w:numPr>
          <w:ilvl w:val="0"/>
          <w:numId w:val="1"/>
        </w:numPr>
        <w:spacing w:after="0" w:line="240" w:lineRule="auto"/>
        <w:ind w:left="284" w:hanging="284"/>
        <w:jc w:val="both"/>
        <w:rPr>
          <w:rFonts w:ascii="Times New Roman" w:hAnsi="Times New Roman" w:cs="Times New Roman"/>
        </w:rPr>
      </w:pPr>
      <w:r w:rsidRPr="0090353A">
        <w:rPr>
          <w:rFonts w:ascii="Times New Roman" w:hAnsi="Times New Roman" w:cs="Times New Roman"/>
        </w:rPr>
        <w:t>Wang M.J., Wang Y.J., Tian W.X., Qiu S.Z., Su G.H. Recent progress of CFD applications in PWR thermal hydraulics study and future directions // Annals of Nuclear Energy. – 2021. – Vol. 150.</w:t>
      </w:r>
    </w:p>
    <w:p w14:paraId="3ADA222C" w14:textId="77777777" w:rsidR="00BD3419" w:rsidRPr="00666074" w:rsidRDefault="00BD3419" w:rsidP="00BD3419">
      <w:pPr>
        <w:pStyle w:val="a7"/>
        <w:numPr>
          <w:ilvl w:val="0"/>
          <w:numId w:val="1"/>
        </w:numPr>
        <w:spacing w:after="0" w:line="240" w:lineRule="auto"/>
        <w:ind w:left="284" w:hanging="284"/>
        <w:jc w:val="both"/>
        <w:rPr>
          <w:rFonts w:ascii="Times New Roman" w:hAnsi="Times New Roman" w:cs="Times New Roman"/>
        </w:rPr>
      </w:pPr>
      <w:r w:rsidRPr="0090353A">
        <w:rPr>
          <w:rFonts w:ascii="Times New Roman" w:hAnsi="Times New Roman" w:cs="Times New Roman"/>
        </w:rPr>
        <w:t>Kurul N., Podowski M. On the modeling of multidimensional effects in boiling channels / Proceedings of the 27th National Heat Transfer Conference. – Minneapolis, 1991. – P. 30-40.</w:t>
      </w:r>
    </w:p>
    <w:p w14:paraId="5D5DB5B8" w14:textId="77777777" w:rsidR="00BD3419" w:rsidRDefault="00BD3419" w:rsidP="00BD3419">
      <w:pPr>
        <w:pStyle w:val="a7"/>
        <w:numPr>
          <w:ilvl w:val="0"/>
          <w:numId w:val="1"/>
        </w:numPr>
        <w:spacing w:after="0" w:line="240" w:lineRule="auto"/>
        <w:ind w:left="284" w:hanging="284"/>
        <w:jc w:val="both"/>
        <w:rPr>
          <w:rFonts w:ascii="Times New Roman" w:hAnsi="Times New Roman" w:cs="Times New Roman"/>
          <w:lang w:val="ru-RU"/>
        </w:rPr>
      </w:pPr>
      <w:r w:rsidRPr="0090353A">
        <w:rPr>
          <w:rFonts w:ascii="Times New Roman" w:hAnsi="Times New Roman" w:cs="Times New Roman"/>
          <w:lang w:val="ru-RU"/>
        </w:rPr>
        <w:t>Бартоломей Г.Г., Чантурия В.М. Экспериментальное исследование истинных паросодержаний при кипении недогретой воды в вертикальных трубах // Теплоэнергетика. – 1967. – № 2. – С. 80–83.</w:t>
      </w:r>
    </w:p>
    <w:p w14:paraId="6F113579" w14:textId="77777777" w:rsidR="00BD3419" w:rsidRPr="00245736" w:rsidRDefault="00BD3419" w:rsidP="00BD3419">
      <w:pPr>
        <w:pStyle w:val="a7"/>
        <w:numPr>
          <w:ilvl w:val="0"/>
          <w:numId w:val="1"/>
        </w:numPr>
        <w:spacing w:after="0" w:line="240" w:lineRule="auto"/>
        <w:ind w:left="284" w:hanging="284"/>
        <w:jc w:val="both"/>
        <w:rPr>
          <w:rFonts w:ascii="Times New Roman" w:hAnsi="Times New Roman" w:cs="Times New Roman"/>
          <w:lang w:val="ru-RU"/>
        </w:rPr>
      </w:pPr>
      <w:r w:rsidRPr="00245736">
        <w:rPr>
          <w:rFonts w:ascii="Times New Roman" w:hAnsi="Times New Roman" w:cs="Times New Roman"/>
          <w:lang w:val="ru-RU"/>
        </w:rPr>
        <w:t>Бартоломей Г.Г., Брантов В.Г., Молочников Ю.С., Харитонов Ю. В., Солодкий В.А., Баташова Г. Н., Михайлов В.Н. Экспериментальное исследование истинного объемного паросодержания при кипении с недогревом в трубах // Теплоэнергетика. – 1982. – С. 20–22</w:t>
      </w:r>
    </w:p>
    <w:p w14:paraId="023D56CD" w14:textId="77777777" w:rsidR="00BD3419" w:rsidRPr="0090353A" w:rsidRDefault="00BD3419" w:rsidP="00BD3419">
      <w:pPr>
        <w:pStyle w:val="a7"/>
        <w:numPr>
          <w:ilvl w:val="0"/>
          <w:numId w:val="1"/>
        </w:numPr>
        <w:spacing w:after="0" w:line="240" w:lineRule="auto"/>
        <w:ind w:left="284" w:hanging="284"/>
        <w:jc w:val="both"/>
        <w:rPr>
          <w:rFonts w:ascii="Times New Roman" w:hAnsi="Times New Roman" w:cs="Times New Roman"/>
        </w:rPr>
      </w:pPr>
      <w:r w:rsidRPr="0090353A">
        <w:rPr>
          <w:rFonts w:ascii="Times New Roman" w:hAnsi="Times New Roman" w:cs="Times New Roman"/>
        </w:rPr>
        <w:t>Ishii</w:t>
      </w:r>
      <w:r w:rsidRPr="00C6500D">
        <w:rPr>
          <w:rFonts w:ascii="Times New Roman" w:hAnsi="Times New Roman" w:cs="Times New Roman"/>
        </w:rPr>
        <w:t xml:space="preserve"> </w:t>
      </w:r>
      <w:r w:rsidRPr="0090353A">
        <w:rPr>
          <w:rFonts w:ascii="Times New Roman" w:hAnsi="Times New Roman" w:cs="Times New Roman"/>
        </w:rPr>
        <w:t>M</w:t>
      </w:r>
      <w:r w:rsidRPr="00C6500D">
        <w:rPr>
          <w:rFonts w:ascii="Times New Roman" w:hAnsi="Times New Roman" w:cs="Times New Roman"/>
        </w:rPr>
        <w:t xml:space="preserve">., </w:t>
      </w:r>
      <w:r w:rsidRPr="0090353A">
        <w:rPr>
          <w:rFonts w:ascii="Times New Roman" w:hAnsi="Times New Roman" w:cs="Times New Roman"/>
        </w:rPr>
        <w:t>Zuber</w:t>
      </w:r>
      <w:r w:rsidRPr="00C6500D">
        <w:rPr>
          <w:rFonts w:ascii="Times New Roman" w:hAnsi="Times New Roman" w:cs="Times New Roman"/>
        </w:rPr>
        <w:t xml:space="preserve"> </w:t>
      </w:r>
      <w:r w:rsidRPr="0090353A">
        <w:rPr>
          <w:rFonts w:ascii="Times New Roman" w:hAnsi="Times New Roman" w:cs="Times New Roman"/>
        </w:rPr>
        <w:t>N</w:t>
      </w:r>
      <w:r w:rsidRPr="00C6500D">
        <w:rPr>
          <w:rFonts w:ascii="Times New Roman" w:hAnsi="Times New Roman" w:cs="Times New Roman"/>
        </w:rPr>
        <w:t xml:space="preserve">. </w:t>
      </w:r>
      <w:r w:rsidRPr="0090353A">
        <w:rPr>
          <w:rFonts w:ascii="Times New Roman" w:hAnsi="Times New Roman" w:cs="Times New Roman"/>
        </w:rPr>
        <w:t>Drag</w:t>
      </w:r>
      <w:r w:rsidRPr="00C6500D">
        <w:rPr>
          <w:rFonts w:ascii="Times New Roman" w:hAnsi="Times New Roman" w:cs="Times New Roman"/>
        </w:rPr>
        <w:t xml:space="preserve"> </w:t>
      </w:r>
      <w:r w:rsidRPr="0090353A">
        <w:rPr>
          <w:rFonts w:ascii="Times New Roman" w:hAnsi="Times New Roman" w:cs="Times New Roman"/>
        </w:rPr>
        <w:t>coefficient</w:t>
      </w:r>
      <w:r w:rsidRPr="00C6500D">
        <w:rPr>
          <w:rFonts w:ascii="Times New Roman" w:hAnsi="Times New Roman" w:cs="Times New Roman"/>
        </w:rPr>
        <w:t xml:space="preserve"> </w:t>
      </w:r>
      <w:r w:rsidRPr="0090353A">
        <w:rPr>
          <w:rFonts w:ascii="Times New Roman" w:hAnsi="Times New Roman" w:cs="Times New Roman"/>
        </w:rPr>
        <w:t>and</w:t>
      </w:r>
      <w:r w:rsidRPr="00C6500D">
        <w:rPr>
          <w:rFonts w:ascii="Times New Roman" w:hAnsi="Times New Roman" w:cs="Times New Roman"/>
        </w:rPr>
        <w:t xml:space="preserve"> </w:t>
      </w:r>
      <w:r w:rsidRPr="0090353A">
        <w:rPr>
          <w:rFonts w:ascii="Times New Roman" w:hAnsi="Times New Roman" w:cs="Times New Roman"/>
        </w:rPr>
        <w:t>relative</w:t>
      </w:r>
      <w:r w:rsidRPr="00C6500D">
        <w:rPr>
          <w:rFonts w:ascii="Times New Roman" w:hAnsi="Times New Roman" w:cs="Times New Roman"/>
        </w:rPr>
        <w:t xml:space="preserve"> </w:t>
      </w:r>
      <w:r w:rsidRPr="0090353A">
        <w:rPr>
          <w:rFonts w:ascii="Times New Roman" w:hAnsi="Times New Roman" w:cs="Times New Roman"/>
        </w:rPr>
        <w:t>velocity</w:t>
      </w:r>
      <w:r w:rsidRPr="00C6500D">
        <w:rPr>
          <w:rFonts w:ascii="Times New Roman" w:hAnsi="Times New Roman" w:cs="Times New Roman"/>
        </w:rPr>
        <w:t xml:space="preserve"> </w:t>
      </w:r>
      <w:r w:rsidRPr="0090353A">
        <w:rPr>
          <w:rFonts w:ascii="Times New Roman" w:hAnsi="Times New Roman" w:cs="Times New Roman"/>
        </w:rPr>
        <w:t>in</w:t>
      </w:r>
      <w:r w:rsidRPr="00C6500D">
        <w:rPr>
          <w:rFonts w:ascii="Times New Roman" w:hAnsi="Times New Roman" w:cs="Times New Roman"/>
        </w:rPr>
        <w:t xml:space="preserve"> </w:t>
      </w:r>
      <w:r w:rsidRPr="0090353A">
        <w:rPr>
          <w:rFonts w:ascii="Times New Roman" w:hAnsi="Times New Roman" w:cs="Times New Roman"/>
        </w:rPr>
        <w:t>bubbly</w:t>
      </w:r>
      <w:r w:rsidRPr="00C6500D">
        <w:rPr>
          <w:rFonts w:ascii="Times New Roman" w:hAnsi="Times New Roman" w:cs="Times New Roman"/>
        </w:rPr>
        <w:t xml:space="preserve">, </w:t>
      </w:r>
      <w:r w:rsidRPr="0090353A">
        <w:rPr>
          <w:rFonts w:ascii="Times New Roman" w:hAnsi="Times New Roman" w:cs="Times New Roman"/>
        </w:rPr>
        <w:t>droplet</w:t>
      </w:r>
      <w:r w:rsidRPr="00C6500D">
        <w:rPr>
          <w:rFonts w:ascii="Times New Roman" w:hAnsi="Times New Roman" w:cs="Times New Roman"/>
        </w:rPr>
        <w:t xml:space="preserve"> </w:t>
      </w:r>
      <w:r w:rsidRPr="0090353A">
        <w:rPr>
          <w:rFonts w:ascii="Times New Roman" w:hAnsi="Times New Roman" w:cs="Times New Roman"/>
        </w:rPr>
        <w:t>or</w:t>
      </w:r>
      <w:r w:rsidRPr="00C6500D">
        <w:rPr>
          <w:rFonts w:ascii="Times New Roman" w:hAnsi="Times New Roman" w:cs="Times New Roman"/>
        </w:rPr>
        <w:t xml:space="preserve"> </w:t>
      </w:r>
      <w:r w:rsidRPr="0090353A">
        <w:rPr>
          <w:rFonts w:ascii="Times New Roman" w:hAnsi="Times New Roman" w:cs="Times New Roman"/>
        </w:rPr>
        <w:t>particulate</w:t>
      </w:r>
      <w:r w:rsidRPr="00C6500D">
        <w:rPr>
          <w:rFonts w:ascii="Times New Roman" w:hAnsi="Times New Roman" w:cs="Times New Roman"/>
        </w:rPr>
        <w:t xml:space="preserve"> </w:t>
      </w:r>
      <w:r w:rsidRPr="0090353A">
        <w:rPr>
          <w:rFonts w:ascii="Times New Roman" w:hAnsi="Times New Roman" w:cs="Times New Roman"/>
        </w:rPr>
        <w:t>flows</w:t>
      </w:r>
      <w:r w:rsidRPr="00C6500D">
        <w:rPr>
          <w:rFonts w:ascii="Times New Roman" w:hAnsi="Times New Roman" w:cs="Times New Roman"/>
        </w:rPr>
        <w:t xml:space="preserve"> // </w:t>
      </w:r>
      <w:r w:rsidRPr="0090353A">
        <w:rPr>
          <w:rFonts w:ascii="Times New Roman" w:hAnsi="Times New Roman" w:cs="Times New Roman"/>
        </w:rPr>
        <w:t>AIChE</w:t>
      </w:r>
      <w:r w:rsidRPr="00C6500D">
        <w:rPr>
          <w:rFonts w:ascii="Times New Roman" w:hAnsi="Times New Roman" w:cs="Times New Roman"/>
        </w:rPr>
        <w:t xml:space="preserve"> </w:t>
      </w:r>
      <w:r w:rsidRPr="0090353A">
        <w:rPr>
          <w:rFonts w:ascii="Times New Roman" w:hAnsi="Times New Roman" w:cs="Times New Roman"/>
        </w:rPr>
        <w:t>J</w:t>
      </w:r>
      <w:r w:rsidRPr="00C6500D">
        <w:rPr>
          <w:rFonts w:ascii="Times New Roman" w:hAnsi="Times New Roman" w:cs="Times New Roman"/>
        </w:rPr>
        <w:t xml:space="preserve">. – 1979. – </w:t>
      </w:r>
      <w:r w:rsidRPr="0090353A">
        <w:rPr>
          <w:rFonts w:ascii="Times New Roman" w:hAnsi="Times New Roman" w:cs="Times New Roman"/>
        </w:rPr>
        <w:t>Vol</w:t>
      </w:r>
      <w:r w:rsidRPr="00C6500D">
        <w:rPr>
          <w:rFonts w:ascii="Times New Roman" w:hAnsi="Times New Roman" w:cs="Times New Roman"/>
        </w:rPr>
        <w:t xml:space="preserve">. 25. – </w:t>
      </w:r>
      <w:r w:rsidRPr="0090353A">
        <w:rPr>
          <w:rFonts w:ascii="Times New Roman" w:hAnsi="Times New Roman" w:cs="Times New Roman"/>
        </w:rPr>
        <w:t>P</w:t>
      </w:r>
      <w:r w:rsidRPr="00C6500D">
        <w:rPr>
          <w:rFonts w:ascii="Times New Roman" w:hAnsi="Times New Roman" w:cs="Times New Roman"/>
        </w:rPr>
        <w:t>. 843-855.</w:t>
      </w:r>
    </w:p>
    <w:p w14:paraId="0637A30F" w14:textId="77777777" w:rsidR="00BD3419" w:rsidRPr="0090353A" w:rsidRDefault="00BD3419" w:rsidP="00BD3419">
      <w:pPr>
        <w:pStyle w:val="a7"/>
        <w:numPr>
          <w:ilvl w:val="0"/>
          <w:numId w:val="1"/>
        </w:numPr>
        <w:spacing w:after="0" w:line="240" w:lineRule="auto"/>
        <w:ind w:left="284" w:hanging="284"/>
        <w:jc w:val="both"/>
        <w:rPr>
          <w:rFonts w:ascii="Times New Roman" w:hAnsi="Times New Roman" w:cs="Times New Roman"/>
        </w:rPr>
      </w:pPr>
      <w:r w:rsidRPr="0090353A">
        <w:rPr>
          <w:rFonts w:ascii="Times New Roman" w:hAnsi="Times New Roman" w:cs="Times New Roman"/>
        </w:rPr>
        <w:t>Burns A., Frank T., Hamill I., Shi J.M. (2004). The Favre Averaged Drag Model for Turbulent Dispersion in Eulerian Multi-Phase Flows / In Proceedings of the 5th International Conference on Multiphase Flow. – Yokohama, 2004. – P. 1-17.</w:t>
      </w:r>
    </w:p>
    <w:p w14:paraId="1F772CDA" w14:textId="77777777" w:rsidR="00BD3419" w:rsidRDefault="00BD3419" w:rsidP="00BD3419">
      <w:pPr>
        <w:pStyle w:val="a7"/>
        <w:numPr>
          <w:ilvl w:val="0"/>
          <w:numId w:val="1"/>
        </w:numPr>
        <w:spacing w:after="0" w:line="240" w:lineRule="auto"/>
        <w:ind w:left="284" w:hanging="284"/>
        <w:jc w:val="both"/>
        <w:rPr>
          <w:rFonts w:ascii="Times New Roman" w:hAnsi="Times New Roman" w:cs="Times New Roman"/>
        </w:rPr>
      </w:pPr>
      <w:r w:rsidRPr="0090353A">
        <w:rPr>
          <w:rFonts w:ascii="Times New Roman" w:hAnsi="Times New Roman" w:cs="Times New Roman"/>
        </w:rPr>
        <w:t>Sato Y., Sadatomi M., Sekoguchi K. Momentum and heat transfer in two-phase bubble flow // International Journal of Multiphase Flow. – 1981. – Vol. 7. – P. 167-190.</w:t>
      </w:r>
    </w:p>
    <w:p w14:paraId="3A006CB8" w14:textId="77777777" w:rsidR="00BD3419" w:rsidRDefault="00BD3419" w:rsidP="00BD3419">
      <w:pPr>
        <w:pStyle w:val="a7"/>
        <w:numPr>
          <w:ilvl w:val="0"/>
          <w:numId w:val="1"/>
        </w:numPr>
        <w:spacing w:after="0" w:line="240" w:lineRule="auto"/>
        <w:ind w:left="284" w:hanging="284"/>
        <w:jc w:val="both"/>
        <w:rPr>
          <w:rFonts w:ascii="Times New Roman" w:hAnsi="Times New Roman" w:cs="Times New Roman"/>
        </w:rPr>
      </w:pPr>
      <w:r w:rsidRPr="00245736">
        <w:rPr>
          <w:rFonts w:ascii="Times New Roman" w:hAnsi="Times New Roman" w:cs="Times New Roman"/>
        </w:rPr>
        <w:t>Lemmert, M. and Chawla, J.M. 1977. “Influence of flow velocity on surface boiling heat transfer coefficient”, Heat Transfer in Boiling, E. Hahne and U. Grigull, Eds., Academic Press and Hemisphere, New York, NY, USA.</w:t>
      </w:r>
    </w:p>
    <w:p w14:paraId="3D57AF04" w14:textId="77777777" w:rsidR="00BD3419" w:rsidRPr="00D631BA" w:rsidRDefault="00BD3419" w:rsidP="00BD3419">
      <w:pPr>
        <w:pStyle w:val="a7"/>
        <w:numPr>
          <w:ilvl w:val="0"/>
          <w:numId w:val="1"/>
        </w:numPr>
        <w:spacing w:after="0" w:line="240" w:lineRule="auto"/>
        <w:ind w:left="284" w:hanging="284"/>
        <w:jc w:val="both"/>
        <w:rPr>
          <w:rFonts w:ascii="Times New Roman" w:hAnsi="Times New Roman" w:cs="Times New Roman"/>
        </w:rPr>
      </w:pPr>
      <w:r w:rsidRPr="00D631BA">
        <w:rPr>
          <w:rFonts w:ascii="Times New Roman" w:hAnsi="Times New Roman" w:cs="Times New Roman"/>
        </w:rPr>
        <w:t>Li, Q., Jiao, Y., Avramova, M., Chen, P., Yu, J., Chen, J., Hou, J., 2018. "Development, verification and application of a new model for active nucleation site density in boiling systems", Nuclear Engineering and Desing, 328, pp. 1-9.</w:t>
      </w:r>
    </w:p>
    <w:p w14:paraId="67E1F847" w14:textId="77777777" w:rsidR="00BD3419" w:rsidRPr="00D631BA" w:rsidRDefault="00BD3419" w:rsidP="00BD3419">
      <w:pPr>
        <w:pStyle w:val="a7"/>
        <w:numPr>
          <w:ilvl w:val="0"/>
          <w:numId w:val="1"/>
        </w:numPr>
        <w:spacing w:after="0" w:line="240" w:lineRule="auto"/>
        <w:ind w:left="284" w:hanging="284"/>
        <w:jc w:val="both"/>
        <w:rPr>
          <w:rFonts w:ascii="Times New Roman" w:hAnsi="Times New Roman" w:cs="Times New Roman"/>
        </w:rPr>
      </w:pPr>
      <w:r w:rsidRPr="00D631BA">
        <w:rPr>
          <w:rFonts w:ascii="Times New Roman" w:hAnsi="Times New Roman" w:cs="Times New Roman"/>
        </w:rPr>
        <w:t>Tolubinsky V.I. and Kostanchuk D.M. 1970. “Vapour bubbles growth rate and heat transfer intensity at subcooled water boiling”, Heat Transfer 1970, Preprints of papers presented at the 4th International Heat Transfer Conference, Paris, 5, Paper No. B-2.8</w:t>
      </w:r>
    </w:p>
    <w:p w14:paraId="62FEB51A" w14:textId="77777777" w:rsidR="00BD3419" w:rsidRPr="00D631BA" w:rsidRDefault="00BD3419" w:rsidP="00BD3419">
      <w:pPr>
        <w:pStyle w:val="a7"/>
        <w:numPr>
          <w:ilvl w:val="0"/>
          <w:numId w:val="1"/>
        </w:numPr>
        <w:spacing w:after="0" w:line="240" w:lineRule="auto"/>
        <w:ind w:left="284" w:hanging="284"/>
        <w:jc w:val="both"/>
        <w:rPr>
          <w:rFonts w:ascii="Times New Roman" w:hAnsi="Times New Roman" w:cs="Times New Roman"/>
        </w:rPr>
      </w:pPr>
      <w:r w:rsidRPr="00D631BA">
        <w:rPr>
          <w:rFonts w:ascii="Times New Roman" w:hAnsi="Times New Roman" w:cs="Times New Roman"/>
        </w:rPr>
        <w:t>Kocamustafaogullari G., 1983. “Pressure dependence of bubble departure diameter for water”, Int. Comm. Heat Mass Transfer, 10, pp. 501 – 509.</w:t>
      </w:r>
    </w:p>
    <w:sectPr w:rsidR="00BD3419" w:rsidRPr="00D631BA" w:rsidSect="00BD3419">
      <w:footnotePr>
        <w:numFmt w:val="chicago"/>
      </w:footnotePr>
      <w:pgSz w:w="11906" w:h="16838"/>
      <w:pgMar w:top="1361" w:right="1134" w:bottom="1701"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rbaruk" w:date="2026-03-22T08:58:00Z" w:initials="g">
    <w:p w14:paraId="16D138C4" w14:textId="77777777" w:rsidR="00BD3419" w:rsidRPr="00F53112" w:rsidRDefault="00BD3419">
      <w:pPr>
        <w:pStyle w:val="af"/>
        <w:rPr>
          <w:lang w:val="ru-RU"/>
        </w:rPr>
      </w:pPr>
      <w:r>
        <w:rPr>
          <w:rStyle w:val="ae"/>
        </w:rPr>
        <w:annotationRef/>
      </w:r>
      <w:r>
        <w:rPr>
          <w:rStyle w:val="ae"/>
          <w:lang w:val="ru-RU"/>
        </w:rPr>
        <w:t>Либо п</w:t>
      </w:r>
      <w:r>
        <w:rPr>
          <w:lang w:val="ru-RU"/>
        </w:rPr>
        <w:t xml:space="preserve">ро континуумы надо сказать, либо про </w:t>
      </w:r>
      <w:r>
        <w:t xml:space="preserve">RPI </w:t>
      </w:r>
      <w:r>
        <w:rPr>
          <w:lang w:val="ru-RU"/>
        </w:rPr>
        <w:t>не говорить. Второе кажется лучше, поскольку здесь это не важно, а модель потом описана в соответствующем разделе</w:t>
      </w:r>
    </w:p>
  </w:comment>
  <w:comment w:id="1" w:author="Медведев Кирилл Максимович" w:date="2026-03-25T19:05:00Z" w:initials="КМ">
    <w:p w14:paraId="737B65E1" w14:textId="77777777" w:rsidR="00BD3419" w:rsidRDefault="00BD3419" w:rsidP="00245736">
      <w:pPr>
        <w:pStyle w:val="af"/>
      </w:pPr>
      <w:r>
        <w:rPr>
          <w:rStyle w:val="ae"/>
        </w:rPr>
        <w:annotationRef/>
      </w:r>
      <w:r>
        <w:t>Добавил континуумы. RPI оставил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D138C4" w15:done="0"/>
  <w15:commentEx w15:paraId="737B65E1" w15:paraIdParent="16D138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850EF0" w16cex:dateUtc="2026-03-25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D138C4" w16cid:durableId="126D71F5"/>
  <w16cid:commentId w16cid:paraId="737B65E1" w16cid:durableId="13850E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08781" w14:textId="77777777" w:rsidR="004939BB" w:rsidRDefault="004939BB" w:rsidP="00BD3419">
      <w:pPr>
        <w:spacing w:after="0" w:line="240" w:lineRule="auto"/>
      </w:pPr>
      <w:r>
        <w:separator/>
      </w:r>
    </w:p>
  </w:endnote>
  <w:endnote w:type="continuationSeparator" w:id="0">
    <w:p w14:paraId="714E6607" w14:textId="77777777" w:rsidR="004939BB" w:rsidRDefault="004939BB" w:rsidP="00BD3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BCE0A" w14:textId="77777777" w:rsidR="004939BB" w:rsidRDefault="004939BB" w:rsidP="00BD3419">
      <w:pPr>
        <w:spacing w:after="0" w:line="240" w:lineRule="auto"/>
      </w:pPr>
      <w:r>
        <w:separator/>
      </w:r>
    </w:p>
  </w:footnote>
  <w:footnote w:type="continuationSeparator" w:id="0">
    <w:p w14:paraId="1AB495D2" w14:textId="77777777" w:rsidR="004939BB" w:rsidRDefault="004939BB" w:rsidP="00BD3419">
      <w:pPr>
        <w:spacing w:after="0" w:line="240" w:lineRule="auto"/>
      </w:pPr>
      <w:r>
        <w:continuationSeparator/>
      </w:r>
    </w:p>
  </w:footnote>
  <w:footnote w:id="1">
    <w:p w14:paraId="60006F28" w14:textId="77777777" w:rsidR="00BD3419" w:rsidRPr="00DE7991" w:rsidRDefault="00BD3419" w:rsidP="00BD3419">
      <w:pPr>
        <w:pStyle w:val="af2"/>
        <w:rPr>
          <w:lang w:val="ru-RU"/>
        </w:rPr>
      </w:pPr>
      <w:r w:rsidRPr="00DE7991">
        <w:rPr>
          <w:vertAlign w:val="superscript"/>
          <w:lang w:val="ru-RU"/>
        </w:rPr>
        <w:t>(</w:t>
      </w:r>
      <w:r>
        <w:rPr>
          <w:rStyle w:val="af4"/>
        </w:rPr>
        <w:footnoteRef/>
      </w:r>
      <w:r w:rsidRPr="00DE7991">
        <w:rPr>
          <w:vertAlign w:val="superscript"/>
          <w:lang w:val="ru-RU"/>
        </w:rPr>
        <w:t>)</w:t>
      </w:r>
      <w:r w:rsidRPr="00DE7991">
        <w:rPr>
          <w:lang w:val="ru-RU"/>
        </w:rPr>
        <w:t xml:space="preserve"> </w:t>
      </w:r>
      <w:r w:rsidRPr="00606F0C">
        <w:rPr>
          <w:rFonts w:ascii="Times New Roman" w:hAnsi="Times New Roman" w:cs="Times New Roman"/>
          <w:lang w:val="ru-RU"/>
        </w:rPr>
        <w:t xml:space="preserve">К. М. Медведев, </w:t>
      </w:r>
      <w:r w:rsidRPr="00606F0C">
        <w:rPr>
          <w:rFonts w:ascii="Times New Roman" w:hAnsi="Times New Roman" w:cs="Times New Roman"/>
        </w:rPr>
        <w:t>kir</w:t>
      </w:r>
      <w:r w:rsidRPr="00606F0C">
        <w:rPr>
          <w:rFonts w:ascii="Times New Roman" w:hAnsi="Times New Roman" w:cs="Times New Roman"/>
          <w:lang w:val="ru-RU"/>
        </w:rPr>
        <w:t>.</w:t>
      </w:r>
      <w:r w:rsidRPr="00606F0C">
        <w:rPr>
          <w:rFonts w:ascii="Times New Roman" w:hAnsi="Times New Roman" w:cs="Times New Roman"/>
        </w:rPr>
        <w:t>medvedev</w:t>
      </w:r>
      <w:r w:rsidRPr="00606F0C">
        <w:rPr>
          <w:rFonts w:ascii="Times New Roman" w:hAnsi="Times New Roman" w:cs="Times New Roman"/>
          <w:lang w:val="ru-RU"/>
        </w:rPr>
        <w:t>2004@</w:t>
      </w:r>
      <w:r w:rsidRPr="00606F0C">
        <w:rPr>
          <w:rFonts w:ascii="Times New Roman" w:hAnsi="Times New Roman" w:cs="Times New Roman"/>
        </w:rPr>
        <w:t>yandex</w:t>
      </w:r>
      <w:r w:rsidRPr="00606F0C">
        <w:rPr>
          <w:rFonts w:ascii="Times New Roman" w:hAnsi="Times New Roman" w:cs="Times New Roman"/>
          <w:lang w:val="ru-RU"/>
        </w:rPr>
        <w:t>.</w:t>
      </w:r>
      <w:r w:rsidRPr="00606F0C">
        <w:rPr>
          <w:rFonts w:ascii="Times New Roman" w:hAnsi="Times New Roman" w:cs="Times New Roman"/>
        </w:rPr>
        <w:t>ru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D0BA9"/>
    <w:multiLevelType w:val="hybridMultilevel"/>
    <w:tmpl w:val="0AC48212"/>
    <w:lvl w:ilvl="0" w:tplc="0409000F">
      <w:start w:val="1"/>
      <w:numFmt w:val="decimal"/>
      <w:lvlText w:val="%1."/>
      <w:lvlJc w:val="left"/>
      <w:pPr>
        <w:ind w:left="1069"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num w:numId="1" w16cid:durableId="18304872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baruk">
    <w15:presenceInfo w15:providerId="None" w15:userId="garbaruk"/>
  </w15:person>
  <w15:person w15:author="Медведев Кирилл Максимович">
    <w15:presenceInfo w15:providerId="AD" w15:userId="S::medvedev.km@edu.spbstu.ru::8c35cba2-463f-489b-88a5-5b8a784725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6F"/>
    <w:rsid w:val="00055FB9"/>
    <w:rsid w:val="001855C3"/>
    <w:rsid w:val="001D546F"/>
    <w:rsid w:val="002F1915"/>
    <w:rsid w:val="004939BB"/>
    <w:rsid w:val="004C3C63"/>
    <w:rsid w:val="005154BF"/>
    <w:rsid w:val="007B5A03"/>
    <w:rsid w:val="00914DC7"/>
    <w:rsid w:val="00B655E6"/>
    <w:rsid w:val="00BD3419"/>
    <w:rsid w:val="00C11687"/>
    <w:rsid w:val="00CF7D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8BF10-BCBD-4579-8CDF-8313B5DEE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3419"/>
    <w:pPr>
      <w:spacing w:line="256" w:lineRule="auto"/>
    </w:pPr>
    <w:rPr>
      <w:kern w:val="0"/>
      <w:sz w:val="22"/>
      <w:szCs w:val="22"/>
      <w:lang w:val="en-US"/>
      <w14:ligatures w14:val="none"/>
    </w:rPr>
  </w:style>
  <w:style w:type="paragraph" w:styleId="1">
    <w:name w:val="heading 1"/>
    <w:basedOn w:val="a"/>
    <w:next w:val="a"/>
    <w:link w:val="10"/>
    <w:uiPriority w:val="9"/>
    <w:qFormat/>
    <w:rsid w:val="00B655E6"/>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2">
    <w:name w:val="heading 2"/>
    <w:basedOn w:val="a"/>
    <w:next w:val="a"/>
    <w:link w:val="20"/>
    <w:uiPriority w:val="9"/>
    <w:semiHidden/>
    <w:unhideWhenUsed/>
    <w:qFormat/>
    <w:rsid w:val="00B655E6"/>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semiHidden/>
    <w:unhideWhenUsed/>
    <w:qFormat/>
    <w:rsid w:val="001D546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D54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D54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D54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D54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D54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D54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55E6"/>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semiHidden/>
    <w:rsid w:val="00B655E6"/>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1D546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D546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D546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D546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D546F"/>
    <w:rPr>
      <w:rFonts w:eastAsiaTheme="majorEastAsia" w:cstheme="majorBidi"/>
      <w:color w:val="595959" w:themeColor="text1" w:themeTint="A6"/>
    </w:rPr>
  </w:style>
  <w:style w:type="character" w:customStyle="1" w:styleId="80">
    <w:name w:val="Заголовок 8 Знак"/>
    <w:basedOn w:val="a0"/>
    <w:link w:val="8"/>
    <w:uiPriority w:val="9"/>
    <w:semiHidden/>
    <w:rsid w:val="001D546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D546F"/>
    <w:rPr>
      <w:rFonts w:eastAsiaTheme="majorEastAsia" w:cstheme="majorBidi"/>
      <w:color w:val="272727" w:themeColor="text1" w:themeTint="D8"/>
    </w:rPr>
  </w:style>
  <w:style w:type="paragraph" w:styleId="a3">
    <w:name w:val="Title"/>
    <w:basedOn w:val="a"/>
    <w:next w:val="a"/>
    <w:link w:val="a4"/>
    <w:uiPriority w:val="10"/>
    <w:qFormat/>
    <w:rsid w:val="001D5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D54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546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D546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D546F"/>
    <w:pPr>
      <w:spacing w:before="160"/>
      <w:jc w:val="center"/>
    </w:pPr>
    <w:rPr>
      <w:i/>
      <w:iCs/>
      <w:color w:val="404040" w:themeColor="text1" w:themeTint="BF"/>
    </w:rPr>
  </w:style>
  <w:style w:type="character" w:customStyle="1" w:styleId="22">
    <w:name w:val="Цитата 2 Знак"/>
    <w:basedOn w:val="a0"/>
    <w:link w:val="21"/>
    <w:uiPriority w:val="29"/>
    <w:rsid w:val="001D546F"/>
    <w:rPr>
      <w:i/>
      <w:iCs/>
      <w:color w:val="404040" w:themeColor="text1" w:themeTint="BF"/>
    </w:rPr>
  </w:style>
  <w:style w:type="paragraph" w:styleId="a7">
    <w:name w:val="List Paragraph"/>
    <w:basedOn w:val="a"/>
    <w:uiPriority w:val="34"/>
    <w:qFormat/>
    <w:rsid w:val="001D546F"/>
    <w:pPr>
      <w:ind w:left="720"/>
      <w:contextualSpacing/>
    </w:pPr>
  </w:style>
  <w:style w:type="character" w:styleId="a8">
    <w:name w:val="Intense Emphasis"/>
    <w:basedOn w:val="a0"/>
    <w:uiPriority w:val="21"/>
    <w:qFormat/>
    <w:rsid w:val="001D546F"/>
    <w:rPr>
      <w:i/>
      <w:iCs/>
      <w:color w:val="0F4761" w:themeColor="accent1" w:themeShade="BF"/>
    </w:rPr>
  </w:style>
  <w:style w:type="paragraph" w:styleId="a9">
    <w:name w:val="Intense Quote"/>
    <w:basedOn w:val="a"/>
    <w:next w:val="a"/>
    <w:link w:val="aa"/>
    <w:uiPriority w:val="30"/>
    <w:qFormat/>
    <w:rsid w:val="001D54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D546F"/>
    <w:rPr>
      <w:i/>
      <w:iCs/>
      <w:color w:val="0F4761" w:themeColor="accent1" w:themeShade="BF"/>
    </w:rPr>
  </w:style>
  <w:style w:type="character" w:styleId="ab">
    <w:name w:val="Intense Reference"/>
    <w:basedOn w:val="a0"/>
    <w:uiPriority w:val="32"/>
    <w:qFormat/>
    <w:rsid w:val="001D546F"/>
    <w:rPr>
      <w:b/>
      <w:bCs/>
      <w:smallCaps/>
      <w:color w:val="0F4761" w:themeColor="accent1" w:themeShade="BF"/>
      <w:spacing w:val="5"/>
    </w:rPr>
  </w:style>
  <w:style w:type="paragraph" w:customStyle="1" w:styleId="docdata">
    <w:name w:val="docdata"/>
    <w:aliases w:val="docy,v5,63633,bqiaagaaeyqcaaagiaiaaap49waabqb4aaaaaaaaaaaaaaaaaaaaaaaaaaaaaaaaaaaaaaaaaaaaaaaaaaaaaaaaaaaaaaaaaaaaaaaaaaaaaaaaaaaaaaaaaaaaaaaaaaaaaaaaaaaaaaaaaaaaaaaaaaaaaaaaaaaaaaaaaaaaaaaaaaaaaaaaaaaaaaaaaaaaaaaaaaaaaaaaaaaaaaaaaaaaaaaaaaaaaaa"/>
    <w:basedOn w:val="a"/>
    <w:rsid w:val="00BD3419"/>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c">
    <w:name w:val="Normal (Web)"/>
    <w:basedOn w:val="a"/>
    <w:uiPriority w:val="99"/>
    <w:unhideWhenUsed/>
    <w:rsid w:val="00BD3419"/>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d">
    <w:name w:val="caption"/>
    <w:basedOn w:val="a"/>
    <w:next w:val="a"/>
    <w:uiPriority w:val="35"/>
    <w:unhideWhenUsed/>
    <w:qFormat/>
    <w:rsid w:val="00BD3419"/>
    <w:pPr>
      <w:spacing w:after="200" w:line="240" w:lineRule="auto"/>
    </w:pPr>
    <w:rPr>
      <w:i/>
      <w:iCs/>
      <w:color w:val="0E2841" w:themeColor="text2"/>
      <w:sz w:val="18"/>
      <w:szCs w:val="18"/>
    </w:rPr>
  </w:style>
  <w:style w:type="character" w:styleId="ae">
    <w:name w:val="annotation reference"/>
    <w:basedOn w:val="a0"/>
    <w:uiPriority w:val="99"/>
    <w:semiHidden/>
    <w:unhideWhenUsed/>
    <w:rsid w:val="00BD3419"/>
    <w:rPr>
      <w:sz w:val="16"/>
      <w:szCs w:val="16"/>
    </w:rPr>
  </w:style>
  <w:style w:type="paragraph" w:styleId="af">
    <w:name w:val="annotation text"/>
    <w:basedOn w:val="a"/>
    <w:link w:val="af0"/>
    <w:uiPriority w:val="99"/>
    <w:unhideWhenUsed/>
    <w:rsid w:val="00BD3419"/>
    <w:pPr>
      <w:spacing w:line="240" w:lineRule="auto"/>
    </w:pPr>
    <w:rPr>
      <w:sz w:val="20"/>
      <w:szCs w:val="20"/>
    </w:rPr>
  </w:style>
  <w:style w:type="character" w:customStyle="1" w:styleId="af0">
    <w:name w:val="Текст примечания Знак"/>
    <w:basedOn w:val="a0"/>
    <w:link w:val="af"/>
    <w:uiPriority w:val="99"/>
    <w:rsid w:val="00BD3419"/>
    <w:rPr>
      <w:kern w:val="0"/>
      <w:sz w:val="20"/>
      <w:szCs w:val="20"/>
      <w:lang w:val="en-US"/>
      <w14:ligatures w14:val="none"/>
    </w:rPr>
  </w:style>
  <w:style w:type="table" w:styleId="af1">
    <w:name w:val="Table Grid"/>
    <w:basedOn w:val="a1"/>
    <w:uiPriority w:val="39"/>
    <w:rsid w:val="00BD34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footnote text"/>
    <w:basedOn w:val="a"/>
    <w:link w:val="af3"/>
    <w:uiPriority w:val="99"/>
    <w:semiHidden/>
    <w:unhideWhenUsed/>
    <w:rsid w:val="00BD3419"/>
    <w:pPr>
      <w:spacing w:after="0" w:line="240" w:lineRule="auto"/>
    </w:pPr>
    <w:rPr>
      <w:sz w:val="20"/>
      <w:szCs w:val="20"/>
    </w:rPr>
  </w:style>
  <w:style w:type="character" w:customStyle="1" w:styleId="af3">
    <w:name w:val="Текст сноски Знак"/>
    <w:basedOn w:val="a0"/>
    <w:link w:val="af2"/>
    <w:uiPriority w:val="99"/>
    <w:semiHidden/>
    <w:rsid w:val="00BD3419"/>
    <w:rPr>
      <w:kern w:val="0"/>
      <w:sz w:val="20"/>
      <w:szCs w:val="20"/>
      <w:lang w:val="en-US"/>
      <w14:ligatures w14:val="none"/>
    </w:rPr>
  </w:style>
  <w:style w:type="character" w:styleId="af4">
    <w:name w:val="footnote reference"/>
    <w:basedOn w:val="a0"/>
    <w:uiPriority w:val="99"/>
    <w:semiHidden/>
    <w:unhideWhenUsed/>
    <w:rsid w:val="00BD34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1324</Words>
  <Characters>7548</Characters>
  <Application>Microsoft Office Word</Application>
  <DocSecurity>0</DocSecurity>
  <Lines>62</Lines>
  <Paragraphs>17</Paragraphs>
  <ScaleCrop>false</ScaleCrop>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Медведев Кирилл Максимович</dc:creator>
  <cp:keywords/>
  <dc:description/>
  <cp:lastModifiedBy>Медведев Кирилл Максимович</cp:lastModifiedBy>
  <cp:revision>4</cp:revision>
  <dcterms:created xsi:type="dcterms:W3CDTF">2026-03-28T00:52:00Z</dcterms:created>
  <dcterms:modified xsi:type="dcterms:W3CDTF">2026-03-28T00:54:00Z</dcterms:modified>
</cp:coreProperties>
</file>