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pStyle w:val="Style3"/>
        <w:widowControl w:val="0"/>
        <w:keepNext/>
        <w:keepLines/>
        <w:shd w:val="clear" w:color="auto" w:fill="auto"/>
        <w:bidi w:val="0"/>
        <w:spacing w:before="0" w:after="0" w:line="600" w:lineRule="exact"/>
        <w:ind w:left="9640" w:right="0" w:firstLine="0"/>
      </w:pPr>
      <w:bookmarkStart w:id="0" w:name="bookmark0"/>
      <w:r>
        <w:rPr>
          <w:lang w:val="ru-RU" w:eastAsia="ru-RU" w:bidi="ru-RU"/>
          <w:w w:val="100"/>
          <w:color w:val="000000"/>
          <w:position w:val="0"/>
        </w:rPr>
        <w:t>ВВЕДЕНИЕ</w:t>
      </w:r>
      <w:bookmarkEnd w:id="0"/>
    </w:p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4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 работе изучается распространение продольных упругих волн в никелевой про волоке (диаметр проволоки мал по сравнению с длиной волны). Чтобы получить в нике левой проволоке длину волны порядка 1 см, необходимо для возбуждения применят! генератор с частотой порядка 500 кГц. Колебания такой частоты называют ультразвуко</w:t>
        <w:softHyphen/>
        <w:t>выми в отличие от колебаний звуковых частот, воспринимаемых ухом человека (верхней границей слухового восприятия считаются колебания с частотами около 20 кГц). Цель</w:t>
      </w:r>
    </w:p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1012" w:line="5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данной работы состоит в измерении длины возбуждаемой волны и скорости ее распро</w:t>
        <w:softHyphen/>
        <w:t>странения.</w:t>
      </w:r>
    </w:p>
    <w:p>
      <w:pPr>
        <w:pStyle w:val="Style10"/>
        <w:widowControl w:val="0"/>
        <w:keepNext/>
        <w:keepLines/>
        <w:shd w:val="clear" w:color="auto" w:fill="auto"/>
        <w:bidi w:val="0"/>
        <w:spacing w:before="0" w:after="0" w:line="580" w:lineRule="exact"/>
        <w:ind w:left="0" w:right="380" w:firstLine="0"/>
      </w:pPr>
      <w:bookmarkStart w:id="1" w:name="bookmark1"/>
      <w:r>
        <w:rPr>
          <w:lang w:val="ru-RU" w:eastAsia="ru-RU" w:bidi="ru-RU"/>
          <w:w w:val="100"/>
          <w:spacing w:val="0"/>
          <w:color w:val="000000"/>
          <w:position w:val="0"/>
        </w:rPr>
        <w:t>1. ПРОДОЛЬНЫЕ УПРУГИЕ ВОЛНЫ</w:t>
      </w:r>
      <w:bookmarkEnd w:id="1"/>
    </w:p>
    <w:p>
      <w:pPr>
        <w:pStyle w:val="Style8"/>
        <w:widowControl w:val="0"/>
        <w:keepNext w:val="0"/>
        <w:keepLines w:val="0"/>
        <w:shd w:val="clear" w:color="auto" w:fill="auto"/>
        <w:bidi w:val="0"/>
        <w:jc w:val="left"/>
        <w:spacing w:before="0" w:after="736" w:line="640" w:lineRule="exact"/>
        <w:ind w:left="560" w:right="0" w:firstLine="1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 пренебрежении поглощением распространение продольных упругих волн в проволоке описывается волновым уравнением</w:t>
      </w:r>
    </w:p>
    <w:p>
      <w:pPr>
        <w:pStyle w:val="Style12"/>
        <w:tabs>
          <w:tab w:leader="none" w:pos="2055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96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>~ pc</w:t>
      </w:r>
      <w:r>
        <w:rPr>
          <w:rStyle w:val="CharStyle14"/>
          <w:i w:val="0"/>
          <w:iCs w:val="0"/>
        </w:rPr>
        <w:t>Ьг ’</w:t>
        <w:tab/>
      </w:r>
      <w:r>
        <w:rPr>
          <w:rStyle w:val="CharStyle14"/>
          <w:vertAlign w:val="superscript"/>
          <w:i w:val="0"/>
          <w:iCs w:val="0"/>
        </w:rPr>
        <w:t>(</w:t>
      </w:r>
      <w:r>
        <w:rPr>
          <w:rStyle w:val="CharStyle14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’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/>
        <w:ind w:left="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где Цхд) - смещение в момент </w:t>
      </w:r>
      <w:r>
        <w:rPr>
          <w:rStyle w:val="CharStyle17"/>
          <w:lang w:val="en-US" w:eastAsia="en-US" w:bidi="en-US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сечения, равновесная координата которого равна </w:t>
      </w:r>
      <w:r>
        <w:rPr>
          <w:rStyle w:val="CharStyle18"/>
        </w:rPr>
        <w:t>х(хи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650" w:lineRule="exact"/>
        <w:ind w:left="560" w:right="60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отсчитываются вдоль оси, параллельной проволоке). </w:t>
      </w:r>
      <w:r>
        <w:rPr>
          <w:rStyle w:val="CharStyle17"/>
        </w:rPr>
        <w:t>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7"/>
        </w:rPr>
        <w:t>р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соответственно модуль Юнга и плотность материала проволоки. Уравнение (1) справедливо при малых дефор</w:t>
        <w:softHyphen/>
        <w:t>мациях, лежащих в пределах применимости закона Гука. Общее решение этого уравне</w:t>
        <w:softHyphen/>
        <w:t>ния представляет собой суперпозицию двух бегущих навстречу недеформирующихся волн: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center"/>
        <w:spacing w:before="0" w:after="300" w:line="650" w:lineRule="exact"/>
        <w:ind w:left="0" w:right="380" w:firstLine="0"/>
      </w:pPr>
      <w:r>
        <w:rPr>
          <w:rStyle w:val="CharStyle17"/>
          <w:lang w:val="en-US" w:eastAsia="en-US" w:bidi="en-US"/>
        </w:rPr>
        <w:t>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= 5, (х + </w:t>
      </w:r>
      <w:r>
        <w:rPr>
          <w:rStyle w:val="CharStyle17"/>
          <w:lang w:val="en-US" w:eastAsia="en-US" w:bidi="en-US"/>
        </w:rPr>
        <w:t>ut)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+ </w:t>
      </w:r>
      <w:r>
        <w:rPr>
          <w:rStyle w:val="CharStyle17"/>
          <w:lang w:val="en-US" w:eastAsia="en-US" w:bidi="en-US"/>
        </w:rPr>
        <w:t>s</w:t>
      </w:r>
      <w:r>
        <w:rPr>
          <w:rStyle w:val="CharStyle17"/>
          <w:lang w:val="en-US" w:eastAsia="en-US" w:bidi="en-US"/>
          <w:vertAlign w:val="subscript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(х - </w:t>
      </w:r>
      <w:r>
        <w:rPr>
          <w:rStyle w:val="CharStyle17"/>
          <w:lang w:val="en-US" w:eastAsia="en-US" w:bidi="en-US"/>
        </w:rPr>
        <w:t>ut)</w:t>
      </w:r>
      <w:r>
        <w:rPr>
          <w:rStyle w:val="CharStyle17"/>
        </w:rPr>
        <w:t>,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68" w:line="500" w:lineRule="exact"/>
        <w:ind w:left="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где </w:t>
      </w:r>
      <w:r>
        <w:rPr>
          <w:rStyle w:val="CharStyle17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= </w:t>
      </w:r>
      <w:r>
        <w:rPr>
          <w:rStyle w:val="CharStyle19"/>
        </w:rPr>
        <w:t>s[e/p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скорость распространения волны, и - произвольные функции. Вид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640" w:lineRule="exact"/>
        <w:ind w:left="9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функций </w:t>
      </w:r>
      <w:r>
        <w:rPr>
          <w:rStyle w:val="CharStyle20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) и </w:t>
      </w:r>
      <w:r>
        <w:rPr>
          <w:rStyle w:val="CharStyle17"/>
          <w:lang w:val="en-US" w:eastAsia="en-US" w:bidi="en-US"/>
        </w:rPr>
        <w:t>si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зависит от способа возбуждения волн и от граничных условий. Важен случай, когда $| и 5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плоские синусоидальные волны с циклической частотой </w:t>
      </w:r>
      <w:r>
        <w:rPr>
          <w:rStyle w:val="CharStyle17"/>
        </w:rPr>
        <w:t>со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вол</w:t>
        <w:softHyphen/>
        <w:t xml:space="preserve">новым числом </w:t>
      </w:r>
      <w:r>
        <w:rPr>
          <w:rStyle w:val="CharStyle17"/>
        </w:rPr>
        <w:t>к: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center"/>
        <w:spacing w:before="0" w:after="86" w:line="500" w:lineRule="exact"/>
        <w:ind w:left="0" w:right="3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5, = Д,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cos(otf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+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fcc-a,), </w:t>
      </w:r>
      <w:r>
        <w:rPr>
          <w:rStyle w:val="CharStyle17"/>
          <w:lang w:val="en-US" w:eastAsia="en-US" w:bidi="en-US"/>
        </w:rPr>
        <w:t>s</w:t>
      </w:r>
      <w:r>
        <w:rPr>
          <w:rStyle w:val="CharStyle17"/>
          <w:lang w:val="en-US" w:eastAsia="en-US" w:bidi="en-US"/>
          <w:vertAlign w:val="subscript"/>
        </w:rPr>
        <w:t>2</w:t>
      </w:r>
      <w:r>
        <w:rPr>
          <w:rStyle w:val="CharStyle17"/>
          <w:lang w:val="en-US" w:eastAsia="en-US" w:bidi="en-US"/>
        </w:rPr>
        <w:t xml:space="preserve"> </w:t>
      </w:r>
      <w:r>
        <w:rPr>
          <w:rStyle w:val="CharStyle17"/>
        </w:rPr>
        <w:t xml:space="preserve">= </w:t>
      </w:r>
      <w:r>
        <w:rPr>
          <w:rStyle w:val="CharStyle17"/>
          <w:lang w:val="en-US" w:eastAsia="en-US" w:bidi="en-US"/>
        </w:rPr>
        <w:t>A</w:t>
      </w:r>
      <w:r>
        <w:rPr>
          <w:rStyle w:val="CharStyle17"/>
          <w:lang w:val="en-US" w:eastAsia="en-US" w:bidi="en-US"/>
          <w:vertAlign w:val="subscript"/>
        </w:rPr>
        <w:t>2</w:t>
      </w:r>
      <w:r>
        <w:rPr>
          <w:rStyle w:val="CharStyle17"/>
          <w:lang w:val="en-US" w:eastAsia="en-US" w:bidi="en-US"/>
        </w:rPr>
        <w:t>cos(cot-kx-a</w:t>
      </w:r>
      <w:r>
        <w:rPr>
          <w:rStyle w:val="CharStyle17"/>
          <w:lang w:val="en-US" w:eastAsia="en-US" w:bidi="en-US"/>
          <w:vertAlign w:val="subscript"/>
        </w:rPr>
        <w:t>2</w:t>
      </w:r>
      <w:r>
        <w:rPr>
          <w:rStyle w:val="CharStyle17"/>
          <w:lang w:val="en-US" w:eastAsia="en-US" w:bidi="en-US"/>
        </w:rPr>
        <w:t>)</w:t>
      </w:r>
      <w:r>
        <w:rPr>
          <w:rStyle w:val="CharStyle17"/>
        </w:rPr>
        <w:t>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630" w:lineRule="exact"/>
        <w:ind w:left="9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Связь между </w:t>
      </w:r>
      <w:r>
        <w:rPr>
          <w:rStyle w:val="CharStyle17"/>
        </w:rPr>
        <w:t>со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7"/>
        </w:rPr>
        <w:t>к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(дисперсионное уравнение) получим, подставляя любую из функций, </w:t>
      </w:r>
      <w:r>
        <w:rPr>
          <w:rStyle w:val="CharStyle17"/>
          <w:lang w:val="en-US" w:eastAsia="en-US" w:bidi="en-US"/>
        </w:rPr>
        <w:t>s\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в уравнение (1):</w:t>
      </w:r>
    </w:p>
    <w:p>
      <w:pPr>
        <w:pStyle w:val="Style12"/>
        <w:widowControl w:val="0"/>
        <w:keepNext w:val="0"/>
        <w:keepLines w:val="0"/>
        <w:shd w:val="clear" w:color="auto" w:fill="auto"/>
        <w:bidi w:val="0"/>
        <w:jc w:val="center"/>
        <w:spacing w:before="0" w:after="30" w:line="50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- и к.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600" w:lineRule="exact"/>
        <w:ind w:left="94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рассматриваемом случае связь частоты волны с волновым числом линейная (скорость распространения волны </w:t>
      </w:r>
      <w:r>
        <w:rPr>
          <w:rStyle w:val="CharStyle17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зависит от частоты </w:t>
      </w:r>
      <w:r>
        <w:rPr>
          <w:rStyle w:val="CharStyle17"/>
        </w:rPr>
        <w:t>со),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 свободного члена Такие среды называются средами без дисперсии.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580" w:lineRule="exact"/>
        <w:ind w:left="1260" w:right="1060" w:firstLine="13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 нашей установке волны могут генерироваться в двух режимах: непрерывном и импульсном. В первом режиме непрерывно возбуждаются синусоидальные волны. Во втором режиме возбуждение синусоидальных волн периодически прерывается (генери</w:t>
        <w:softHyphen/>
        <w:t>руются обрывки синусоид - радиоимпульсы).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570" w:lineRule="exact"/>
        <w:ind w:left="1260" w:right="1060" w:firstLine="13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Рассмотрим суперпозицию двух плоских синусоидальных волн одинаковой ам</w:t>
        <w:softHyphen/>
        <w:t xml:space="preserve">плитуды </w:t>
      </w:r>
      <w:r>
        <w:rPr>
          <w:rStyle w:val="CharStyle19"/>
        </w:rPr>
        <w:t>{A\-Ai~A),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распространяющихся во встречных направлениях:</w:t>
      </w:r>
    </w:p>
    <w:p>
      <w:pPr>
        <w:pStyle w:val="Style21"/>
        <w:widowControl w:val="0"/>
        <w:keepNext w:val="0"/>
        <w:keepLines w:val="0"/>
        <w:shd w:val="clear" w:color="auto" w:fill="auto"/>
        <w:bidi w:val="0"/>
        <w:spacing w:before="0" w:after="0" w:line="380" w:lineRule="exact"/>
        <w:ind w:left="0" w:right="40" w:firstLine="0"/>
      </w:pPr>
      <w:r>
        <w:rPr>
          <w:rStyle w:val="CharStyle23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=</w:t>
      </w:r>
      <w:r>
        <w:rPr>
          <w:rStyle w:val="CharStyle23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>| +</w:t>
      </w:r>
      <w:r>
        <w:rPr>
          <w:rStyle w:val="CharStyle23"/>
        </w:rPr>
        <w:t>5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276" w:line="620" w:lineRule="exact"/>
        <w:ind w:left="1260" w:right="13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Путем тригонометрических преобразований сумма двух гармоник может быть представ</w:t>
        <w:softHyphen/>
        <w:t>лена в виде</w:t>
      </w:r>
    </w:p>
    <w:p>
      <w:pPr>
        <w:pStyle w:val="Style24"/>
        <w:tabs>
          <w:tab w:leader="none" w:pos="14620" w:val="left"/>
          <w:tab w:leader="none" w:pos="19850" w:val="left"/>
        </w:tabs>
        <w:widowControl w:val="0"/>
        <w:keepNext w:val="0"/>
        <w:keepLines w:val="0"/>
        <w:shd w:val="clear" w:color="auto" w:fill="auto"/>
        <w:bidi w:val="0"/>
        <w:spacing w:before="0" w:after="0" w:line="500" w:lineRule="exact"/>
        <w:ind w:left="6620" w:right="0" w:firstLine="0"/>
        <w:sectPr>
          <w:headerReference w:type="default" r:id="rId5"/>
          <w:footnotePr>
            <w:pos w:val="pageBottom"/>
            <w:numFmt w:val="decimal"/>
            <w:numRestart w:val="continuous"/>
          </w:footnotePr>
          <w:pgSz w:w="22660" w:h="31680"/>
          <w:pgMar w:top="420" w:left="405" w:right="345" w:bottom="2" w:header="0" w:footer="3" w:gutter="0"/>
          <w:rtlGutter w:val="0"/>
          <w:cols w:space="720"/>
          <w:noEndnote/>
          <w:docGrid w:linePitch="360"/>
        </w:sectPr>
      </w:pPr>
      <w:r>
        <w:rPr>
          <w:rStyle w:val="CharStyle26"/>
        </w:rPr>
        <w:t xml:space="preserve">s </w:t>
      </w:r>
      <w:r>
        <w:rPr>
          <w:rStyle w:val="CharStyle26"/>
          <w:lang w:val="ru-RU" w:eastAsia="ru-RU" w:bidi="ru-RU"/>
          <w:vertAlign w:val="superscript"/>
        </w:rPr>
        <w:t>=</w:t>
      </w:r>
      <w:r>
        <w:rPr>
          <w:rStyle w:val="CharStyle26"/>
          <w:lang w:val="ru-RU" w:eastAsia="ru-RU" w:bidi="ru-RU"/>
        </w:rPr>
        <w:t xml:space="preserve"> 2. </w:t>
      </w:r>
      <w:r>
        <w:rPr>
          <w:rStyle w:val="CharStyle26"/>
        </w:rPr>
        <w:t>A</w:t>
      </w:r>
      <w:r>
        <w:rPr>
          <w:rStyle w:val="CharStyle27"/>
          <w:lang w:val="en-US" w:eastAsia="en-US" w:bidi="en-US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^ Ах—</w:t>
      </w:r>
      <w:r>
        <w:rPr>
          <w:rStyle w:val="CharStyle27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cos f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»</w:t>
        <w:tab/>
        <w:t>(2)</w:t>
      </w:r>
    </w:p>
    <w:p>
      <w:pPr>
        <w:pStyle w:val="Style15"/>
        <w:tabs>
          <w:tab w:leader="dot" w:pos="16420" w:val="left"/>
          <w:tab w:leader="dot" w:pos="18240" w:val="left"/>
          <w:tab w:leader="dot" w:pos="1844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650" w:lineRule="exact"/>
        <w:ind w:left="0" w:right="2880" w:firstLine="0"/>
      </w:pPr>
      <w:r>
        <w:rPr>
          <w:rStyle w:val="CharStyle31"/>
        </w:rPr>
        <w:t xml:space="preserve">который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описывает синусоидальную стоячую </w:t>
      </w:r>
      <w:r>
        <w:rPr>
          <w:rStyle w:val="CharStyle32"/>
        </w:rPr>
        <w:t xml:space="preserve">волну.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Величина во всех точка* </w:t>
      </w:r>
      <w:r>
        <w:rPr>
          <w:lang w:val="en-US" w:eastAsia="en-US" w:bidi="en-US"/>
          <w:w w:val="100"/>
          <w:spacing w:val="0"/>
          <w:color w:val="000000"/>
          <w:position w:val="0"/>
        </w:rPr>
        <w:t>npv„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совершает </w:t>
      </w:r>
      <w:r>
        <w:rPr>
          <w:rStyle w:val="CharStyle31"/>
        </w:rPr>
        <w:t xml:space="preserve">гармоническое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колебание </w:t>
      </w:r>
      <w:r>
        <w:rPr>
          <w:rStyle w:val="CharStyle31"/>
        </w:rPr>
        <w:t xml:space="preserve">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одинаковой частотой, но </w:t>
      </w:r>
      <w:r>
        <w:rPr>
          <w:rStyle w:val="CharStyle32"/>
        </w:rPr>
        <w:t xml:space="preserve">амплитуда </w:t>
        <w:tab/>
        <w:tab/>
        <w:tab/>
      </w:r>
    </w:p>
    <w:p>
      <w:pPr>
        <w:pStyle w:val="Style33"/>
        <w:tabs>
          <w:tab w:leader="none" w:pos="8830" w:val="left"/>
        </w:tabs>
        <w:widowControl w:val="0"/>
        <w:keepNext/>
        <w:keepLines/>
        <w:shd w:val="clear" w:color="auto" w:fill="auto"/>
        <w:bidi w:val="0"/>
        <w:spacing w:before="0" w:after="0" w:line="860" w:lineRule="exact"/>
        <w:ind w:left="0" w:right="0" w:firstLine="0"/>
      </w:pPr>
      <w:r>
        <w:pict>
          <v:shape id="_x0000_s1027" type="#_x0000_t202" style="position:absolute;margin-left:371.pt;margin-top:23.5pt;width:31.pt;height:28.5pt;z-index:-125829376;mso-wrap-distance-left:5.pt;mso-wrap-distance-top:23.5pt;mso-wrap-distance-right:5.pt;mso-wrap-distance-bottom:0.5pt;mso-position-horizontal-relative:margin" filled="f" stroked="f">
            <v:textbox style="mso-fit-shape-to-text:t" inset="0,0,0,0">
              <w:txbxContent>
                <w:p>
                  <w:pPr>
                    <w:pStyle w:val="Style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00" w:lineRule="exact"/>
                    <w:ind w:left="0" w:right="0" w:firstLine="0"/>
                  </w:pPr>
                  <w:r>
                    <w:rPr>
                      <w:rStyle w:val="CharStyle28"/>
                    </w:rPr>
                    <w:t xml:space="preserve">2 </w:t>
                  </w:r>
                  <w:r>
                    <w:rPr>
                      <w:rStyle w:val="CharStyle29"/>
                    </w:rPr>
                    <w:t>А</w:t>
                  </w:r>
                </w:p>
              </w:txbxContent>
            </v:textbox>
            <w10:wrap type="square" anchorx="margin"/>
          </v:shape>
        </w:pict>
      </w:r>
      <w:bookmarkStart w:id="2" w:name="bookmark2"/>
      <w:r>
        <w:rPr>
          <w:lang w:val="ru-RU" w:eastAsia="ru-RU" w:bidi="ru-RU"/>
          <w:w w:val="100"/>
          <w:color w:val="000000"/>
          <w:position w:val="0"/>
        </w:rPr>
        <w:t>янягг</w:t>
        <w:tab/>
        <w:t>'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ь</w:t>
      </w:r>
      <w:r>
        <w:rPr>
          <w:lang w:val="ru-RU" w:eastAsia="ru-RU" w:bidi="ru-RU"/>
          <w:w w:val="100"/>
          <w:color w:val="000000"/>
          <w:position w:val="0"/>
        </w:rPr>
        <w:t>-й1й'</w:t>
      </w:r>
      <w:bookmarkEnd w:id="2"/>
    </w:p>
    <w:p>
      <w:pPr>
        <w:pStyle w:val="Style35"/>
        <w:widowControl w:val="0"/>
        <w:keepNext w:val="0"/>
        <w:keepLines w:val="0"/>
        <w:shd w:val="clear" w:color="auto" w:fill="auto"/>
        <w:bidi w:val="0"/>
        <w:jc w:val="left"/>
        <w:spacing w:before="0" w:after="0" w:line="480" w:lineRule="exact"/>
        <w:ind w:left="2460" w:right="0" w:firstLine="0"/>
      </w:pPr>
      <w:r>
        <w:rPr>
          <w:lang w:val="ru-RU" w:eastAsia="ru-RU" w:bidi="ru-RU"/>
          <w:spacing w:val="0"/>
          <w:color w:val="000000"/>
          <w:position w:val="0"/>
        </w:rPr>
        <w:t>2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148" w:line="610" w:lineRule="exact"/>
        <w:ind w:left="520" w:right="2880" w:hanging="520"/>
      </w:pPr>
      <w:r>
        <w:pict>
          <v:shape id="_x0000_s1028" type="#_x0000_t202" style="position:absolute;margin-left:5.pt;margin-top:-120.3pt;width:951.5pt;height:119.8pt;z-index:-125829375;mso-wrap-distance-left:5.pt;mso-wrap-distance-right:139.pt;mso-position-horizontal-relative:margin" filled="f" stroked="f">
            <v:textbox style="mso-fit-shape-to-text:t" inset="0,0,0,0">
              <w:txbxContent>
                <w:p>
                  <w:pPr>
                    <w:pStyle w:val="Style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670" w:lineRule="exact"/>
                    <w:ind w:left="0" w:right="0" w:firstLine="0"/>
                  </w:pPr>
                  <w:r>
                    <w:rPr>
                      <w:rStyle w:val="CharStyle28"/>
                    </w:rPr>
                    <w:t xml:space="preserve">различна в разных точках. Точки, где амплитуда равна нулю, и, следовательно, </w:t>
                  </w:r>
                  <w:r>
                    <w:rPr>
                      <w:rStyle w:val="CharStyle30"/>
                    </w:rPr>
                    <w:t>j-</w:t>
                  </w:r>
                  <w:r>
                    <w:rPr>
                      <w:rStyle w:val="CharStyle28"/>
                      <w:lang w:val="en-US" w:eastAsia="en-US" w:bidi="en-US"/>
                    </w:rPr>
                    <w:t xml:space="preserve">0 </w:t>
                  </w:r>
                  <w:r>
                    <w:rPr>
                      <w:rStyle w:val="CharStyle28"/>
                    </w:rPr>
                    <w:t>в любой момент времени, называются узлами стоячей волны. 1очки, где амплигуда коле</w:t>
                    <w:softHyphen/>
                    <w:t xml:space="preserve">баний максимальна </w:t>
                  </w:r>
                  <w:r>
                    <w:rPr>
                      <w:rStyle w:val="CharStyle28"/>
                      <w:lang w:val="en-US" w:eastAsia="en-US" w:bidi="en-US"/>
                    </w:rPr>
                    <w:t>(|cos(bc</w:t>
                  </w:r>
                  <w:r>
                    <w:rPr>
                      <w:rStyle w:val="CharStyle28"/>
                    </w:rPr>
                    <w:t>-(«, ч-«</w:t>
                  </w:r>
                  <w:r>
                    <w:rPr>
                      <w:rStyle w:val="CharStyle28"/>
                      <w:vertAlign w:val="subscript"/>
                    </w:rPr>
                    <w:t>2</w:t>
                  </w:r>
                  <w:r>
                    <w:rPr>
                      <w:rStyle w:val="CharStyle28"/>
                    </w:rPr>
                    <w:t xml:space="preserve">)/2)| = </w:t>
                  </w:r>
                  <w:r>
                    <w:rPr>
                      <w:rStyle w:val="CharStyle28"/>
                      <w:lang w:val="en-US" w:eastAsia="en-US" w:bidi="en-US"/>
                    </w:rPr>
                    <w:t>l)</w:t>
                  </w:r>
                  <w:r>
                    <w:rPr>
                      <w:rStyle w:val="CharStyle28"/>
                    </w:rPr>
                    <w:t xml:space="preserve">, называются </w:t>
                  </w:r>
                  <w:r>
                    <w:rPr>
                      <w:rStyle w:val="CharStyle29"/>
                    </w:rPr>
                    <w:t>пучностями</w:t>
                  </w:r>
                  <w:r>
                    <w:rPr>
                      <w:rStyle w:val="CharStyle28"/>
                    </w:rPr>
                    <w:t xml:space="preserve"> стоячей волны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Амплитуда стоячей волны в пучности вдвое больше амплитуды каждой из бегущих волн. Расстояние между соседними пучностями, как и расстояние между соседними уз</w:t>
        <w:softHyphen/>
        <w:t>лами, равно А/2. Пучности и узлы сдвинуты друг относительно друга на четверть длины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500" w:lineRule="exact"/>
        <w:ind w:left="5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волны.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142" w:line="500" w:lineRule="exact"/>
        <w:ind w:left="520" w:right="0" w:firstLine="12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Заметим, что множитель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(Ах) при переходе через нулевое значение меняет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610" w:lineRule="exact"/>
        <w:ind w:left="520" w:right="28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знак, что соответствует изменению фазы колебаний на </w:t>
      </w:r>
      <w:r>
        <w:rPr>
          <w:rStyle w:val="CharStyle17"/>
        </w:rPr>
        <w:t>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 соответствии с этим фаза ко</w:t>
        <w:softHyphen/>
        <w:t xml:space="preserve">лебаний по разные стороны от узла отличается на </w:t>
      </w:r>
      <w:r>
        <w:rPr>
          <w:rStyle w:val="CharStyle17"/>
        </w:rPr>
        <w:t>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Точки, заключенные между двумя соседними узлами, колеблются синфазно.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124" w:line="580" w:lineRule="exact"/>
        <w:ind w:left="520" w:right="2880" w:firstLine="12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Рассмотренный выше случай образования стоячей волны из двух бегущих на</w:t>
        <w:softHyphen/>
        <w:t>встречу волн является идеализированным. На практике получить чисто бегущую или чисто стоячую волну не удается. Причины этого состоят в следующем. Во-первых, вяз</w:t>
        <w:softHyphen/>
        <w:t>кость (внутреннее трение) и теплообмен приводят к тому, что волна затухает при рас</w:t>
        <w:softHyphen/>
        <w:t>пространении, то есть энергия упругой волны переходит в тепловую. Во-вторых, отра</w:t>
        <w:softHyphen/>
        <w:t>жение на границах проволоки в местах ее закрепления не полное. В результате мы име</w:t>
        <w:softHyphen/>
        <w:t xml:space="preserve">ем суперпозицию волн (излученной и отраженных) с разными амплитудами, и </w:t>
      </w:r>
      <w:r>
        <w:rPr>
          <w:rStyle w:val="CharStyle37"/>
        </w:rPr>
        <w:t>наблюда</w:t>
        <w:softHyphen/>
      </w:r>
      <w:r>
        <w:rPr>
          <w:lang w:val="ru-RU" w:eastAsia="ru-RU" w:bidi="ru-RU"/>
          <w:w w:val="100"/>
          <w:spacing w:val="0"/>
          <w:color w:val="000000"/>
          <w:position w:val="0"/>
        </w:rPr>
        <w:t>ется режим смешанных волн. Рассмотрим поэтом)' более общий случай суперпозиции двух бегущих плоских волн одинаковой частоты с различными амплитудами, которые представим в виде:</w:t>
      </w:r>
    </w:p>
    <w:p>
      <w:pPr>
        <w:pStyle w:val="Style12"/>
        <w:widowControl w:val="0"/>
        <w:keepNext w:val="0"/>
        <w:keepLines w:val="0"/>
        <w:shd w:val="clear" w:color="auto" w:fill="auto"/>
        <w:bidi w:val="0"/>
        <w:jc w:val="left"/>
        <w:spacing w:before="0" w:after="54" w:line="500" w:lineRule="exact"/>
        <w:ind w:left="78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А, А, = А + а.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196" w:line="520" w:lineRule="exact"/>
        <w:ind w:left="740" w:right="28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Легко видеть, что </w:t>
      </w:r>
      <w:r>
        <w:rPr>
          <w:rStyle w:val="CharStyle38"/>
        </w:rPr>
        <w:t xml:space="preserve">j-sj </w:t>
      </w:r>
      <w:r>
        <w:rPr>
          <w:rStyle w:val="CharStyle39"/>
        </w:rPr>
        <w:t>+$2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 суперпозиция стоячей волны, описываемой уравнением (2), и бегущей волны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260" w:line="500" w:lineRule="exact"/>
        <w:ind w:left="812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acos(Ax-&lt;y/-a,) </w:t>
      </w:r>
      <w:r>
        <w:rPr>
          <w:rStyle w:val="CharStyle17"/>
        </w:rPr>
        <w:t>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500" w:lineRule="exact"/>
        <w:ind w:left="740" w:right="0" w:firstLine="0"/>
        <w:sectPr>
          <w:pgSz w:w="22660" w:h="31680"/>
          <w:pgMar w:top="3840" w:left="360" w:right="390" w:bottom="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Величина (и/у4) называется </w:t>
      </w:r>
      <w:r>
        <w:rPr>
          <w:rStyle w:val="CharStyle17"/>
        </w:rPr>
        <w:t>коэффициентом бсгучести.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Отношение</w:t>
      </w:r>
    </w:p>
    <w:p>
      <w:pPr>
        <w:widowControl w:val="0"/>
        <w:spacing w:line="196" w:lineRule="exact"/>
        <w:rPr>
          <w:sz w:val="16"/>
          <w:szCs w:val="1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22660" w:h="31680"/>
          <w:pgMar w:top="381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457.5pt;margin-top:0;width:70.pt;height:61.5pt;z-index:-251658751;mso-wrap-distance-left:5.pt;mso-wrap-distance-right:5.pt;mso-position-horizontal-relative:margin" wrapcoords="0 0">
            <v:imagedata r:id="rId6" r:href="rId7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502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22660" w:h="31680"/>
          <w:pgMar w:top="3810" w:left="360" w:right="39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1340" w:line="520" w:lineRule="exact"/>
        <w:ind w:left="9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называется </w:t>
      </w:r>
      <w:r>
        <w:rPr>
          <w:rStyle w:val="CharStyle17"/>
        </w:rPr>
        <w:t>коэффициентом стоячести волны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(КСВ). Очевидно, что в стоячей </w:t>
      </w:r>
      <w:r>
        <w:rPr>
          <w:rStyle w:val="CharStyle58"/>
        </w:rPr>
        <w:t xml:space="preserve">волне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КСВ равен бесконечности, а в чисто бегущей - единице.</w:t>
      </w:r>
    </w:p>
    <w:p>
      <w:pPr>
        <w:pStyle w:val="Style59"/>
        <w:numPr>
          <w:ilvl w:val="0"/>
          <w:numId w:val="1"/>
        </w:numPr>
        <w:tabs>
          <w:tab w:leader="none" w:pos="3860" w:val="left"/>
        </w:tabs>
        <w:widowControl w:val="0"/>
        <w:keepNext w:val="0"/>
        <w:keepLines w:val="0"/>
        <w:shd w:val="clear" w:color="auto" w:fill="auto"/>
        <w:bidi w:val="0"/>
        <w:spacing w:before="0" w:after="138" w:line="420" w:lineRule="exact"/>
        <w:ind w:left="33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 ВОЗБУЖДЕНИЯ И ПРИЕМА УПРУГИХ ВОЛН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510" w:lineRule="exact"/>
        <w:ind w:left="9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вешс^гЛГ™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'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470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"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0Д действ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“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ем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магнитного поля происходит деформация </w:t>
      </w:r>
      <w:r>
        <w:rPr>
          <w:rStyle w:val="CharStyle61"/>
        </w:rPr>
        <w:t>некоторых</w:t>
      </w:r>
    </w:p>
    <w:p>
      <w:pPr>
        <w:pStyle w:val="Style24"/>
        <w:widowControl w:val="0"/>
        <w:keepNext w:val="0"/>
        <w:keepLines w:val="0"/>
        <w:shd w:val="clear" w:color="auto" w:fill="auto"/>
        <w:bidi w:val="0"/>
        <w:jc w:val="left"/>
        <w:spacing w:before="0" w:after="1004" w:line="510" w:lineRule="exact"/>
        <w:ind w:left="900" w:right="0" w:firstLine="24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частности,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НИКСЛЯ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*'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3x0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явлени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е, открытое </w:t>
      </w:r>
      <w:r>
        <w:rPr>
          <w:rStyle w:val="CharStyle27"/>
        </w:rPr>
        <w:t xml:space="preserve">в середине прошлого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века </w:t>
      </w:r>
      <w:r>
        <w:rPr>
          <w:rStyle w:val="CharStyle62"/>
        </w:rPr>
        <w:t>улем, получило название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магнитострикции*. Относительная </w:t>
      </w:r>
      <w:r>
        <w:rPr>
          <w:rStyle w:val="CharStyle27"/>
        </w:rPr>
        <w:t>деформация в-Д</w:t>
      </w:r>
      <w:r>
        <w:rPr>
          <w:rStyle w:val="CharStyle26"/>
        </w:rPr>
        <w:t>UL</w:t>
      </w:r>
      <w:r>
        <w:rPr>
          <w:rStyle w:val="CharStyle27"/>
          <w:lang w:val="en-US" w:eastAsia="en-US" w:bidi="en-US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</w:t>
      </w:r>
      <w:r>
        <w:rPr>
          <w:rStyle w:val="CharStyle27"/>
        </w:rPr>
        <w:t>по*</w:t>
      </w:r>
    </w:p>
    <w:p>
      <w:pPr>
        <w:pStyle w:val="Style21"/>
        <w:widowControl w:val="0"/>
        <w:keepNext w:val="0"/>
        <w:keepLines w:val="0"/>
        <w:shd w:val="clear" w:color="auto" w:fill="auto"/>
        <w:bidi w:val="0"/>
        <w:jc w:val="left"/>
        <w:spacing w:before="0" w:after="0" w:line="380" w:lineRule="exact"/>
        <w:ind w:left="1320" w:right="0" w:firstLine="0"/>
      </w:pPr>
      <w:r>
        <w:pict>
          <v:shape id="_x0000_s1030" type="#_x0000_t202" style="position:absolute;margin-left:896.55pt;margin-top:1.7pt;width:48.pt;height:37.3pt;z-index:-125829374;mso-wrap-distance-left:11.5pt;mso-wrap-distance-top:2.95pt;mso-wrap-distance-right:5.pt;mso-wrap-distance-bottom:3.5pt;mso-position-horizontal-relative:margin" filled="f" stroked="f">
            <v:textbox style="mso-fit-shape-to-text:t" inset="0,0,0,0">
              <w:txbxContent>
                <w:p>
                  <w:pPr>
                    <w:pStyle w:val="Style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42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сриста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63"/>
        </w:rPr>
        <w:t>Здесь прослеживается аналогия с более ичьес</w:t>
      </w:r>
    </w:p>
    <w:p>
      <w:pPr>
        <w:pStyle w:val="Style21"/>
        <w:widowControl w:val="0"/>
        <w:keepNext w:val="0"/>
        <w:keepLines w:val="0"/>
        <w:shd w:val="clear" w:color="auto" w:fill="auto"/>
        <w:bidi w:val="0"/>
        <w:jc w:val="both"/>
        <w:spacing w:before="0" w:after="0" w:line="380" w:lineRule="exact"/>
        <w:ind w:left="900" w:right="0" w:firstLine="0"/>
        <w:sectPr>
          <w:type w:val="continuous"/>
          <w:pgSz w:w="22660" w:h="31680"/>
          <w:pgMar w:top="3840" w:left="289" w:right="3191" w:bottom="0" w:header="0" w:footer="3" w:gutter="0"/>
          <w:rtlGutter w:val="0"/>
          <w:cols w:space="720"/>
          <w:noEndnote/>
          <w:docGrid w:linePitch="360"/>
        </w:sectPr>
      </w:pPr>
      <w:r>
        <w:rPr>
          <w:rStyle w:val="CharStyle63"/>
        </w:rPr>
        <w:t xml:space="preserve">лов меняются под действием электрического полГ” </w:t>
      </w:r>
      <w:r>
        <w:rPr>
          <w:rStyle w:val="CharStyle63"/>
          <w:vertAlign w:val="superscript"/>
        </w:rPr>
        <w:t>ПЬезо:&gt;</w:t>
      </w:r>
      <w:r>
        <w:rPr>
          <w:rStyle w:val="CharStyle63"/>
        </w:rPr>
        <w:t>ФФ</w:t>
      </w:r>
      <w:r>
        <w:rPr>
          <w:rStyle w:val="CharStyle63"/>
          <w:vertAlign w:val="superscript"/>
        </w:rPr>
        <w:t>сктом</w:t>
      </w:r>
      <w:r>
        <w:rPr>
          <w:rStyle w:val="CharStyle63"/>
        </w:rPr>
        <w:t xml:space="preserve">- </w:t>
      </w:r>
      <w:r>
        <w:rPr>
          <w:rStyle w:val="CharStyle63"/>
          <w:lang w:val="en-US" w:eastAsia="en-US" w:bidi="en-US"/>
          <w:vertAlign w:val="superscript"/>
        </w:rPr>
        <w:t>KOr</w:t>
      </w:r>
      <w:r>
        <w:rPr>
          <w:rStyle w:val="CharStyle63"/>
          <w:lang w:val="en-US" w:eastAsia="en-US" w:bidi="en-US"/>
        </w:rPr>
        <w:t>«</w:t>
      </w:r>
      <w:r>
        <w:rPr>
          <w:rStyle w:val="CharStyle63"/>
          <w:lang w:val="en-US" w:eastAsia="en-US" w:bidi="en-US"/>
          <w:vertAlign w:val="superscript"/>
        </w:rPr>
        <w:t>a</w:t>
      </w:r>
      <w:r>
        <w:rPr>
          <w:rStyle w:val="CharStyle63"/>
          <w:lang w:val="en-US" w:eastAsia="en-US" w:bidi="en-US"/>
        </w:rPr>
        <w:t xml:space="preserve"> </w:t>
      </w:r>
      <w:r>
        <w:rPr>
          <w:rStyle w:val="CharStyle63"/>
        </w:rPr>
        <w:t>Ромеры некоторых</w:t>
      </w:r>
    </w:p>
    <w:p>
      <w:pPr>
        <w:pStyle w:val="Style64"/>
        <w:widowControl w:val="0"/>
        <w:keepNext w:val="0"/>
        <w:keepLines w:val="0"/>
        <w:shd w:val="clear" w:color="auto" w:fill="auto"/>
        <w:bidi w:val="0"/>
        <w:jc w:val="left"/>
        <w:spacing w:before="0" w:after="0" w:line="460" w:lineRule="exact"/>
        <w:ind w:left="3120" w:right="0" w:firstLine="0"/>
      </w:pPr>
      <w:r>
        <w:pict>
          <v:shape id="_x0000_s1031" type="#_x0000_t202" style="position:absolute;margin-left:139.5pt;margin-top:-352.pt;width:383.5pt;height:55.5pt;z-index:-125829373;mso-wrap-distance-left:127.5pt;mso-wrap-distance-right:5.pt;mso-position-horizontal-relative:margin" wrapcoords="0 0 21600 0 21600 15671 5632 15812 5632 21600 760 21600 760 15812 0 15671 0 0" filled="f" stroked="f">
            <v:textbox style="mso-fit-shape-to-text:t" inset="0,0,0,0">
              <w:txbxContent>
                <w:p>
                  <w:pPr>
                    <w:framePr w:h="1110" w:hSpace="2550" w:wrap="notBeside" w:vAnchor="text" w:hAnchor="margin" w:x="2791" w:y="-7039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32" type="#_x0000_t75" style="width:384pt;height:56pt;">
                        <v:imagedata r:id="rId8" r:href="rId9"/>
                      </v:shape>
                    </w:pict>
                  </w:r>
                </w:p>
                <w:p>
                  <w:pPr>
                    <w:pStyle w:val="Style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0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"Выход"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33" type="#_x0000_t202" style="position:absolute;margin-left:608.pt;margin-top:-256.pt;width:115.5pt;height:32.pt;z-index:-125829372;mso-wrap-distance-left:5.pt;mso-wrap-distance-top:96.pt;mso-wrap-distance-right:61.5pt;mso-position-horizontal-relative:margin" filled="f" stroked="f">
            <v:textbox style="mso-fit-shape-to-text:t" inset="0,0,0,0">
              <w:txbxContent>
                <w:p>
                  <w:pPr>
                    <w:pStyle w:val="Style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00" w:lineRule="exact"/>
                    <w:ind w:left="0" w:right="0" w:firstLine="0"/>
                  </w:pPr>
                  <w:r>
                    <w:rPr>
                      <w:rStyle w:val="CharStyle44"/>
                    </w:rPr>
                    <w:t>проволока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34" type="#_x0000_t75" style="position:absolute;margin-left:785.pt;margin-top:-266.pt;width:108.5pt;height:59.pt;z-index:-125829371;mso-wrap-distance-left:5.pt;mso-wrap-distance-top:86.pt;mso-wrap-distance-right:53.5pt;mso-position-horizontal-relative:margin" wrapcoords="0 0 21600 0 21600 21600 0 21600 0 0">
            <v:imagedata r:id="rId10" r:href="rId11"/>
            <w10:wrap type="topAndBottom" anchorx="margin"/>
          </v:shape>
        </w:pict>
      </w:r>
      <w:r>
        <w:pict>
          <v:shape id="_x0000_s1035" type="#_x0000_t202" style="position:absolute;margin-left:130.pt;margin-top:-208.5pt;width:85.5pt;height:53.pt;z-index:-125829370;mso-wrap-distance-left:118.pt;mso-wrap-distance-top:67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45"/>
                    <w:tabs>
                      <w:tab w:leader="hyphen" w:pos="650" w:val="left"/>
                      <w:tab w:leader="hyphen" w:pos="171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усилитель </w:t>
                    <w:tab/>
                    <w:t xml:space="preserve"> </w:t>
                    <w:tab/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36" type="#_x0000_t202" style="position:absolute;margin-left:174.pt;margin-top:-134.5pt;width:202.5pt;height:23.5pt;z-index:-125829369;mso-wrap-distance-left:162.pt;mso-wrap-distance-top:37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45"/>
                    <w:tabs>
                      <w:tab w:leader="none" w:pos="213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400" w:lineRule="exact"/>
                    <w:ind w:left="0" w:right="0" w:firstLine="0"/>
                  </w:pPr>
                  <w:r>
                    <w:rPr>
                      <w:rStyle w:val="CharStyle47"/>
                    </w:rPr>
                    <w:t xml:space="preserve">"И </w:t>
                  </w:r>
                  <w:r>
                    <w:rPr>
                      <w:rStyle w:val="CharStyle48"/>
                    </w:rPr>
                    <w:t>МЛ"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ab/>
                    <w:t>модулятор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37" type="#_x0000_t75" style="position:absolute;margin-left:88.5pt;margin-top:-106.pt;width:108.5pt;height:87.5pt;z-index:-125829368;mso-wrap-distance-left:76.5pt;mso-wrap-distance-top:6.pt;mso-wrap-distance-right:146.5pt;mso-position-horizontal-relative:margin" wrapcoords="0 0 21600 0 21600 21600 0 21600 0 0">
            <v:imagedata r:id="rId12" r:href="rId13"/>
            <w10:wrap type="topAndBottom" anchorx="margin"/>
          </v:shape>
        </w:pict>
      </w:r>
      <w:r>
        <w:pict>
          <v:shape id="_x0000_s1038" type="#_x0000_t202" style="position:absolute;margin-left:343.5pt;margin-top:-92.5pt;width:14.5pt;height:28.5pt;z-index:-125829367;mso-wrap-distance-left:5.pt;mso-wrap-distance-top:19.5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00" w:lineRule="exact"/>
                    <w:ind w:left="0" w:right="0" w:firstLine="0"/>
                  </w:pPr>
                  <w:r>
                    <w:rPr>
                      <w:rStyle w:val="CharStyle28"/>
                    </w:rPr>
                    <w:t>I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39" type="#_x0000_t202" style="position:absolute;margin-left:817.5pt;margin-top:-149.6pt;width:102.pt;height:25.5pt;z-index:-125829366;mso-wrap-distance-left:5.pt;mso-wrap-distance-top:57.4pt;mso-wrap-distance-right:27.5pt;mso-position-horizontal-relative:margin" filled="f" stroked="f">
            <v:textbox style="mso-fit-shape-to-text:t" inset="0,0,0,0">
              <w:txbxContent>
                <w:p>
                  <w:pPr>
                    <w:pStyle w:val="Style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44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приемник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40" type="#_x0000_t202" style="position:absolute;margin-left:709.5pt;margin-top:-133.9pt;width:12.pt;height:21.5pt;z-index:-125829365;mso-wrap-distance-left:5.pt;mso-wrap-distance-top:90.1pt;mso-wrap-distance-right:96.pt;mso-position-horizontal-relative:margin" filled="f" stroked="f">
            <v:textbox style="mso-fit-shape-to-text:t" inset="0,0,0,0">
              <w:txbxContent>
                <w:p>
                  <w:pPr>
                    <w:pStyle w:val="Style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6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г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41" type="#_x0000_t202" style="position:absolute;margin-left:793.5pt;margin-top:-117.5pt;width:17.5pt;height:86.pt;z-index:-125829364;mso-wrap-distance-left:194.65pt;mso-wrap-distance-top:89.5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I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42" type="#_x0000_t202" style="position:absolute;margin-left:813.pt;margin-top:-116.4pt;width:63.5pt;height:26.5pt;z-index:-125829363;mso-wrap-distance-left:5.pt;mso-wrap-distance-top:10.6pt;mso-wrap-distance-right:70.5pt;mso-position-horizontal-relative:margin" filled="f" stroked="f">
            <v:textbox style="mso-fit-shape-to-text:t" inset="0,0,0,0">
              <w:txbxContent>
                <w:p>
                  <w:pPr>
                    <w:pStyle w:val="Style5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46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Вход"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43" type="#_x0000_t202" style="position:absolute;margin-left:766.5pt;margin-top:-31.9pt;width:87.pt;height:21.5pt;z-index:-125829362;mso-wrap-distance-left:167.65pt;mso-wrap-distance-top:15.1pt;mso-wrap-distance-right:93.5pt;mso-position-horizontal-relative:margin" fillcolor="#D2E4EC" stroked="f">
            <v:textbox style="mso-fit-shape-to-text:t" inset="0,0,0,0">
              <w:txbxContent>
                <w:p>
                  <w:pPr>
                    <w:pStyle w:val="Style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6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усилитель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44" type="#_x0000_t75" style="position:absolute;margin-left:74.5pt;margin-top:117.pt;width:62.pt;height:35.pt;z-index:-125829361;mso-wrap-distance-left:62.5pt;mso-wrap-distance-right:157.pt;mso-wrap-distance-bottom:83.5pt;mso-position-horizontal-relative:margin" wrapcoords="0 0 21600 0 21600 21600 0 21600 0 0">
            <v:imagedata r:id="rId14" r:href="rId15"/>
            <w10:wrap type="topAndBottom" anchorx="margin"/>
          </v:shape>
        </w:pict>
      </w:r>
      <w:r>
        <w:pict>
          <v:shape id="_x0000_s1045" type="#_x0000_t202" style="position:absolute;margin-left:293.5pt;margin-top:129.1pt;width:87.5pt;height:47.pt;z-index:-125829360;mso-wrap-distance-left:5.pt;mso-wrap-distance-right:5.pt;mso-wrap-distance-bottom:28.9pt;mso-position-horizontal-relative:margin" fillcolor="#B9CAD2" stroked="f">
            <v:textbox style="mso-fit-shape-to-text:t" inset="0,0,0,0">
              <w:txbxContent>
                <w:p>
                  <w:pPr>
                    <w:pStyle w:val="Style45"/>
                    <w:widowControl w:val="0"/>
                    <w:keepNext w:val="0"/>
                    <w:keepLines w:val="0"/>
                    <w:pBdr>
                      <w:top w:val="single" w:sz="4" w:space="1" w:color="auto"/>
                      <w:bottom w:val="single" w:sz="4" w:space="1" w:color="auto"/>
                      <w:left w:val="single" w:sz="4" w:space="4" w:color="auto"/>
                      <w:right w:val="single" w:sz="4" w:space="4" w:color="auto"/>
                    </w:pBdr>
                    <w:shd w:val="clear" w:color="auto" w:fill="auto"/>
                    <w:bidi w:val="0"/>
                    <w:jc w:val="left"/>
                    <w:spacing w:before="0" w:after="130" w:line="36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генератор</w:t>
                  </w:r>
                </w:p>
                <w:p>
                  <w:pPr>
                    <w:pStyle w:val="Style45"/>
                    <w:widowControl w:val="0"/>
                    <w:keepNext w:val="0"/>
                    <w:keepLines w:val="0"/>
                    <w:pBdr>
                      <w:top w:val="single" w:sz="4" w:space="1" w:color="auto"/>
                      <w:bottom w:val="single" w:sz="4" w:space="1" w:color="auto"/>
                      <w:left w:val="single" w:sz="4" w:space="4" w:color="auto"/>
                      <w:right w:val="single" w:sz="4" w:space="4" w:color="auto"/>
                    </w:pBdr>
                    <w:shd w:val="clear" w:color="auto" w:fill="auto"/>
                    <w:bidi w:val="0"/>
                    <w:jc w:val="left"/>
                    <w:spacing w:before="0" w:after="0" w:line="36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импульсов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46" type="#_x0000_t202" style="position:absolute;margin-left:791.5pt;margin-top:124.2pt;width:104.pt;height:34.pt;z-index:-125829359;mso-wrap-distance-left:5.pt;mso-wrap-distance-right:51.5pt;mso-wrap-distance-bottom:77.3pt;mso-position-horizontal-relative:margin" filled="f" stroked="f">
            <v:textbox style="mso-fit-shape-to-text:t" inset="0,0,0,0">
              <w:txbxContent>
                <w:p>
                  <w:pPr>
                    <w:pStyle w:val="Style5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20" w:lineRule="exact"/>
                    <w:ind w:left="0" w:right="0" w:firstLine="0"/>
                  </w:pPr>
                  <w:r>
                    <w:rPr>
                      <w:rStyle w:val="CharStyle55"/>
                      <w:i w:val="0"/>
                      <w:iCs w:val="0"/>
                    </w:rPr>
                    <w:t>Л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"Выход”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47" type="#_x0000_t202" style="position:absolute;margin-left:597.pt;margin-top:154.6pt;width:70.5pt;height:21.5pt;z-index:-125829358;mso-wrap-distance-left:5.pt;mso-wrap-distance-right:5.pt;mso-wrap-distance-bottom:6.4pt;mso-position-horizontal-relative:margin" filled="f" stroked="f">
            <v:textbox style="mso-fit-shape-to-text:t" inset="0,0,0,0">
              <w:txbxContent>
                <w:p>
                  <w:pPr>
                    <w:pStyle w:val="Style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6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осцилло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48" type="#_x0000_t202" style="position:absolute;margin-left:194.pt;margin-top:203.5pt;width:122.5pt;height:23.5pt;z-index:-125829357;mso-wrap-distance-left:182.pt;mso-wrap-distance-right:6.5pt;mso-wrap-distance-bottom:8.5pt;mso-position-horizontal-relative:margin" filled="f" stroked="f">
            <v:textbox style="mso-fit-shape-to-text:t" inset="0,0,0,0">
              <w:txbxContent>
                <w:p>
                  <w:pPr>
                    <w:pStyle w:val="Style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40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"Видеоимп"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49" type="#_x0000_t202" style="position:absolute;margin-left:323.pt;margin-top:217.6pt;width:24.5pt;height:21.5pt;z-index:-125829356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6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-О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50" type="#_x0000_t202" style="position:absolute;margin-left:585.5pt;margin-top:176.5pt;width:70.pt;height:32.5pt;z-index:-125829355;mso-wrap-distance-left:5.pt;mso-wrap-distance-right:5.pt;mso-wrap-distance-bottom:26.5pt;mso-position-horizontal-relative:margin" filled="f" stroked="f">
            <v:textbox style="mso-fit-shape-to-text:t" inset="0,0,0,0">
              <w:txbxContent>
                <w:p>
                  <w:pPr>
                    <w:pStyle w:val="Style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00" w:lineRule="exact"/>
                    <w:ind w:left="0" w:right="0" w:firstLine="0"/>
                  </w:pPr>
                  <w:r>
                    <w:rPr>
                      <w:rStyle w:val="CharStyle28"/>
                    </w:rPr>
                    <w:t>|Ог£аф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Непр"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1164" w:line="500" w:lineRule="exact"/>
        <w:ind w:left="1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Рис. 2. Блок-схема установки.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60" w:line="570" w:lineRule="exact"/>
        <w:ind w:left="180" w:right="0" w:firstLine="13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Передатчик включает в себя: генератор высокой частоты, генерирующий </w:t>
      </w:r>
      <w:r>
        <w:rPr>
          <w:rStyle w:val="CharStyle37"/>
        </w:rPr>
        <w:t>непре</w:t>
        <w:softHyphen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рывное синусоидальное напряжение с частотой около 500 кГц; импульсный генератор, выдающий прямоугольные видеоимпульсы с периодом </w:t>
      </w:r>
      <w:r>
        <w:rPr>
          <w:rStyle w:val="CharStyle17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значительно большим </w:t>
      </w:r>
      <w:r>
        <w:rPr>
          <w:rStyle w:val="CharStyle37"/>
        </w:rPr>
        <w:t xml:space="preserve">времени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длительности импульса т; при этом скважность 77т оказывается достаточно большой; модулятор, являющийся своего рода ключом”: он пропускает синусоидальное напряже</w:t>
        <w:softHyphen/>
        <w:t xml:space="preserve">ние голько в гс моменты времени, когда одновременно с этим напряжением к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HeMv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</w:t>
        <w:softHyphen/>
        <w:t>ложено напряжение, снимаемое с выхода импульсного генератора. Таким образом, на выходе модулятора формируются радиоимпульсы, т.е. импульсы длительностью т с си</w:t>
        <w:softHyphen/>
        <w:t xml:space="preserve">нусоидальным заполнением, частота которого определяется частотой генератора </w:t>
      </w:r>
      <w:r>
        <w:rPr>
          <w:rStyle w:val="CharStyle37"/>
        </w:rPr>
        <w:t>высо</w:t>
        <w:softHyphen/>
      </w:r>
      <w:r>
        <w:rPr>
          <w:lang w:val="ru-RU" w:eastAsia="ru-RU" w:bidi="ru-RU"/>
          <w:w w:val="100"/>
          <w:spacing w:val="0"/>
          <w:color w:val="000000"/>
          <w:position w:val="0"/>
        </w:rPr>
        <w:t>кой частоты; усилитель, усиливающий подводимое напряжение до величины, необходи</w:t>
        <w:softHyphen/>
        <w:t>мой для нормальной работы передающей катушки.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570" w:lineRule="exact"/>
        <w:ind w:left="180" w:right="0" w:firstLine="1300"/>
        <w:sectPr>
          <w:headerReference w:type="even" r:id="rId16"/>
          <w:headerReference w:type="default" r:id="rId17"/>
          <w:pgSz w:w="22660" w:h="31680"/>
          <w:pgMar w:top="3840" w:left="289" w:right="3191" w:bottom="0" w:header="0" w:footer="3" w:gutter="0"/>
          <w:rtlGutter w:val="0"/>
          <w:cols w:space="720"/>
          <w:pgNumType w:start="6"/>
          <w:noEndnote/>
          <w:docGrid w:linePitch="360"/>
        </w:sectPr>
      </w:pPr>
      <w:r>
        <w:pict>
          <v:shape id="_x0000_s1053" type="#_x0000_t75" style="position:absolute;margin-left:27.pt;margin-top:89.5pt;width:915.5pt;height:233.5pt;z-index:-125829354;mso-wrap-distance-left:15.pt;mso-wrap-distance-right:5.pt;mso-wrap-distance-bottom:20.pt;mso-position-horizontal-relative:margin" wrapcoords="0 0 21600 0 21600 21600 0 21600 0 0">
            <v:imagedata r:id="rId18" r:href="rId19"/>
            <w10:wrap type="topAndBottom" anchorx="margin"/>
          </v:shape>
        </w:pict>
      </w:r>
      <w:r>
        <w:rPr>
          <w:rStyle w:val="CharStyle37"/>
        </w:rPr>
        <w:t xml:space="preserve">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помощью переключателя </w:t>
      </w:r>
      <w:r>
        <w:rPr>
          <w:rStyle w:val="CharStyle37"/>
        </w:rPr>
        <w:t xml:space="preserve">“НЕПР-ИМП”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напряжение </w:t>
      </w:r>
      <w:r>
        <w:rPr>
          <w:rStyle w:val="CharStyle37"/>
        </w:rPr>
        <w:t xml:space="preserve">ГВЧ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подается </w:t>
      </w:r>
      <w:r>
        <w:rPr>
          <w:rStyle w:val="CharStyle37"/>
        </w:rPr>
        <w:t>или непо</w:t>
        <w:softHyphen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средственно на выходной усилитель (в этом случае установка будет работать </w:t>
      </w:r>
      <w:r>
        <w:rPr>
          <w:rStyle w:val="CharStyle37"/>
        </w:rPr>
        <w:t>в непре</w:t>
        <w:softHyphen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рывном режиме), или на модулятор (что обеспечивает </w:t>
      </w:r>
      <w:r>
        <w:rPr>
          <w:rStyle w:val="CharStyle66"/>
        </w:rPr>
        <w:t xml:space="preserve">импл'льсный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режим работы). Вы-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1496" w:line="650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дукции. Напряжение, снимаемое с этой катушки, поступает далее на разъем “Вход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>' при</w:t>
        <w:softHyphen/>
        <w:t xml:space="preserve">емника. Приемник представляет собой усилитель с полосой пропускания, достаточной для неискаженного усиления принимаемых сигналов. С выхода приемника усиленный сигнал поступает на вход вертикального усилителя осциллографа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CI-72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(или другого аналогичного).</w:t>
      </w:r>
    </w:p>
    <w:p>
      <w:pPr>
        <w:pStyle w:val="Style67"/>
        <w:widowControl w:val="0"/>
        <w:keepNext/>
        <w:keepLines/>
        <w:shd w:val="clear" w:color="auto" w:fill="auto"/>
        <w:bidi w:val="0"/>
        <w:spacing w:before="0" w:after="680" w:line="580" w:lineRule="exact"/>
        <w:ind w:left="0" w:right="220" w:firstLine="0"/>
      </w:pPr>
      <w:bookmarkStart w:id="3" w:name="bookmark3"/>
      <w:r>
        <w:rPr>
          <w:lang w:val="ru-RU" w:eastAsia="ru-RU" w:bidi="ru-RU"/>
          <w:w w:val="100"/>
          <w:spacing w:val="0"/>
          <w:color w:val="000000"/>
          <w:position w:val="0"/>
        </w:rPr>
        <w:t>ЗАДАНИЕ</w:t>
      </w:r>
      <w:bookmarkEnd w:id="3"/>
    </w:p>
    <w:p>
      <w:pPr>
        <w:pStyle w:val="Style67"/>
        <w:widowControl w:val="0"/>
        <w:keepNext/>
        <w:keepLines/>
        <w:shd w:val="clear" w:color="auto" w:fill="auto"/>
        <w:bidi w:val="0"/>
        <w:spacing w:before="0" w:after="0" w:line="580" w:lineRule="exact"/>
        <w:ind w:left="0" w:right="220" w:firstLine="0"/>
      </w:pPr>
      <w:bookmarkStart w:id="4" w:name="bookmark4"/>
      <w:r>
        <w:rPr>
          <w:lang w:val="ru-RU" w:eastAsia="ru-RU" w:bidi="ru-RU"/>
          <w:w w:val="100"/>
          <w:spacing w:val="0"/>
          <w:color w:val="000000"/>
          <w:position w:val="0"/>
        </w:rPr>
        <w:t>ИМПУЛЬСНЫЙ РЕЖИМ</w:t>
      </w:r>
      <w:bookmarkEnd w:id="4"/>
    </w:p>
    <w:p>
      <w:pPr>
        <w:pStyle w:val="Style15"/>
        <w:numPr>
          <w:ilvl w:val="0"/>
          <w:numId w:val="3"/>
        </w:numPr>
        <w:tabs>
          <w:tab w:leader="none" w:pos="895" w:val="left"/>
        </w:tabs>
        <w:widowControl w:val="0"/>
        <w:keepNext w:val="0"/>
        <w:keepLines w:val="0"/>
        <w:shd w:val="clear" w:color="auto" w:fill="auto"/>
        <w:bidi w:val="0"/>
        <w:spacing w:before="0" w:after="0" w:line="640" w:lineRule="exact"/>
        <w:ind w:left="1020" w:right="200" w:hanging="6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Получить осциллограммы напряжений с разъемов “ВЫХОД” и “ВИДЕОИМПУЛЬС” передатчика. Определите длительность импульса т и скважность Г/ т ; убедитесь, что </w:t>
      </w:r>
      <w:r>
        <w:rPr>
          <w:rStyle w:val="CharStyle17"/>
        </w:rPr>
        <w:t>*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видеоимп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=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" радиоимп.; осциллограммы удобно наблюдать, используя ждущую развертку с запуском от исследуемого сигнала.</w:t>
      </w:r>
    </w:p>
    <w:p>
      <w:pPr>
        <w:pStyle w:val="Style15"/>
        <w:numPr>
          <w:ilvl w:val="0"/>
          <w:numId w:val="3"/>
        </w:numPr>
        <w:tabs>
          <w:tab w:leader="none" w:pos="895" w:val="left"/>
        </w:tabs>
        <w:widowControl w:val="0"/>
        <w:keepNext w:val="0"/>
        <w:keepLines w:val="0"/>
        <w:shd w:val="clear" w:color="auto" w:fill="auto"/>
        <w:bidi w:val="0"/>
        <w:spacing w:before="0" w:after="0" w:line="640" w:lineRule="exact"/>
        <w:ind w:left="1020" w:right="200" w:hanging="6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Подключив разъем “ВЫХОД” передатчика к передающей катушке, а разъем “ВХОД” приемника - к приемной, получите осциллограмму напряжения с выхода приемника.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640" w:lineRule="exact"/>
        <w:ind w:left="1020" w:right="200" w:firstLine="8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Выделите среди наблюдаемых импульсов тот, который пришел в приемную ка</w:t>
        <w:softHyphen/>
        <w:t>тушку без отражения от концов проволоки и те импульсы, которые отразились от ле</w:t>
        <w:softHyphen/>
        <w:t>вого и правого концов однократно и двукратно. Для этого рекомендуется посмотреть, как влияет на импульсы зажим проволоки рукой в разных местах, и как смешаются импульсы на осциллограмме при перемещении приемной катушки.</w:t>
      </w:r>
    </w:p>
    <w:p>
      <w:pPr>
        <w:pStyle w:val="Style15"/>
        <w:numPr>
          <w:ilvl w:val="0"/>
          <w:numId w:val="3"/>
        </w:numPr>
        <w:tabs>
          <w:tab w:leader="none" w:pos="1238" w:val="left"/>
        </w:tabs>
        <w:widowControl w:val="0"/>
        <w:keepNext w:val="0"/>
        <w:keepLines w:val="0"/>
        <w:shd w:val="clear" w:color="auto" w:fill="auto"/>
        <w:bidi w:val="0"/>
        <w:spacing w:before="0" w:after="0" w:line="620" w:lineRule="exact"/>
        <w:ind w:left="1020" w:right="200" w:hanging="4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Определите скорость распространения упругой волны, выбрав несколько разных пу</w:t>
        <w:softHyphen/>
        <w:t>тей, по которым распространяются импульсы при фиксированных положениях кату</w:t>
        <w:softHyphen/>
        <w:t>шек. Измерьте длины этих путей. Время распространения определите по осцилло</w:t>
        <w:softHyphen/>
        <w:t>грамме с учетом положения переключателя “ВРЕМЯ/ДЕЛЕН.”</w:t>
      </w:r>
    </w:p>
    <w:p>
      <w:pPr>
        <w:pStyle w:val="Style15"/>
        <w:numPr>
          <w:ilvl w:val="0"/>
          <w:numId w:val="3"/>
        </w:numPr>
        <w:tabs>
          <w:tab w:leader="none" w:pos="1238" w:val="left"/>
        </w:tabs>
        <w:widowControl w:val="0"/>
        <w:keepNext w:val="0"/>
        <w:keepLines w:val="0"/>
        <w:shd w:val="clear" w:color="auto" w:fill="auto"/>
        <w:bidi w:val="0"/>
        <w:spacing w:before="0" w:after="640" w:line="620" w:lineRule="exact"/>
        <w:ind w:left="1380" w:right="200" w:hanging="8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Переместите приемную катушку на некоторое расстояние и, измерив величину про</w:t>
        <w:softHyphen/>
        <w:t>исшедшего при этом смещения импульсов на осциллограмме, вычислите снова ско</w:t>
        <w:softHyphen/>
        <w:t>рость распространения волны. Сравните с предыдущим результатом измерения и оце</w:t>
        <w:softHyphen/>
        <w:t>ните точность обоих измерений.</w:t>
      </w:r>
    </w:p>
    <w:p>
      <w:pPr>
        <w:pStyle w:val="Style59"/>
        <w:widowControl w:val="0"/>
        <w:keepNext w:val="0"/>
        <w:keepLines w:val="0"/>
        <w:shd w:val="clear" w:color="auto" w:fill="auto"/>
        <w:bidi w:val="0"/>
        <w:jc w:val="center"/>
        <w:spacing w:before="0" w:after="0" w:line="42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НЕПРЕРЫВНЫЙ РЕЖИМ</w:t>
      </w:r>
    </w:p>
    <w:p>
      <w:pPr>
        <w:pStyle w:val="Style15"/>
        <w:numPr>
          <w:ilvl w:val="0"/>
          <w:numId w:val="5"/>
        </w:numPr>
        <w:tabs>
          <w:tab w:leader="none" w:pos="1270" w:val="left"/>
        </w:tabs>
        <w:widowControl w:val="0"/>
        <w:keepNext w:val="0"/>
        <w:keepLines w:val="0"/>
        <w:shd w:val="clear" w:color="auto" w:fill="auto"/>
        <w:bidi w:val="0"/>
        <w:spacing w:before="0" w:after="0" w:line="640" w:lineRule="exact"/>
        <w:ind w:left="1380" w:right="480" w:hanging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Установив переключатель режима работы передатчика в положение “НЕПРЕРЫВ</w:t>
        <w:softHyphen/>
        <w:t>НЫЙ”. получите осциллограмму напряжения с выхода приемника. Определите пери</w:t>
        <w:softHyphen/>
        <w:t>од и частоту' колебаний.</w:t>
      </w:r>
    </w:p>
    <w:p>
      <w:pPr>
        <w:pStyle w:val="Style15"/>
        <w:numPr>
          <w:ilvl w:val="0"/>
          <w:numId w:val="5"/>
        </w:numPr>
        <w:tabs>
          <w:tab w:leader="none" w:pos="1330" w:val="left"/>
        </w:tabs>
        <w:widowControl w:val="0"/>
        <w:keepNext w:val="0"/>
        <w:keepLines w:val="0"/>
        <w:shd w:val="clear" w:color="auto" w:fill="auto"/>
        <w:bidi w:val="0"/>
        <w:spacing w:before="0" w:after="0" w:line="640" w:lineRule="exact"/>
        <w:ind w:left="1380" w:right="480" w:hanging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Изучите зависимость величины сигнала в приемной катушке от ее положения на про</w:t>
        <w:softHyphen/>
        <w:t>волоке. По расстоянию между узлами и пучностями определите длину волны. Зная частоту' и длину волны, вычислите скорость распространения соответствующих бегу</w:t>
        <w:softHyphen/>
        <w:t>щих волн.</w:t>
      </w:r>
    </w:p>
    <w:p>
      <w:pPr>
        <w:pStyle w:val="Style15"/>
        <w:numPr>
          <w:ilvl w:val="0"/>
          <w:numId w:val="5"/>
        </w:numPr>
        <w:tabs>
          <w:tab w:leader="none" w:pos="1560" w:val="left"/>
        </w:tabs>
        <w:widowControl w:val="0"/>
        <w:keepNext w:val="0"/>
        <w:keepLines w:val="0"/>
        <w:shd w:val="clear" w:color="auto" w:fill="auto"/>
        <w:bidi w:val="0"/>
        <w:spacing w:before="0" w:after="0" w:line="590" w:lineRule="exact"/>
        <w:ind w:left="1380" w:right="480" w:hanging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Определите коэффициент стоячести волны (КСВ), т.е. отношение амплитуды в мак</w:t>
        <w:softHyphen/>
        <w:t>симуме к амплитуде в минимуме. Выясните, зависит ли КСВ от положения приемной и передающей катушек и влияет ли на КСВ зажим проволоки рукой в разных местах.</w:t>
      </w:r>
    </w:p>
    <w:p>
      <w:pPr>
        <w:pStyle w:val="Style15"/>
        <w:numPr>
          <w:ilvl w:val="0"/>
          <w:numId w:val="5"/>
        </w:numPr>
        <w:tabs>
          <w:tab w:leader="none" w:pos="1560" w:val="left"/>
        </w:tabs>
        <w:widowControl w:val="0"/>
        <w:keepNext w:val="0"/>
        <w:keepLines w:val="0"/>
        <w:shd w:val="clear" w:color="auto" w:fill="auto"/>
        <w:bidi w:val="0"/>
        <w:spacing w:before="0" w:after="0" w:line="590" w:lineRule="exact"/>
        <w:ind w:left="1580" w:right="480" w:hanging="560"/>
        <w:sectPr>
          <w:pgSz w:w="22660" w:h="31680"/>
          <w:pgMar w:top="1232" w:left="650" w:right="1200" w:bottom="123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Изучите зависимость фазы принимаемого сигнала от положения приемной катушки. За изменением фазы можно следить по эллипсу, полученному на экране осциллогра</w:t>
        <w:softHyphen/>
        <w:t>фа, когда на вертикально отклоняющие пластины подается усиленное напряжение с приемной катушки, з нз горизонтально отклоняющие плзстины - напряжение с пере- дающей катушки (через специальный делитель, прилагаемый к установке). Кнопка</w:t>
      </w:r>
    </w:p>
    <w:p>
      <w:pPr>
        <w:pStyle w:val="Style10"/>
        <w:widowControl w:val="0"/>
        <w:keepNext/>
        <w:keepLines/>
        <w:shd w:val="clear" w:color="auto" w:fill="auto"/>
        <w:bidi w:val="0"/>
        <w:spacing w:before="0" w:after="76" w:line="580" w:lineRule="exact"/>
        <w:ind w:left="0" w:right="0" w:firstLine="0"/>
      </w:pPr>
      <w:bookmarkStart w:id="5" w:name="bookmark5"/>
      <w:r>
        <w:rPr>
          <w:lang w:val="ru-RU" w:eastAsia="ru-RU" w:bidi="ru-RU"/>
          <w:w w:val="100"/>
          <w:spacing w:val="0"/>
          <w:color w:val="000000"/>
          <w:position w:val="0"/>
        </w:rPr>
        <w:t>ВВЕДЕНИЕ</w:t>
      </w:r>
      <w:bookmarkEnd w:id="5"/>
    </w:p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0" w:line="710" w:lineRule="exact"/>
        <w:ind w:left="0" w:right="0" w:firstLine="14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 работе изучается распространение продольных упругих волн в никелевой про</w:t>
        <w:softHyphen/>
        <w:t>волоке (диаметр проволоки мал по сравнению с длиной волны). Чтобы получить в нике</w:t>
        <w:softHyphen/>
        <w:t>левом проволоке длин}' волны порядка 1 см, необходимо для возбуждения применять генератор с частотой порядка 500 кГц. Колебания такой частоты называют ультразвуко</w:t>
        <w:softHyphen/>
        <w:t>выми в отличие от колебаний звуковых частот, воспринимаемых ухом человека (верхней границей слухового восприятия считаются колебания с частотами около 20 кГц). Цель</w:t>
      </w:r>
    </w:p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944" w:line="5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данной работы состоит в измерении длины возбуждаемой волны и скорости ее распро</w:t>
        <w:softHyphen/>
        <w:t>странения.</w:t>
      </w:r>
    </w:p>
    <w:p>
      <w:pPr>
        <w:pStyle w:val="Style67"/>
        <w:widowControl w:val="0"/>
        <w:keepNext/>
        <w:keepLines/>
        <w:shd w:val="clear" w:color="auto" w:fill="auto"/>
        <w:bidi w:val="0"/>
        <w:spacing w:before="0" w:after="28" w:line="580" w:lineRule="exact"/>
        <w:ind w:left="0" w:right="0" w:firstLine="0"/>
      </w:pPr>
      <w:bookmarkStart w:id="6" w:name="bookmark6"/>
      <w:r>
        <w:rPr>
          <w:lang w:val="ru-RU" w:eastAsia="ru-RU" w:bidi="ru-RU"/>
          <w:w w:val="100"/>
          <w:spacing w:val="0"/>
          <w:color w:val="000000"/>
          <w:position w:val="0"/>
        </w:rPr>
        <w:t>1. ПРОДОЛЬНЫЕ УПРУГИЕ ВОЛНЫ</w:t>
      </w:r>
      <w:bookmarkEnd w:id="6"/>
    </w:p>
    <w:p>
      <w:pPr>
        <w:pStyle w:val="Style73"/>
        <w:widowControl w:val="0"/>
        <w:keepNext w:val="0"/>
        <w:keepLines w:val="0"/>
        <w:shd w:val="clear" w:color="auto" w:fill="auto"/>
        <w:bidi w:val="0"/>
        <w:jc w:val="left"/>
        <w:spacing w:before="0" w:after="216"/>
        <w:ind w:left="5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 пренебрежении поглощением распространение продольных упругих волн в проволоке описывается волновым уравнением</w:t>
      </w:r>
    </w:p>
    <w:p>
      <w:pPr>
        <w:pStyle w:val="Style12"/>
        <w:widowControl w:val="0"/>
        <w:keepNext w:val="0"/>
        <w:keepLines w:val="0"/>
        <w:shd w:val="clear" w:color="auto" w:fill="auto"/>
        <w:bidi w:val="0"/>
        <w:spacing w:before="0" w:after="118" w:line="500" w:lineRule="exact"/>
        <w:ind w:left="940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 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=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75"/>
          <w:i/>
          <w:iCs/>
        </w:rPr>
        <w:t>Ed</w:t>
      </w:r>
      <w:r>
        <w:rPr>
          <w:rStyle w:val="CharStyle75"/>
          <w:vertAlign w:val="superscript"/>
          <w:i/>
          <w:iCs/>
        </w:rPr>
        <w:t>2</w:t>
      </w:r>
      <w:r>
        <w:rPr>
          <w:rStyle w:val="CharStyle75"/>
          <w:i/>
          <w:iCs/>
        </w:rPr>
        <w:t>s</w:t>
      </w:r>
    </w:p>
    <w:p>
      <w:pPr>
        <w:pStyle w:val="Style15"/>
        <w:tabs>
          <w:tab w:leader="none" w:pos="19870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auto"/>
        <w:ind w:left="94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*ч,2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_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 2 ’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v </w:t>
      </w:r>
      <w:r>
        <w:rPr>
          <w:lang w:val="ru-RU" w:eastAsia="ru-RU" w:bidi="ru-RU"/>
          <w:w w:val="100"/>
          <w:spacing w:val="0"/>
          <w:color w:val="000000"/>
          <w:position w:val="0"/>
        </w:rPr>
        <w:t>* /</w:t>
      </w:r>
    </w:p>
    <w:p>
      <w:pPr>
        <w:pStyle w:val="Style76"/>
        <w:widowControl w:val="0"/>
        <w:keepNext w:val="0"/>
        <w:keepLines w:val="0"/>
        <w:shd w:val="clear" w:color="auto" w:fill="auto"/>
        <w:bidi w:val="0"/>
        <w:spacing w:before="0" w:after="152"/>
        <w:ind w:left="9400" w:right="0" w:firstLine="0"/>
      </w:pPr>
      <w:r>
        <w:rPr>
          <w:lang w:val="en-US" w:eastAsia="en-US" w:bidi="en-US"/>
          <w:w w:val="100"/>
          <w:color w:val="000000"/>
          <w:position w:val="0"/>
        </w:rPr>
        <w:t xml:space="preserve">Ot </w:t>
      </w:r>
      <w:r>
        <w:rPr>
          <w:lang w:val="ru-RU" w:eastAsia="ru-RU" w:bidi="ru-RU"/>
          <w:w w:val="100"/>
          <w:color w:val="000000"/>
          <w:position w:val="0"/>
        </w:rPr>
        <w:t>р ОХ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126" w:line="500" w:lineRule="exact"/>
        <w:ind w:left="5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где </w:t>
      </w:r>
      <w:r>
        <w:rPr>
          <w:rStyle w:val="CharStyle78"/>
        </w:rPr>
        <w:t>s(xj)</w:t>
      </w:r>
      <w:r>
        <w:rPr>
          <w:rStyle w:val="CharStyle58"/>
          <w:lang w:val="en-US" w:eastAsia="en-US" w:bidi="en-US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 смещение в момент г сечения, равновесная координата которого равна </w:t>
      </w:r>
      <w:r>
        <w:rPr>
          <w:rStyle w:val="CharStyle79"/>
        </w:rPr>
        <w:t>х (х и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630" w:lineRule="exact"/>
        <w:ind w:left="520" w:right="680" w:firstLine="0"/>
      </w:pPr>
      <w:r>
        <w:rPr>
          <w:rStyle w:val="CharStyle79"/>
          <w:lang w:val="en-US" w:eastAsia="en-US" w:bidi="en-US"/>
        </w:rPr>
        <w:t>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отсчитываются вдоль оси, параллельной проволоке). </w:t>
      </w:r>
      <w:r>
        <w:rPr>
          <w:rStyle w:val="CharStyle79"/>
        </w:rPr>
        <w:t>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79"/>
        </w:rPr>
        <w:t>р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соответственно модуль Юнга и плотность материала проволоки. Уравнение (1) справедливо при малых дефор</w:t>
        <w:softHyphen/>
        <w:t>мациях, лежащих в пределах применимости закона Гука. Общее решение этого уравне</w:t>
        <w:softHyphen/>
        <w:t>ния представляет собой суперпозицию двух бегущих навстречу недеформирующихся волн: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spacing w:before="0" w:after="290" w:line="5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= 5, </w:t>
      </w:r>
      <w:r>
        <w:rPr>
          <w:rStyle w:val="CharStyle82"/>
        </w:rPr>
        <w:t xml:space="preserve">(х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+ </w:t>
      </w:r>
      <w:r>
        <w:rPr>
          <w:rStyle w:val="CharStyle83"/>
        </w:rPr>
        <w:t>ut)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+ </w:t>
      </w:r>
      <w:r>
        <w:rPr>
          <w:rStyle w:val="CharStyle83"/>
        </w:rPr>
        <w:t>s</w:t>
      </w:r>
      <w:r>
        <w:rPr>
          <w:rStyle w:val="CharStyle83"/>
          <w:vertAlign w:val="subscript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82"/>
        </w:rPr>
        <w:t xml:space="preserve">(х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 </w:t>
      </w:r>
      <w:r>
        <w:rPr>
          <w:rStyle w:val="CharStyle83"/>
        </w:rPr>
        <w:t>ut</w:t>
      </w:r>
      <w:r>
        <w:rPr>
          <w:lang w:val="ru-RU" w:eastAsia="ru-RU" w:bidi="ru-RU"/>
          <w:w w:val="100"/>
          <w:spacing w:val="0"/>
          <w:color w:val="000000"/>
          <w:position w:val="0"/>
        </w:rPr>
        <w:t>),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66" w:line="500" w:lineRule="exact"/>
        <w:ind w:left="8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где </w:t>
      </w:r>
      <w:r>
        <w:rPr>
          <w:rStyle w:val="CharStyle79"/>
          <w:lang w:val="en-US" w:eastAsia="en-US" w:bidi="en-US"/>
        </w:rPr>
        <w:t xml:space="preserve">u </w:t>
      </w:r>
      <w:r>
        <w:rPr>
          <w:rStyle w:val="CharStyle79"/>
        </w:rPr>
        <w:t xml:space="preserve">= </w:t>
      </w:r>
      <w:r>
        <w:rPr>
          <w:rStyle w:val="CharStyle79"/>
          <w:lang w:val="en-US" w:eastAsia="en-US" w:bidi="en-US"/>
        </w:rPr>
        <w:t>yjE/p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скорость распространения волны, 5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7"/>
          <w:lang w:val="en-US" w:eastAsia="en-US" w:bidi="en-US"/>
        </w:rPr>
        <w:t>s</w:t>
      </w:r>
      <w:r>
        <w:rPr>
          <w:rStyle w:val="CharStyle17"/>
          <w:lang w:val="en-US" w:eastAsia="en-US" w:bidi="en-US"/>
          <w:vertAlign w:val="subscript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произвольные функции. Вид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630" w:lineRule="exact"/>
        <w:ind w:left="860" w:right="6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функций </w:t>
      </w:r>
      <w:r>
        <w:rPr>
          <w:rStyle w:val="CharStyle17"/>
          <w:lang w:val="en-US" w:eastAsia="en-US" w:bidi="en-US"/>
        </w:rPr>
        <w:t>S\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зависит от способа возбуждения волн и от граничных условий. Важен случай, когда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s&gt;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52 - плоские синусоидальные волны с циклической частотой </w:t>
      </w:r>
      <w:r>
        <w:rPr>
          <w:rStyle w:val="CharStyle17"/>
        </w:rPr>
        <w:t>со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вол- новым числом </w:t>
      </w:r>
      <w:r>
        <w:rPr>
          <w:rStyle w:val="CharStyle17"/>
        </w:rPr>
        <w:t>к:</w:t>
      </w:r>
    </w:p>
    <w:p>
      <w:pPr>
        <w:pStyle w:val="Style15"/>
        <w:tabs>
          <w:tab w:leader="none" w:pos="10900" w:val="left"/>
        </w:tabs>
        <w:widowControl w:val="0"/>
        <w:keepNext w:val="0"/>
        <w:keepLines w:val="0"/>
        <w:shd w:val="clear" w:color="auto" w:fill="auto"/>
        <w:bidi w:val="0"/>
        <w:spacing w:before="0" w:after="230" w:line="500" w:lineRule="exact"/>
        <w:ind w:left="56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5, = </w:t>
      </w:r>
      <w:r>
        <w:rPr>
          <w:rStyle w:val="CharStyle17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cos(&lt;</w:t>
      </w:r>
      <w:r>
        <w:rPr>
          <w:rStyle w:val="CharStyle39"/>
          <w:lang w:val="en-US" w:eastAsia="en-US" w:bidi="en-US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>tf + foe-a,),</w:t>
        <w:tab/>
      </w:r>
      <w:r>
        <w:rPr>
          <w:rStyle w:val="CharStyle17"/>
          <w:lang w:val="en-US" w:eastAsia="en-US" w:bidi="en-US"/>
        </w:rPr>
        <w:t>s</w:t>
      </w:r>
      <w:r>
        <w:rPr>
          <w:rStyle w:val="CharStyle17"/>
          <w:lang w:val="en-US" w:eastAsia="en-US" w:bidi="en-US"/>
          <w:vertAlign w:val="subscript"/>
        </w:rPr>
        <w:t>2</w:t>
      </w:r>
      <w:r>
        <w:rPr>
          <w:rStyle w:val="CharStyle17"/>
          <w:lang w:val="en-US" w:eastAsia="en-US" w:bidi="en-US"/>
        </w:rPr>
        <w:t xml:space="preserve"> </w:t>
      </w:r>
      <w:r>
        <w:rPr>
          <w:rStyle w:val="CharStyle17"/>
        </w:rPr>
        <w:t>= А</w:t>
      </w:r>
      <w:r>
        <w:rPr>
          <w:rStyle w:val="CharStyle17"/>
          <w:vertAlign w:val="subscript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cos </w:t>
      </w:r>
      <w:r>
        <w:rPr>
          <w:rStyle w:val="CharStyle17"/>
          <w:lang w:val="en-US" w:eastAsia="en-US" w:bidi="en-US"/>
        </w:rPr>
        <w:t>(cot-kx-a</w:t>
      </w:r>
      <w:r>
        <w:rPr>
          <w:rStyle w:val="CharStyle17"/>
          <w:lang w:val="en-US" w:eastAsia="en-US" w:bidi="en-US"/>
          <w:vertAlign w:val="subscript"/>
        </w:rPr>
        <w:t>2</w:t>
      </w:r>
      <w:r>
        <w:rPr>
          <w:rStyle w:val="CharStyle17"/>
          <w:lang w:val="en-US" w:eastAsia="en-US" w:bidi="en-US"/>
        </w:rPr>
        <w:t>)</w:t>
      </w:r>
      <w:r>
        <w:rPr>
          <w:rStyle w:val="CharStyle17"/>
        </w:rPr>
        <w:t>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130" w:line="500" w:lineRule="exact"/>
        <w:ind w:left="8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Связь между </w:t>
      </w:r>
      <w:r>
        <w:rPr>
          <w:rStyle w:val="CharStyle17"/>
        </w:rPr>
        <w:t>со и к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(дисперсионное уравнение) получим, подставляя любую из функций,</w:t>
      </w:r>
    </w:p>
    <w:p>
      <w:pPr>
        <w:pStyle w:val="Style15"/>
        <w:tabs>
          <w:tab w:leader="none" w:pos="1390" w:val="left"/>
        </w:tabs>
        <w:widowControl w:val="0"/>
        <w:keepNext w:val="0"/>
        <w:keepLines w:val="0"/>
        <w:shd w:val="clear" w:color="auto" w:fill="auto"/>
        <w:bidi w:val="0"/>
        <w:spacing w:before="0" w:after="0" w:line="500" w:lineRule="exact"/>
        <w:ind w:left="8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S,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52, В уравнение (1):</w:t>
      </w:r>
    </w:p>
    <w:p>
      <w:pPr>
        <w:pStyle w:val="Style12"/>
        <w:widowControl w:val="0"/>
        <w:keepNext w:val="0"/>
        <w:keepLines w:val="0"/>
        <w:shd w:val="clear" w:color="auto" w:fill="auto"/>
        <w:bidi w:val="0"/>
        <w:jc w:val="center"/>
        <w:spacing w:before="0" w:after="0" w:line="5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— и к.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590" w:lineRule="exact"/>
        <w:ind w:left="1200" w:right="1060" w:hanging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рассматриваемом случае связь частоты волны с волновым числом линейная (скорость распространения волны </w:t>
      </w:r>
      <w:r>
        <w:rPr>
          <w:rStyle w:val="CharStyle17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зависит от частоты со), без свободного члена Такие среды называются средами без дисперсии.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570" w:lineRule="exact"/>
        <w:ind w:left="1200" w:right="1060" w:firstLine="1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 нашей установке волны могут генерироваться в двух режимах: непрерывном и импульсном. В первом режиме непрерывно возбуждаются синусоидальные волны. Во втором режиме возбуждение синусоидальных волн периодически прерывается (генери</w:t>
        <w:softHyphen/>
        <w:t>руются обрывки синусоид-радиоимпульсы).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570" w:lineRule="exact"/>
        <w:ind w:left="1200" w:right="1060" w:firstLine="1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Рассмотрим суперпозицию двух плоских синусоидальных волн одинаковой ам</w:t>
        <w:softHyphen/>
        <w:t xml:space="preserve">плитуды </w:t>
      </w:r>
      <w:r>
        <w:rPr>
          <w:rStyle w:val="CharStyle17"/>
        </w:rPr>
        <w:t>{А[=А</w:t>
      </w:r>
      <w:r>
        <w:rPr>
          <w:rStyle w:val="CharStyle17"/>
          <w:vertAlign w:val="subscript"/>
        </w:rPr>
        <w:t>2</w:t>
      </w:r>
      <w:r>
        <w:rPr>
          <w:rStyle w:val="CharStyle17"/>
        </w:rPr>
        <w:t>=А),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распространяющихся во встречных направлениях: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center"/>
        <w:spacing w:before="0" w:after="0" w:line="5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=5i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+5г-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640" w:lineRule="exact"/>
        <w:ind w:left="1200" w:right="1060" w:firstLine="0"/>
        <w:sectPr>
          <w:headerReference w:type="even" r:id="rId20"/>
          <w:headerReference w:type="default" r:id="rId21"/>
          <w:footerReference w:type="default" r:id="rId22"/>
          <w:pgSz w:w="22660" w:h="31680"/>
          <w:pgMar w:top="682" w:left="690" w:right="730" w:bottom="1080" w:header="0" w:footer="3" w:gutter="0"/>
          <w:rtlGutter w:val="0"/>
          <w:cols w:space="720"/>
          <w:pgNumType w:start="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Путем тригонометрических преобразований сумма двух гармоник может быть представ</w:t>
        <w:softHyphen/>
        <w:t>лена в виде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640" w:lineRule="exact"/>
        <w:ind w:left="0" w:right="1720" w:firstLine="0"/>
        <w:sectPr>
          <w:pgSz w:w="22660" w:h="31680"/>
          <w:pgMar w:top="0" w:left="435" w:right="985" w:bottom="0" w:header="0" w:footer="3" w:gutter="0"/>
          <w:rtlGutter w:val="0"/>
          <w:cols w:space="720"/>
          <w:noEndnote/>
          <w:docGrid w:linePitch="360"/>
        </w:sectPr>
      </w:pPr>
      <w:r>
        <w:rPr>
          <w:rStyle w:val="CharStyle84"/>
        </w:rPr>
        <w:t xml:space="preserve">1ЯХ. </w:t>
      </w:r>
      <w:r>
        <w:rPr>
          <w:rStyle w:val="CharStyle85"/>
        </w:rPr>
        <w:t xml:space="preserve">намагничивающих до насыщения </w:t>
      </w:r>
      <w:r>
        <w:rPr>
          <w:rStyle w:val="CharStyle86"/>
        </w:rPr>
        <w:t>(#*10</w:t>
      </w:r>
      <w:r>
        <w:rPr>
          <w:rStyle w:val="CharStyle86"/>
          <w:vertAlign w:val="superscript"/>
        </w:rPr>
        <w:t xml:space="preserve">5 </w:t>
      </w:r>
      <w:r>
        <w:rPr>
          <w:rStyle w:val="CharStyle85"/>
          <w:vertAlign w:val="superscript"/>
        </w:rPr>
        <w:t>А</w:t>
      </w:r>
      <w:r>
        <w:rPr>
          <w:rStyle w:val="CharStyle85"/>
        </w:rPr>
        <w:t>/</w:t>
      </w:r>
      <w:r>
        <w:rPr>
          <w:rStyle w:val="CharStyle85"/>
          <w:vertAlign w:val="subscript"/>
        </w:rPr>
        <w:t>м</w:t>
      </w:r>
      <w:r>
        <w:rPr>
          <w:rStyle w:val="CharStyle85"/>
        </w:rPr>
        <w:t xml:space="preserve">), </w:t>
      </w:r>
      <w:r>
        <w:rPr>
          <w:rStyle w:val="CharStyle86"/>
        </w:rPr>
        <w:t>обычно имеет порядок К)'</w:t>
      </w:r>
      <w:r>
        <w:rPr>
          <w:rStyle w:val="CharStyle86"/>
          <w:vertAlign w:val="superscript"/>
        </w:rPr>
        <w:t>5</w:t>
      </w:r>
      <w:r>
        <w:rPr>
          <w:rStyle w:val="CharStyle87"/>
        </w:rPr>
        <w:t>-г 10‘</w:t>
      </w:r>
      <w:r>
        <w:rPr>
          <w:rStyle w:val="CharStyle87"/>
          <w:vertAlign w:val="superscript"/>
        </w:rPr>
        <w:t xml:space="preserve">6 </w:t>
      </w:r>
      <w:r>
        <w:rPr>
          <w:rStyle w:val="CharStyle85"/>
        </w:rPr>
        <w:t xml:space="preserve">Величина и знак деформации не зависит </w:t>
      </w:r>
      <w:r>
        <w:rPr>
          <w:rStyle w:val="CharStyle86"/>
        </w:rPr>
        <w:t xml:space="preserve">от направления магнитного поля, т.е. функция </w:t>
      </w:r>
      <w:r>
        <w:rPr>
          <w:rStyle w:val="CharStyle85"/>
        </w:rPr>
        <w:t xml:space="preserve">е(Я) - четная. Механизм магнитострикционного </w:t>
      </w:r>
      <w:r>
        <w:rPr>
          <w:rStyle w:val="CharStyle86"/>
        </w:rPr>
        <w:t>эффекта нас в данной работе интересо</w:t>
        <w:softHyphen/>
      </w:r>
      <w:r>
        <w:rPr>
          <w:rStyle w:val="CharStyle85"/>
        </w:rPr>
        <w:t xml:space="preserve">вать не будет; этот эффект используется </w:t>
      </w:r>
      <w:r>
        <w:rPr>
          <w:rStyle w:val="CharStyle86"/>
        </w:rPr>
        <w:t xml:space="preserve">лишь </w:t>
      </w:r>
      <w:r>
        <w:rPr>
          <w:rStyle w:val="CharStyle85"/>
        </w:rPr>
        <w:t xml:space="preserve">как </w:t>
      </w:r>
      <w:r>
        <w:rPr>
          <w:rStyle w:val="CharStyle86"/>
        </w:rPr>
        <w:t xml:space="preserve">способ получения ультразвуковых </w:t>
      </w:r>
      <w:r>
        <w:rPr>
          <w:rStyle w:val="CharStyle85"/>
        </w:rPr>
        <w:t>волн в проволоке.</w:t>
      </w:r>
    </w:p>
    <w:p>
      <w:pPr>
        <w:widowControl w:val="0"/>
        <w:spacing w:before="38" w:after="38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22660" w:h="31680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56" type="#_x0000_t202" style="position:absolute;margin-left:18.5pt;margin-top:0;width:963.5pt;height:611.pt;z-index:251657728;mso-wrap-distance-left:5.pt;mso-wrap-distance-right:5.pt;mso-position-horizontal-relative:margin" wrapcoords="0 0 21600 0 21600 13929 21409 14636 21409 21600 785 21600 785 14636 0 13929 0 0" filled="f" stroked="f">
            <v:textbox style="mso-fit-shape-to-text:t" inset="0,0,0,0">
              <w:txbxContent>
                <w:p>
                  <w:pPr>
                    <w:framePr w:h="12220" w:wrap="none" w:vAnchor="text" w:hAnchor="margin" w:x="371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57" type="#_x0000_t75" style="width:964pt;height:611pt;">
                        <v:imagedata r:id="rId23" r:href="rId24"/>
                      </v:shape>
                    </w:pict>
                  </w:r>
                </w:p>
                <w:p>
                  <w:pPr>
                    <w:pStyle w:val="Style8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90"/>
                    </w:rPr>
                    <w:t xml:space="preserve">Для возбуждения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упругих волн необходимо периодически изменять величину магнитно</w:t>
                    <w:softHyphen/>
                  </w:r>
                  <w:r>
                    <w:rPr>
                      <w:rStyle w:val="CharStyle90"/>
                    </w:rPr>
                    <w:t xml:space="preserve">го поля (в нашей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установке магнитное поле меняется по гармоническому закону). Для </w:t>
                  </w:r>
                  <w:r>
                    <w:rPr>
                      <w:rStyle w:val="CharStyle90"/>
                    </w:rPr>
                    <w:t xml:space="preserve">достижения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оптимальных условий возбуждения необходимо постоянное подмагничива- </w:t>
                  </w:r>
                  <w:r>
                    <w:rPr>
                      <w:rStyle w:val="CharStyle90"/>
                    </w:rPr>
                    <w:t xml:space="preserve">ние. В этом случае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колебания </w:t>
                  </w:r>
                  <w:r>
                    <w:rPr>
                      <w:rStyle w:val="CharStyle91"/>
                    </w:rPr>
                    <w:t>е(?)</w:t>
                  </w:r>
                  <w:r>
                    <w:rPr>
                      <w:rStyle w:val="CharStyle90"/>
                    </w:rPr>
                    <w:t xml:space="preserve">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будут иметь максимальную амплитуду, а их частота </w:t>
                  </w:r>
                  <w:r>
                    <w:rPr>
                      <w:rStyle w:val="CharStyle90"/>
                    </w:rPr>
                    <w:t xml:space="preserve">будет совпадать с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частотой </w:t>
                  </w:r>
                  <w:r>
                    <w:rPr>
                      <w:rStyle w:val="CharStyle92"/>
                    </w:rPr>
                    <w:t>H(t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).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Такая зависимость </w:t>
                  </w:r>
                  <w:r>
                    <w:rPr>
                      <w:rStyle w:val="CharStyle93"/>
                    </w:rPr>
                    <w:t>z{H)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характерна для никеля. Иллю</w:t>
                    <w:softHyphen/>
                  </w:r>
                  <w:r>
                    <w:rPr>
                      <w:rStyle w:val="CharStyle90"/>
                    </w:rPr>
                    <w:t xml:space="preserve">страцией сказанного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служат графики, приведенные на рис.1.</w:t>
                  </w:r>
                </w:p>
                <w:p>
                  <w:pPr>
                    <w:pStyle w:val="Style8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590" w:lineRule="exact"/>
                    <w:ind w:left="0" w:right="0" w:firstLine="0"/>
                  </w:pPr>
                  <w:r>
                    <w:rPr>
                      <w:rStyle w:val="CharStyle90"/>
                    </w:rPr>
                    <w:t xml:space="preserve">На рис. 1а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постоянное подмагничивание отсутствует, а на рис. 16 имеется посто</w:t>
                    <w:softHyphen/>
                  </w:r>
                  <w:r>
                    <w:rPr>
                      <w:rStyle w:val="CharStyle90"/>
                    </w:rPr>
                    <w:t xml:space="preserve">янная составляющая поля </w:t>
                  </w:r>
                  <w:r>
                    <w:rPr>
                      <w:rStyle w:val="CharStyle93"/>
                      <w:lang w:val="ru-RU" w:eastAsia="ru-RU" w:bidi="ru-RU"/>
                    </w:rPr>
                    <w:t>Н.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 Очевидно, что во втором случае “раскачка” </w:t>
                  </w:r>
                  <w:r>
                    <w:rPr>
                      <w:rStyle w:val="CharStyle90"/>
                    </w:rPr>
                    <w:t xml:space="preserve">колебаний </w:t>
                  </w:r>
                  <w:r>
                    <w:rPr>
                      <w:rStyle w:val="CharStyle90"/>
                      <w:lang w:val="en-US" w:eastAsia="en-US" w:bidi="en-US"/>
                    </w:rPr>
                    <w:t xml:space="preserve">e(f) </w:t>
                  </w:r>
                  <w:r>
                    <w:rPr>
                      <w:rStyle w:val="CharStyle90"/>
                    </w:rPr>
                    <w:t xml:space="preserve">гораздо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эффективнее.</w:t>
                  </w:r>
                </w:p>
                <w:p>
                  <w:pPr>
                    <w:pStyle w:val="Style9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96"/>
                    </w:rPr>
                    <w:t xml:space="preserve">Существует и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обратный магнитослрикционный эффект: возникновение намагни</w:t>
                    <w:softHyphen/>
                  </w:r>
                  <w:r>
                    <w:rPr>
                      <w:rStyle w:val="CharStyle96"/>
                    </w:rPr>
                    <w:t xml:space="preserve">ченности при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деформациях. Этот эффект используется для приема </w:t>
                  </w:r>
                  <w:r>
                    <w:rPr>
                      <w:rStyle w:val="CharStyle96"/>
                    </w:rPr>
                    <w:t xml:space="preserve">ультразвуковых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волн.</w:t>
                  </w:r>
                </w:p>
              </w:txbxContent>
            </v:textbox>
            <w10:wrap anchorx="margin"/>
          </v:shape>
        </w:pict>
      </w:r>
      <w:r>
        <w:pict>
          <v:shape id="_x0000_s1058" type="#_x0000_t202" style="position:absolute;margin-left:71.05pt;margin-top:993.pt;width:896.pt;height:145.pt;z-index:251657729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420" w:lineRule="exact"/>
                    <w:ind w:left="0" w:right="20" w:firstLine="0"/>
                  </w:pPr>
                  <w:r>
                    <w:rPr>
                      <w:rStyle w:val="CharStyle99"/>
                      <w:b/>
                      <w:bCs/>
                    </w:rPr>
                    <w:t>ОПИСАНИЕ УСТАНОВКИ</w:t>
                  </w:r>
                </w:p>
                <w:p>
                  <w:pPr>
                    <w:pStyle w:val="Style9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560" w:lineRule="exact"/>
                    <w:ind w:left="0" w:right="0" w:firstLine="1400"/>
                  </w:pPr>
                  <w:r>
                    <w:rPr>
                      <w:rStyle w:val="CharStyle96"/>
                    </w:rPr>
                    <w:t>Блок-схема экспериментальной установки приведена на рис. 2. Установка состоит из передатчика, натянутой никелевой проволоки, передающей и приемной катушек, ко</w:t>
                    <w:softHyphen/>
                    <w:t>торые могут перемещаться вдоль проволоки, приемника и осциллографа. Передатчик и приемник собраны в одном корпусе.</w:t>
                  </w:r>
                </w:p>
              </w:txbxContent>
            </v:textbox>
            <w10:wrap anchorx="margin"/>
          </v:shape>
        </w:pict>
      </w:r>
      <w:r>
        <w:pict>
          <v:shape id="_x0000_s1059" type="#_x0000_t75" style="position:absolute;margin-left:5.e-002pt;margin-top:744.5pt;width:1110.5pt;height:757.pt;z-index:-251658746;mso-wrap-distance-left:5.pt;mso-wrap-distance-right:5.pt;mso-position-horizontal-relative:margin" wrapcoords="0 0">
            <v:imagedata r:id="rId25" r:href="rId26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02" w:lineRule="exact"/>
      </w:pPr>
    </w:p>
    <w:p>
      <w:pPr>
        <w:widowControl w:val="0"/>
        <w:rPr>
          <w:sz w:val="2"/>
          <w:szCs w:val="2"/>
        </w:rPr>
      </w:pPr>
    </w:p>
    <w:sectPr>
      <w:type w:val="continuous"/>
      <w:pgSz w:w="22660" w:h="31680"/>
      <w:pgMar w:top="0" w:left="75" w:right="375" w:bottom="0" w:header="0" w:footer="3" w:gutter="0"/>
      <w:rtlGutter w:val="0"/>
      <w:cols w:space="720"/>
      <w:noEndnote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5" type="#_x0000_t202" style="position:absolute;margin-left:356.5pt;margin-top:1405.6pt;width:670.5pt;height:54.pt;z-index:-18874405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"/>
                  <w:tabs>
                    <w:tab w:leader="none" w:pos="134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0"/>
                  </w:rPr>
                  <w:t>s</w:t>
                </w:r>
                <w:r>
                  <w:rPr>
                    <w:rStyle w:val="CharStyle71"/>
                  </w:rPr>
                  <w:t xml:space="preserve"> </w:t>
                </w:r>
                <w:r>
                  <w:rPr>
                    <w:rStyle w:val="CharStyle71"/>
                    <w:lang w:val="ru-RU" w:eastAsia="ru-RU" w:bidi="ru-RU"/>
                  </w:rPr>
                  <w:t>= 2Д</w:t>
                </w:r>
                <w:r>
                  <w:rPr>
                    <w:rStyle w:val="CharStyle71"/>
                  </w:rPr>
                  <w:t>cos^for-^-T^</w:t>
                </w:r>
                <w:r>
                  <w:rPr>
                    <w:rStyle w:val="CharStyle71"/>
                    <w:vertAlign w:val="superscript"/>
                  </w:rPr>
                  <w:t>1</w:t>
                </w:r>
                <w:r>
                  <w:rPr>
                    <w:rStyle w:val="CharStyle71"/>
                  </w:rPr>
                  <w:t xml:space="preserve"> jeos </w:t>
                </w:r>
                <w:r>
                  <w:rPr>
                    <w:rStyle w:val="CharStyle70"/>
                  </w:rPr>
                  <w:t>cM + ^</w:t>
                </w:r>
                <w:r>
                  <w:rPr>
                    <w:rStyle w:val="CharStyle70"/>
                    <w:vertAlign w:val="superscript"/>
                  </w:rPr>
                  <w:t>L</w:t>
                </w:r>
                <w:r>
                  <w:rPr>
                    <w:rStyle w:val="CharStyle70"/>
                  </w:rPr>
                  <w:t>-~</w:t>
                </w:r>
                <w:r>
                  <w:rPr>
                    <w:rStyle w:val="CharStyle70"/>
                    <w:vertAlign w:val="superscript"/>
                  </w:rPr>
                  <w:t>2</w:t>
                </w:r>
                <w:r>
                  <w:rPr>
                    <w:rStyle w:val="CharStyle70"/>
                  </w:rPr>
                  <w:t>-</w:t>
                </w:r>
                <w:r>
                  <w:rPr>
                    <w:rStyle w:val="CharStyle71"/>
                  </w:rPr>
                  <w:t>j,</w:t>
                  <w:tab/>
                </w:r>
                <w:r>
                  <w:rPr>
                    <w:rStyle w:val="CharStyle72"/>
                    <w:b w:val="0"/>
                    <w:bCs w:val="0"/>
                  </w:rPr>
                  <w:t>(</w:t>
                </w:r>
                <w:r>
                  <w:rPr>
                    <w:rStyle w:val="CharStyle69"/>
                  </w:rPr>
                  <w:t>2</w:t>
                </w:r>
                <w:r>
                  <w:rPr>
                    <w:rStyle w:val="CharStyle72"/>
                    <w:b w:val="0"/>
                    <w:bCs w:val="0"/>
                  </w:rPr>
                  <w:t>)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64.6pt;margin-top:-108.45pt;width:9.pt;height:21.pt;z-index:-18874406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1" type="#_x0000_t202" style="position:absolute;margin-left:564.6pt;margin-top:-108.45pt;width:9.pt;height:21.pt;z-index:-18874406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2" type="#_x0000_t202" style="position:absolute;margin-left:564.6pt;margin-top:-108.45pt;width:9.pt;height:21.pt;z-index:-188744061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4" type="#_x0000_t202" style="position:absolute;margin-left:565.pt;margin-top:-44.9pt;width:10.5pt;height:21.5pt;z-index:-188744060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9"/>
                    <w:lang w:val="ru-RU" w:eastAsia="ru-RU" w:bidi="ru-RU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2"/>
      <w:numFmt w:val="decimal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42"/>
        <w:szCs w:val="4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">
    <w:multiLevelType w:val="multilevel"/>
    <w:lvl w:ilvl="0">
      <w:start w:val="1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50"/>
        <w:szCs w:val="5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">
    <w:multiLevelType w:val="multilevel"/>
    <w:lvl w:ilvl="0">
      <w:start w:val="1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50"/>
        <w:szCs w:val="5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num w:numId="1">
    <w:abstractNumId w:val="0"/>
  </w:num>
  <w:num w:numId="3">
    <w:abstractNumId w:val="2"/>
  </w:num>
  <w:num w:numId="5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decimal"/>
    <w:numRestart w:val="continuous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>
    <w:doNotExpandShiftReturn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ru-RU" w:eastAsia="ru-RU" w:bidi="ru-RU"/>
      <w:sz w:val="24"/>
      <w:szCs w:val="24"/>
      <w:rFonts w:ascii="Microsoft Sans Serif" w:eastAsia="Microsoft Sans Serif" w:hAnsi="Microsoft Sans Serif" w:cs="Microsoft Sans Serif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ru-RU" w:eastAsia="ru-RU" w:bidi="ru-RU"/>
      <w:sz w:val="24"/>
      <w:szCs w:val="24"/>
      <w:rFonts w:ascii="Microsoft Sans Serif" w:eastAsia="Microsoft Sans Serif" w:hAnsi="Microsoft Sans Serif" w:cs="Microsoft Sans Serif"/>
      <w:w w:val="100"/>
      <w:spacing w:val="0"/>
      <w:color w:val="000000"/>
      <w:position w:val="0"/>
    </w:rPr>
  </w:style>
  <w:style w:type="character" w:styleId="Hyperlink">
    <w:name w:val="Hyperlink"/>
    <w:basedOn w:val="DefaultParagraphFont"/>
    <w:rPr>
      <w:u w:val="single"/>
      <w:color w:val="0066CC"/>
    </w:rPr>
  </w:style>
  <w:style w:type="character" w:customStyle="1" w:styleId="CharStyle4">
    <w:name w:val="Заголовок №1_"/>
    <w:basedOn w:val="DefaultParagraphFont"/>
    <w:link w:val="Style3"/>
    <w:rPr>
      <w:b w:val="0"/>
      <w:bCs w:val="0"/>
      <w:i w:val="0"/>
      <w:iCs w:val="0"/>
      <w:u w:val="none"/>
      <w:strike w:val="0"/>
      <w:smallCaps w:val="0"/>
      <w:sz w:val="60"/>
      <w:szCs w:val="60"/>
      <w:rFonts w:ascii="Times New Roman" w:eastAsia="Times New Roman" w:hAnsi="Times New Roman" w:cs="Times New Roman"/>
      <w:spacing w:val="0"/>
    </w:rPr>
  </w:style>
  <w:style w:type="character" w:customStyle="1" w:styleId="CharStyle6">
    <w:name w:val="Колонтитул_"/>
    <w:basedOn w:val="DefaultParagraphFont"/>
    <w:link w:val="Style5"/>
    <w:rPr>
      <w:lang w:val="en-US" w:eastAsia="en-US" w:bidi="en-US"/>
      <w:b w:val="0"/>
      <w:bCs w:val="0"/>
      <w:i w:val="0"/>
      <w:iCs w:val="0"/>
      <w:u w:val="none"/>
      <w:strike w:val="0"/>
      <w:smallCaps w:val="0"/>
      <w:sz w:val="60"/>
      <w:szCs w:val="60"/>
      <w:rFonts w:ascii="Times New Roman" w:eastAsia="Times New Roman" w:hAnsi="Times New Roman" w:cs="Times New Roman"/>
    </w:rPr>
  </w:style>
  <w:style w:type="character" w:customStyle="1" w:styleId="CharStyle7">
    <w:name w:val="Колонтитул"/>
    <w:basedOn w:val="CharStyle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9">
    <w:name w:val="Основной текст (3)_"/>
    <w:basedOn w:val="DefaultParagraphFont"/>
    <w:link w:val="Style8"/>
    <w:rPr>
      <w:b w:val="0"/>
      <w:bCs w:val="0"/>
      <w:i w:val="0"/>
      <w:iCs w:val="0"/>
      <w:u w:val="none"/>
      <w:strike w:val="0"/>
      <w:smallCaps w:val="0"/>
      <w:sz w:val="54"/>
      <w:szCs w:val="54"/>
      <w:rFonts w:ascii="Times New Roman" w:eastAsia="Times New Roman" w:hAnsi="Times New Roman" w:cs="Times New Roman"/>
    </w:rPr>
  </w:style>
  <w:style w:type="character" w:customStyle="1" w:styleId="CharStyle11">
    <w:name w:val="Заголовок №2_"/>
    <w:basedOn w:val="DefaultParagraphFont"/>
    <w:link w:val="Style10"/>
    <w:rPr>
      <w:b w:val="0"/>
      <w:bCs w:val="0"/>
      <w:i w:val="0"/>
      <w:iCs w:val="0"/>
      <w:u w:val="none"/>
      <w:strike w:val="0"/>
      <w:smallCaps w:val="0"/>
      <w:sz w:val="58"/>
      <w:szCs w:val="58"/>
      <w:rFonts w:ascii="Times New Roman" w:eastAsia="Times New Roman" w:hAnsi="Times New Roman" w:cs="Times New Roman"/>
    </w:rPr>
  </w:style>
  <w:style w:type="character" w:customStyle="1" w:styleId="CharStyle13">
    <w:name w:val="Основной текст (4)_"/>
    <w:basedOn w:val="DefaultParagraphFont"/>
    <w:link w:val="Style12"/>
    <w:rPr>
      <w:b w:val="0"/>
      <w:bCs w:val="0"/>
      <w:i/>
      <w:iCs/>
      <w:u w:val="none"/>
      <w:strike w:val="0"/>
      <w:smallCaps w:val="0"/>
      <w:sz w:val="50"/>
      <w:szCs w:val="50"/>
      <w:rFonts w:ascii="Times New Roman" w:eastAsia="Times New Roman" w:hAnsi="Times New Roman" w:cs="Times New Roman"/>
    </w:rPr>
  </w:style>
  <w:style w:type="character" w:customStyle="1" w:styleId="CharStyle14">
    <w:name w:val="Основной текст (4) + Не курсив"/>
    <w:basedOn w:val="CharStyle13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6">
    <w:name w:val="Основной текст (2)_"/>
    <w:basedOn w:val="DefaultParagraphFont"/>
    <w:link w:val="Style15"/>
    <w:rPr>
      <w:b w:val="0"/>
      <w:bCs w:val="0"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</w:rPr>
  </w:style>
  <w:style w:type="character" w:customStyle="1" w:styleId="CharStyle17">
    <w:name w:val="Основной текст (2) + Курсив"/>
    <w:basedOn w:val="CharStyle16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8">
    <w:name w:val="Основной текст (2) + Интервал 4 pt"/>
    <w:basedOn w:val="CharStyle16"/>
    <w:rPr>
      <w:lang w:val="ru-RU" w:eastAsia="ru-RU" w:bidi="ru-RU"/>
      <w:w w:val="100"/>
      <w:spacing w:val="80"/>
      <w:color w:val="000000"/>
      <w:position w:val="0"/>
    </w:rPr>
  </w:style>
  <w:style w:type="character" w:customStyle="1" w:styleId="CharStyle19">
    <w:name w:val="Основной текст (2) + Курсив,Малые прописные"/>
    <w:basedOn w:val="CharStyle16"/>
    <w:rPr>
      <w:lang w:val="en-US" w:eastAsia="en-US" w:bidi="en-US"/>
      <w:i/>
      <w:iCs/>
      <w:smallCaps/>
      <w:w w:val="100"/>
      <w:spacing w:val="0"/>
      <w:color w:val="000000"/>
      <w:position w:val="0"/>
    </w:rPr>
  </w:style>
  <w:style w:type="character" w:customStyle="1" w:styleId="CharStyle20">
    <w:name w:val="Основной текст (2) + Georgia,23 pt"/>
    <w:basedOn w:val="CharStyle16"/>
    <w:rPr>
      <w:lang w:val="ru-RU" w:eastAsia="ru-RU" w:bidi="ru-RU"/>
      <w:sz w:val="46"/>
      <w:szCs w:val="46"/>
      <w:rFonts w:ascii="Georgia" w:eastAsia="Georgia" w:hAnsi="Georgia" w:cs="Georgia"/>
      <w:w w:val="100"/>
      <w:spacing w:val="0"/>
      <w:color w:val="000000"/>
      <w:position w:val="0"/>
    </w:rPr>
  </w:style>
  <w:style w:type="character" w:customStyle="1" w:styleId="CharStyle22">
    <w:name w:val="Основной текст (5)_"/>
    <w:basedOn w:val="DefaultParagraphFont"/>
    <w:link w:val="Style21"/>
    <w:rPr>
      <w:b w:val="0"/>
      <w:bCs w:val="0"/>
      <w:i w:val="0"/>
      <w:iCs w:val="0"/>
      <w:u w:val="none"/>
      <w:strike w:val="0"/>
      <w:smallCaps w:val="0"/>
      <w:sz w:val="38"/>
      <w:szCs w:val="38"/>
      <w:rFonts w:ascii="Times New Roman" w:eastAsia="Times New Roman" w:hAnsi="Times New Roman" w:cs="Times New Roman"/>
    </w:rPr>
  </w:style>
  <w:style w:type="character" w:customStyle="1" w:styleId="CharStyle23">
    <w:name w:val="Основной текст (5) + Franklin Gothic Heavy,17 pt"/>
    <w:basedOn w:val="CharStyle22"/>
    <w:rPr>
      <w:lang w:val="ru-RU" w:eastAsia="ru-RU" w:bidi="ru-RU"/>
      <w:sz w:val="34"/>
      <w:szCs w:val="34"/>
      <w:rFonts w:ascii="Franklin Gothic Heavy" w:eastAsia="Franklin Gothic Heavy" w:hAnsi="Franklin Gothic Heavy" w:cs="Franklin Gothic Heavy"/>
      <w:w w:val="100"/>
      <w:spacing w:val="0"/>
      <w:color w:val="000000"/>
      <w:position w:val="0"/>
    </w:rPr>
  </w:style>
  <w:style w:type="character" w:customStyle="1" w:styleId="CharStyle25">
    <w:name w:val="Основной текст (6)_"/>
    <w:basedOn w:val="DefaultParagraphFont"/>
    <w:link w:val="Style24"/>
    <w:rPr>
      <w:b w:val="0"/>
      <w:bCs w:val="0"/>
      <w:i w:val="0"/>
      <w:iCs w:val="0"/>
      <w:u w:val="none"/>
      <w:strike w:val="0"/>
      <w:smallCaps w:val="0"/>
      <w:sz w:val="44"/>
      <w:szCs w:val="44"/>
      <w:rFonts w:ascii="Times New Roman" w:eastAsia="Times New Roman" w:hAnsi="Times New Roman" w:cs="Times New Roman"/>
    </w:rPr>
  </w:style>
  <w:style w:type="character" w:customStyle="1" w:styleId="CharStyle26">
    <w:name w:val="Основной текст (6) + 25 pt,Курсив"/>
    <w:basedOn w:val="CharStyle25"/>
    <w:rPr>
      <w:lang w:val="en-US" w:eastAsia="en-US" w:bidi="en-US"/>
      <w:i/>
      <w:iCs/>
      <w:sz w:val="50"/>
      <w:szCs w:val="50"/>
      <w:w w:val="100"/>
      <w:spacing w:val="0"/>
      <w:color w:val="000000"/>
      <w:position w:val="0"/>
    </w:rPr>
  </w:style>
  <w:style w:type="character" w:customStyle="1" w:styleId="CharStyle27">
    <w:name w:val="Основной текст (6) + 25 pt"/>
    <w:basedOn w:val="CharStyle25"/>
    <w:rPr>
      <w:lang w:val="ru-RU" w:eastAsia="ru-RU" w:bidi="ru-RU"/>
      <w:sz w:val="50"/>
      <w:szCs w:val="50"/>
      <w:w w:val="100"/>
      <w:spacing w:val="0"/>
      <w:color w:val="000000"/>
      <w:position w:val="0"/>
    </w:rPr>
  </w:style>
  <w:style w:type="character" w:customStyle="1" w:styleId="CharStyle28">
    <w:name w:val="Основной текст (2) Exact"/>
    <w:basedOn w:val="DefaultParagraphFont"/>
    <w:rPr>
      <w:b w:val="0"/>
      <w:bCs w:val="0"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</w:rPr>
  </w:style>
  <w:style w:type="character" w:customStyle="1" w:styleId="CharStyle29">
    <w:name w:val="Основной текст (2) + Курсив Exact"/>
    <w:basedOn w:val="CharStyle16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30">
    <w:name w:val="Основной текст (2) + Малые прописные Exact"/>
    <w:basedOn w:val="CharStyle16"/>
    <w:rPr>
      <w:lang w:val="en-US" w:eastAsia="en-US" w:bidi="en-US"/>
      <w:smallCaps/>
      <w:w w:val="100"/>
      <w:spacing w:val="0"/>
      <w:color w:val="000000"/>
      <w:position w:val="0"/>
    </w:rPr>
  </w:style>
  <w:style w:type="character" w:customStyle="1" w:styleId="CharStyle31">
    <w:name w:val="Основной текст (2) + 24 pt"/>
    <w:basedOn w:val="CharStyle16"/>
    <w:rPr>
      <w:lang w:val="ru-RU" w:eastAsia="ru-RU" w:bidi="ru-RU"/>
      <w:sz w:val="48"/>
      <w:szCs w:val="48"/>
      <w:w w:val="100"/>
      <w:spacing w:val="0"/>
      <w:color w:val="000000"/>
      <w:position w:val="0"/>
    </w:rPr>
  </w:style>
  <w:style w:type="character" w:customStyle="1" w:styleId="CharStyle32">
    <w:name w:val="Основной текст (2) + 27 pt"/>
    <w:basedOn w:val="CharStyle16"/>
    <w:rPr>
      <w:lang w:val="ru-RU" w:eastAsia="ru-RU" w:bidi="ru-RU"/>
      <w:sz w:val="54"/>
      <w:szCs w:val="54"/>
      <w:w w:val="100"/>
      <w:spacing w:val="0"/>
      <w:color w:val="000000"/>
      <w:position w:val="0"/>
    </w:rPr>
  </w:style>
  <w:style w:type="character" w:customStyle="1" w:styleId="CharStyle34">
    <w:name w:val="Заголовок №1 (2)_"/>
    <w:basedOn w:val="DefaultParagraphFont"/>
    <w:link w:val="Style33"/>
    <w:rPr>
      <w:b/>
      <w:bCs/>
      <w:i w:val="0"/>
      <w:iCs w:val="0"/>
      <w:u w:val="none"/>
      <w:strike w:val="0"/>
      <w:smallCaps w:val="0"/>
      <w:sz w:val="86"/>
      <w:szCs w:val="86"/>
      <w:rFonts w:ascii="Times New Roman" w:eastAsia="Times New Roman" w:hAnsi="Times New Roman" w:cs="Times New Roman"/>
      <w:spacing w:val="-30"/>
    </w:rPr>
  </w:style>
  <w:style w:type="character" w:customStyle="1" w:styleId="CharStyle36">
    <w:name w:val="Основной текст (7)_"/>
    <w:basedOn w:val="DefaultParagraphFont"/>
    <w:link w:val="Style35"/>
    <w:rPr>
      <w:b w:val="0"/>
      <w:bCs w:val="0"/>
      <w:i w:val="0"/>
      <w:iCs w:val="0"/>
      <w:u w:val="none"/>
      <w:strike w:val="0"/>
      <w:smallCaps w:val="0"/>
      <w:sz w:val="48"/>
      <w:szCs w:val="48"/>
      <w:rFonts w:ascii="Arial Narrow" w:eastAsia="Arial Narrow" w:hAnsi="Arial Narrow" w:cs="Arial Narrow"/>
      <w:w w:val="100"/>
    </w:rPr>
  </w:style>
  <w:style w:type="character" w:customStyle="1" w:styleId="CharStyle37">
    <w:name w:val="Основной текст (2) + 21 pt,Полужирный"/>
    <w:basedOn w:val="CharStyle16"/>
    <w:rPr>
      <w:lang w:val="ru-RU" w:eastAsia="ru-RU" w:bidi="ru-RU"/>
      <w:b/>
      <w:bCs/>
      <w:sz w:val="42"/>
      <w:szCs w:val="42"/>
      <w:w w:val="100"/>
      <w:spacing w:val="0"/>
      <w:color w:val="000000"/>
      <w:position w:val="0"/>
    </w:rPr>
  </w:style>
  <w:style w:type="character" w:customStyle="1" w:styleId="CharStyle38">
    <w:name w:val="Основной текст (2) + Малые прописные"/>
    <w:basedOn w:val="CharStyle16"/>
    <w:rPr>
      <w:lang w:val="en-US" w:eastAsia="en-US" w:bidi="en-US"/>
      <w:smallCaps/>
      <w:w w:val="100"/>
      <w:spacing w:val="0"/>
      <w:color w:val="000000"/>
      <w:position w:val="0"/>
    </w:rPr>
  </w:style>
  <w:style w:type="character" w:customStyle="1" w:styleId="CharStyle39">
    <w:name w:val="Основной текст (2) + Georgia,23 pt,Интервал -2 pt"/>
    <w:basedOn w:val="CharStyle16"/>
    <w:rPr>
      <w:lang w:val="ru-RU" w:eastAsia="ru-RU" w:bidi="ru-RU"/>
      <w:sz w:val="46"/>
      <w:szCs w:val="46"/>
      <w:rFonts w:ascii="Georgia" w:eastAsia="Georgia" w:hAnsi="Georgia" w:cs="Georgia"/>
      <w:w w:val="100"/>
      <w:spacing w:val="-40"/>
      <w:color w:val="000000"/>
      <w:position w:val="0"/>
    </w:rPr>
  </w:style>
  <w:style w:type="character" w:customStyle="1" w:styleId="CharStyle41">
    <w:name w:val="Основной текст (9) Exact"/>
    <w:basedOn w:val="DefaultParagraphFont"/>
    <w:link w:val="Style40"/>
    <w:rPr>
      <w:b w:val="0"/>
      <w:bCs w:val="0"/>
      <w:i w:val="0"/>
      <w:iCs w:val="0"/>
      <w:u w:val="none"/>
      <w:strike w:val="0"/>
      <w:smallCaps w:val="0"/>
      <w:sz w:val="42"/>
      <w:szCs w:val="42"/>
      <w:rFonts w:ascii="Corbel" w:eastAsia="Corbel" w:hAnsi="Corbel" w:cs="Corbel"/>
      <w:spacing w:val="-30"/>
    </w:rPr>
  </w:style>
  <w:style w:type="character" w:customStyle="1" w:styleId="CharStyle43">
    <w:name w:val="Подпись к картинке (2) Exact"/>
    <w:basedOn w:val="DefaultParagraphFont"/>
    <w:link w:val="Style42"/>
    <w:rPr>
      <w:b w:val="0"/>
      <w:bCs w:val="0"/>
      <w:i/>
      <w:iCs/>
      <w:u w:val="none"/>
      <w:strike w:val="0"/>
      <w:smallCaps w:val="0"/>
      <w:sz w:val="50"/>
      <w:szCs w:val="50"/>
      <w:rFonts w:ascii="Times New Roman" w:eastAsia="Times New Roman" w:hAnsi="Times New Roman" w:cs="Times New Roman"/>
    </w:rPr>
  </w:style>
  <w:style w:type="character" w:customStyle="1" w:styleId="CharStyle44">
    <w:name w:val="Основной текст (2) Exact"/>
    <w:basedOn w:val="CharStyle16"/>
    <w:rPr>
      <w:lang w:val="ru-RU" w:eastAsia="ru-RU" w:bidi="ru-RU"/>
      <w:u w:val="single"/>
      <w:w w:val="100"/>
      <w:spacing w:val="0"/>
      <w:color w:val="000000"/>
      <w:position w:val="0"/>
    </w:rPr>
  </w:style>
  <w:style w:type="character" w:customStyle="1" w:styleId="CharStyle46">
    <w:name w:val="Основной текст (11) Exact"/>
    <w:basedOn w:val="DefaultParagraphFont"/>
    <w:link w:val="Style45"/>
    <w:rPr>
      <w:b w:val="0"/>
      <w:bCs w:val="0"/>
      <w:i w:val="0"/>
      <w:iCs w:val="0"/>
      <w:u w:val="none"/>
      <w:strike w:val="0"/>
      <w:smallCaps w:val="0"/>
      <w:sz w:val="36"/>
      <w:szCs w:val="36"/>
      <w:rFonts w:ascii="Corbel" w:eastAsia="Corbel" w:hAnsi="Corbel" w:cs="Corbel"/>
    </w:rPr>
  </w:style>
  <w:style w:type="character" w:customStyle="1" w:styleId="CharStyle47">
    <w:name w:val="Основной текст (11) + Arial,20 pt,Курсив,Интервал 1 pt Exact"/>
    <w:basedOn w:val="CharStyle46"/>
    <w:rPr>
      <w:lang w:val="ru-RU" w:eastAsia="ru-RU" w:bidi="ru-RU"/>
      <w:i/>
      <w:iCs/>
      <w:sz w:val="40"/>
      <w:szCs w:val="40"/>
      <w:rFonts w:ascii="Arial" w:eastAsia="Arial" w:hAnsi="Arial" w:cs="Arial"/>
      <w:w w:val="100"/>
      <w:spacing w:val="30"/>
      <w:color w:val="000000"/>
      <w:position w:val="0"/>
    </w:rPr>
  </w:style>
  <w:style w:type="character" w:customStyle="1" w:styleId="CharStyle48">
    <w:name w:val="Основной текст (11) + 17 pt,Курсив,Интервал 2 pt Exact"/>
    <w:basedOn w:val="CharStyle46"/>
    <w:rPr>
      <w:lang w:val="ru-RU" w:eastAsia="ru-RU" w:bidi="ru-RU"/>
      <w:i/>
      <w:iCs/>
      <w:sz w:val="34"/>
      <w:szCs w:val="34"/>
      <w:w w:val="100"/>
      <w:spacing w:val="50"/>
      <w:color w:val="000000"/>
      <w:position w:val="0"/>
    </w:rPr>
  </w:style>
  <w:style w:type="character" w:customStyle="1" w:styleId="CharStyle50">
    <w:name w:val="Основной текст (12) Exact"/>
    <w:basedOn w:val="DefaultParagraphFont"/>
    <w:link w:val="Style49"/>
    <w:rPr>
      <w:b w:val="0"/>
      <w:bCs w:val="0"/>
      <w:i w:val="0"/>
      <w:iCs w:val="0"/>
      <w:u w:val="none"/>
      <w:strike w:val="0"/>
      <w:smallCaps w:val="0"/>
      <w:sz w:val="44"/>
      <w:szCs w:val="44"/>
      <w:rFonts w:ascii="Arial" w:eastAsia="Arial" w:hAnsi="Arial" w:cs="Arial"/>
    </w:rPr>
  </w:style>
  <w:style w:type="character" w:customStyle="1" w:styleId="CharStyle52">
    <w:name w:val="Основной текст (13) Exact"/>
    <w:basedOn w:val="DefaultParagraphFont"/>
    <w:link w:val="Style51"/>
    <w:rPr>
      <w:b w:val="0"/>
      <w:bCs w:val="0"/>
      <w:i w:val="0"/>
      <w:iCs w:val="0"/>
      <w:u w:val="none"/>
      <w:strike w:val="0"/>
      <w:smallCaps w:val="0"/>
      <w:sz w:val="170"/>
      <w:szCs w:val="170"/>
      <w:rFonts w:ascii="Franklin Gothic Heavy" w:eastAsia="Franklin Gothic Heavy" w:hAnsi="Franklin Gothic Heavy" w:cs="Franklin Gothic Heavy"/>
    </w:rPr>
  </w:style>
  <w:style w:type="character" w:customStyle="1" w:styleId="CharStyle54">
    <w:name w:val="Основной текст (14) Exact"/>
    <w:basedOn w:val="DefaultParagraphFont"/>
    <w:link w:val="Style53"/>
    <w:rPr>
      <w:b w:val="0"/>
      <w:bCs w:val="0"/>
      <w:i/>
      <w:iCs/>
      <w:u w:val="none"/>
      <w:strike w:val="0"/>
      <w:smallCaps w:val="0"/>
      <w:sz w:val="46"/>
      <w:szCs w:val="46"/>
      <w:rFonts w:ascii="Arial" w:eastAsia="Arial" w:hAnsi="Arial" w:cs="Arial"/>
    </w:rPr>
  </w:style>
  <w:style w:type="character" w:customStyle="1" w:styleId="CharStyle55">
    <w:name w:val="Основной текст (14) + 26 pt,Не курсив Exact"/>
    <w:basedOn w:val="CharStyle54"/>
    <w:rPr>
      <w:lang w:val="ru-RU" w:eastAsia="ru-RU" w:bidi="ru-RU"/>
      <w:i/>
      <w:iCs/>
      <w:sz w:val="52"/>
      <w:szCs w:val="52"/>
      <w:w w:val="100"/>
      <w:spacing w:val="0"/>
      <w:color w:val="000000"/>
      <w:position w:val="0"/>
    </w:rPr>
  </w:style>
  <w:style w:type="character" w:customStyle="1" w:styleId="CharStyle57">
    <w:name w:val="Основной текст (15) Exact"/>
    <w:basedOn w:val="DefaultParagraphFont"/>
    <w:link w:val="Style56"/>
    <w:rPr>
      <w:b w:val="0"/>
      <w:bCs w:val="0"/>
      <w:i/>
      <w:iCs/>
      <w:u w:val="none"/>
      <w:strike w:val="0"/>
      <w:smallCaps w:val="0"/>
      <w:sz w:val="40"/>
      <w:szCs w:val="40"/>
      <w:rFonts w:ascii="Arial" w:eastAsia="Arial" w:hAnsi="Arial" w:cs="Arial"/>
      <w:spacing w:val="30"/>
    </w:rPr>
  </w:style>
  <w:style w:type="character" w:customStyle="1" w:styleId="CharStyle58">
    <w:name w:val="Основной текст (2) + 19 pt"/>
    <w:basedOn w:val="CharStyle16"/>
    <w:rPr>
      <w:lang w:val="ru-RU" w:eastAsia="ru-RU" w:bidi="ru-RU"/>
      <w:sz w:val="38"/>
      <w:szCs w:val="38"/>
      <w:w w:val="100"/>
      <w:spacing w:val="0"/>
      <w:color w:val="000000"/>
      <w:position w:val="0"/>
    </w:rPr>
  </w:style>
  <w:style w:type="character" w:customStyle="1" w:styleId="CharStyle60">
    <w:name w:val="Основной текст (8)_"/>
    <w:basedOn w:val="DefaultParagraphFont"/>
    <w:link w:val="Style59"/>
    <w:rPr>
      <w:b/>
      <w:bCs/>
      <w:i w:val="0"/>
      <w:iCs w:val="0"/>
      <w:u w:val="none"/>
      <w:strike w:val="0"/>
      <w:smallCaps w:val="0"/>
      <w:sz w:val="42"/>
      <w:szCs w:val="42"/>
      <w:rFonts w:ascii="Times New Roman" w:eastAsia="Times New Roman" w:hAnsi="Times New Roman" w:cs="Times New Roman"/>
    </w:rPr>
  </w:style>
  <w:style w:type="character" w:customStyle="1" w:styleId="CharStyle61">
    <w:name w:val="Основной текст (2) + 22 pt"/>
    <w:basedOn w:val="CharStyle16"/>
    <w:rPr>
      <w:lang w:val="ru-RU" w:eastAsia="ru-RU" w:bidi="ru-RU"/>
      <w:sz w:val="44"/>
      <w:szCs w:val="44"/>
      <w:w w:val="100"/>
      <w:spacing w:val="0"/>
      <w:color w:val="000000"/>
      <w:position w:val="0"/>
    </w:rPr>
  </w:style>
  <w:style w:type="character" w:customStyle="1" w:styleId="CharStyle62">
    <w:name w:val="Основной текст (6)"/>
    <w:basedOn w:val="CharStyle25"/>
    <w:rPr>
      <w:lang w:val="ru-RU" w:eastAsia="ru-RU" w:bidi="ru-RU"/>
      <w:u w:val="single"/>
      <w:w w:val="100"/>
      <w:spacing w:val="0"/>
      <w:color w:val="000000"/>
      <w:position w:val="0"/>
    </w:rPr>
  </w:style>
  <w:style w:type="character" w:customStyle="1" w:styleId="CharStyle63">
    <w:name w:val="Основной текст (5)"/>
    <w:basedOn w:val="CharStyle22"/>
    <w:rPr>
      <w:lang w:val="ru-RU" w:eastAsia="ru-RU" w:bidi="ru-RU"/>
      <w:sz w:val="38"/>
      <w:szCs w:val="38"/>
      <w:w w:val="100"/>
      <w:spacing w:val="0"/>
      <w:color w:val="000000"/>
      <w:position w:val="0"/>
    </w:rPr>
  </w:style>
  <w:style w:type="character" w:customStyle="1" w:styleId="CharStyle65">
    <w:name w:val="Основной текст (10)_"/>
    <w:basedOn w:val="DefaultParagraphFont"/>
    <w:link w:val="Style64"/>
    <w:rPr>
      <w:b w:val="0"/>
      <w:bCs w:val="0"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</w:rPr>
  </w:style>
  <w:style w:type="character" w:customStyle="1" w:styleId="CharStyle66">
    <w:name w:val="Основной текст (2) + 23 pt"/>
    <w:basedOn w:val="CharStyle16"/>
    <w:rPr>
      <w:lang w:val="ru-RU" w:eastAsia="ru-RU" w:bidi="ru-RU"/>
      <w:sz w:val="46"/>
      <w:szCs w:val="46"/>
      <w:w w:val="100"/>
      <w:spacing w:val="0"/>
      <w:color w:val="000000"/>
      <w:position w:val="0"/>
    </w:rPr>
  </w:style>
  <w:style w:type="character" w:customStyle="1" w:styleId="CharStyle68">
    <w:name w:val="Заголовок №3_"/>
    <w:basedOn w:val="DefaultParagraphFont"/>
    <w:link w:val="Style67"/>
    <w:rPr>
      <w:b w:val="0"/>
      <w:bCs w:val="0"/>
      <w:i w:val="0"/>
      <w:iCs w:val="0"/>
      <w:u w:val="none"/>
      <w:strike w:val="0"/>
      <w:smallCaps w:val="0"/>
      <w:sz w:val="58"/>
      <w:szCs w:val="58"/>
      <w:rFonts w:ascii="Times New Roman" w:eastAsia="Times New Roman" w:hAnsi="Times New Roman" w:cs="Times New Roman"/>
    </w:rPr>
  </w:style>
  <w:style w:type="character" w:customStyle="1" w:styleId="CharStyle69">
    <w:name w:val="Колонтитул + 27 pt"/>
    <w:basedOn w:val="CharStyle6"/>
    <w:rPr>
      <w:sz w:val="54"/>
      <w:szCs w:val="54"/>
      <w:w w:val="100"/>
      <w:spacing w:val="0"/>
      <w:color w:val="000000"/>
      <w:position w:val="0"/>
    </w:rPr>
  </w:style>
  <w:style w:type="character" w:customStyle="1" w:styleId="CharStyle70">
    <w:name w:val="Колонтитул + 22 pt,Курсив,Интервал -1 pt"/>
    <w:basedOn w:val="CharStyle6"/>
    <w:rPr>
      <w:i/>
      <w:iCs/>
      <w:sz w:val="44"/>
      <w:szCs w:val="44"/>
      <w:w w:val="100"/>
      <w:spacing w:val="-20"/>
      <w:color w:val="000000"/>
      <w:position w:val="0"/>
    </w:rPr>
  </w:style>
  <w:style w:type="character" w:customStyle="1" w:styleId="CharStyle71">
    <w:name w:val="Колонтитул + 22 pt"/>
    <w:basedOn w:val="CharStyle6"/>
    <w:rPr>
      <w:sz w:val="44"/>
      <w:szCs w:val="44"/>
      <w:w w:val="100"/>
      <w:spacing w:val="0"/>
      <w:color w:val="000000"/>
      <w:position w:val="0"/>
    </w:rPr>
  </w:style>
  <w:style w:type="character" w:customStyle="1" w:styleId="CharStyle72">
    <w:name w:val="Колонтитул + 22 pt"/>
    <w:basedOn w:val="CharStyle6"/>
    <w:rPr>
      <w:b/>
      <w:bCs/>
      <w:sz w:val="44"/>
      <w:szCs w:val="44"/>
      <w:w w:val="100"/>
      <w:spacing w:val="0"/>
      <w:color w:val="000000"/>
      <w:position w:val="0"/>
    </w:rPr>
  </w:style>
  <w:style w:type="character" w:customStyle="1" w:styleId="CharStyle74">
    <w:name w:val="Основной текст (16)_"/>
    <w:basedOn w:val="DefaultParagraphFont"/>
    <w:link w:val="Style73"/>
    <w:rPr>
      <w:b w:val="0"/>
      <w:bCs w:val="0"/>
      <w:i w:val="0"/>
      <w:iCs w:val="0"/>
      <w:u w:val="none"/>
      <w:strike w:val="0"/>
      <w:smallCaps w:val="0"/>
      <w:sz w:val="58"/>
      <w:szCs w:val="58"/>
      <w:rFonts w:ascii="Times New Roman" w:eastAsia="Times New Roman" w:hAnsi="Times New Roman" w:cs="Times New Roman"/>
    </w:rPr>
  </w:style>
  <w:style w:type="character" w:customStyle="1" w:styleId="CharStyle75">
    <w:name w:val="Основной текст (4) + Интервал 3 pt"/>
    <w:basedOn w:val="CharStyle13"/>
    <w:rPr>
      <w:lang w:val="en-US" w:eastAsia="en-US" w:bidi="en-US"/>
      <w:w w:val="100"/>
      <w:spacing w:val="70"/>
      <w:color w:val="000000"/>
      <w:position w:val="0"/>
    </w:rPr>
  </w:style>
  <w:style w:type="character" w:customStyle="1" w:styleId="CharStyle77">
    <w:name w:val="Основной текст (17)_"/>
    <w:basedOn w:val="DefaultParagraphFont"/>
    <w:link w:val="Style76"/>
    <w:rPr>
      <w:b w:val="0"/>
      <w:bCs w:val="0"/>
      <w:i/>
      <w:iCs/>
      <w:u w:val="none"/>
      <w:strike w:val="0"/>
      <w:smallCaps w:val="0"/>
      <w:sz w:val="46"/>
      <w:szCs w:val="46"/>
      <w:rFonts w:ascii="Times New Roman" w:eastAsia="Times New Roman" w:hAnsi="Times New Roman" w:cs="Times New Roman"/>
      <w:spacing w:val="40"/>
    </w:rPr>
  </w:style>
  <w:style w:type="character" w:customStyle="1" w:styleId="CharStyle78">
    <w:name w:val="Основной текст (2) + 23 pt,Курсив,Интервал 2 pt"/>
    <w:basedOn w:val="CharStyle16"/>
    <w:rPr>
      <w:lang w:val="en-US" w:eastAsia="en-US" w:bidi="en-US"/>
      <w:i/>
      <w:iCs/>
      <w:sz w:val="46"/>
      <w:szCs w:val="46"/>
      <w:w w:val="100"/>
      <w:spacing w:val="40"/>
      <w:color w:val="000000"/>
      <w:position w:val="0"/>
    </w:rPr>
  </w:style>
  <w:style w:type="character" w:customStyle="1" w:styleId="CharStyle79">
    <w:name w:val="Основной текст (2) + Курсив,Интервал 3 pt"/>
    <w:basedOn w:val="CharStyle16"/>
    <w:rPr>
      <w:lang w:val="ru-RU" w:eastAsia="ru-RU" w:bidi="ru-RU"/>
      <w:i/>
      <w:iCs/>
      <w:w w:val="100"/>
      <w:spacing w:val="70"/>
      <w:color w:val="000000"/>
      <w:position w:val="0"/>
    </w:rPr>
  </w:style>
  <w:style w:type="character" w:customStyle="1" w:styleId="CharStyle81">
    <w:name w:val="Основной текст (18)_"/>
    <w:basedOn w:val="DefaultParagraphFont"/>
    <w:link w:val="Style80"/>
    <w:rPr>
      <w:b w:val="0"/>
      <w:bCs w:val="0"/>
      <w:i w:val="0"/>
      <w:iCs w:val="0"/>
      <w:u w:val="none"/>
      <w:strike w:val="0"/>
      <w:smallCaps w:val="0"/>
      <w:sz w:val="38"/>
      <w:szCs w:val="38"/>
      <w:rFonts w:ascii="Times New Roman" w:eastAsia="Times New Roman" w:hAnsi="Times New Roman" w:cs="Times New Roman"/>
    </w:rPr>
  </w:style>
  <w:style w:type="character" w:customStyle="1" w:styleId="CharStyle82">
    <w:name w:val="Основной текст (18) + 25 pt"/>
    <w:basedOn w:val="CharStyle81"/>
    <w:rPr>
      <w:lang w:val="ru-RU" w:eastAsia="ru-RU" w:bidi="ru-RU"/>
      <w:sz w:val="50"/>
      <w:szCs w:val="50"/>
      <w:w w:val="100"/>
      <w:spacing w:val="0"/>
      <w:color w:val="000000"/>
      <w:position w:val="0"/>
    </w:rPr>
  </w:style>
  <w:style w:type="character" w:customStyle="1" w:styleId="CharStyle83">
    <w:name w:val="Основной текст (18) + 23 pt,Курсив,Интервал 2 pt"/>
    <w:basedOn w:val="CharStyle81"/>
    <w:rPr>
      <w:lang w:val="en-US" w:eastAsia="en-US" w:bidi="en-US"/>
      <w:i/>
      <w:iCs/>
      <w:sz w:val="46"/>
      <w:szCs w:val="46"/>
      <w:w w:val="100"/>
      <w:spacing w:val="40"/>
      <w:color w:val="000000"/>
      <w:position w:val="0"/>
    </w:rPr>
  </w:style>
  <w:style w:type="character" w:customStyle="1" w:styleId="CharStyle84">
    <w:name w:val="Основной текст (2) + 19 pt"/>
    <w:basedOn w:val="CharStyle16"/>
    <w:rPr>
      <w:lang w:val="ru-RU" w:eastAsia="ru-RU" w:bidi="ru-RU"/>
      <w:sz w:val="38"/>
      <w:szCs w:val="38"/>
      <w:w w:val="100"/>
      <w:spacing w:val="0"/>
      <w:color w:val="000000"/>
      <w:position w:val="0"/>
    </w:rPr>
  </w:style>
  <w:style w:type="character" w:customStyle="1" w:styleId="CharStyle85">
    <w:name w:val="Основной текст (2)"/>
    <w:basedOn w:val="CharStyle1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6">
    <w:name w:val="Основной текст (2) + 29 pt"/>
    <w:basedOn w:val="CharStyle16"/>
    <w:rPr>
      <w:lang w:val="ru-RU" w:eastAsia="ru-RU" w:bidi="ru-RU"/>
      <w:sz w:val="58"/>
      <w:szCs w:val="58"/>
      <w:w w:val="100"/>
      <w:spacing w:val="0"/>
      <w:color w:val="000000"/>
      <w:position w:val="0"/>
    </w:rPr>
  </w:style>
  <w:style w:type="character" w:customStyle="1" w:styleId="CharStyle87">
    <w:name w:val="Основной текст (2) + 29 pt"/>
    <w:basedOn w:val="CharStyle16"/>
    <w:rPr>
      <w:lang w:val="ru-RU" w:eastAsia="ru-RU" w:bidi="ru-RU"/>
      <w:sz w:val="58"/>
      <w:szCs w:val="58"/>
      <w:w w:val="100"/>
      <w:spacing w:val="0"/>
      <w:color w:val="000000"/>
      <w:position w:val="0"/>
    </w:rPr>
  </w:style>
  <w:style w:type="character" w:customStyle="1" w:styleId="CharStyle89">
    <w:name w:val="Подпись к картинке Exact"/>
    <w:basedOn w:val="DefaultParagraphFont"/>
    <w:link w:val="Style88"/>
    <w:rPr>
      <w:b w:val="0"/>
      <w:bCs w:val="0"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</w:rPr>
  </w:style>
  <w:style w:type="character" w:customStyle="1" w:styleId="CharStyle90">
    <w:name w:val="Подпись к картинке Exact"/>
    <w:basedOn w:val="CharStyle8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91">
    <w:name w:val="Подпись к картинке + Малые прописные Exact"/>
    <w:basedOn w:val="CharStyle8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2">
    <w:name w:val="Подпись к картинке + Курсив Exact"/>
    <w:basedOn w:val="CharStyle89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93">
    <w:name w:val="Подпись к картинке + Курсив,Интервал 3 pt Exact"/>
    <w:basedOn w:val="CharStyle89"/>
    <w:rPr>
      <w:lang w:val="en-US" w:eastAsia="en-US" w:bidi="en-US"/>
      <w:i/>
      <w:iCs/>
      <w:w w:val="100"/>
      <w:spacing w:val="70"/>
      <w:color w:val="000000"/>
      <w:position w:val="0"/>
    </w:rPr>
  </w:style>
  <w:style w:type="character" w:customStyle="1" w:styleId="CharStyle95">
    <w:name w:val="Подпись к картинке (3) Exact"/>
    <w:basedOn w:val="DefaultParagraphFont"/>
    <w:link w:val="Style94"/>
    <w:rPr>
      <w:b w:val="0"/>
      <w:bCs w:val="0"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</w:rPr>
  </w:style>
  <w:style w:type="character" w:customStyle="1" w:styleId="CharStyle96">
    <w:name w:val="Подпись к картинке (3) Exact"/>
    <w:basedOn w:val="CharStyle9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98">
    <w:name w:val="Подпись к картинке (4) Exact"/>
    <w:basedOn w:val="DefaultParagraphFont"/>
    <w:link w:val="Style97"/>
    <w:rPr>
      <w:b/>
      <w:bCs/>
      <w:i w:val="0"/>
      <w:iCs w:val="0"/>
      <w:u w:val="none"/>
      <w:strike w:val="0"/>
      <w:smallCaps w:val="0"/>
      <w:sz w:val="42"/>
      <w:szCs w:val="42"/>
      <w:rFonts w:ascii="Times New Roman" w:eastAsia="Times New Roman" w:hAnsi="Times New Roman" w:cs="Times New Roman"/>
    </w:rPr>
  </w:style>
  <w:style w:type="character" w:customStyle="1" w:styleId="CharStyle99">
    <w:name w:val="Подпись к картинке (4) Exact"/>
    <w:basedOn w:val="CharStyle98"/>
    <w:rPr>
      <w:lang w:val="ru-RU" w:eastAsia="ru-RU" w:bidi="ru-RU"/>
      <w:w w:val="100"/>
      <w:spacing w:val="0"/>
      <w:color w:val="000000"/>
      <w:position w:val="0"/>
    </w:rPr>
  </w:style>
  <w:style w:type="paragraph" w:customStyle="1" w:styleId="Style3">
    <w:name w:val="Заголовок №1"/>
    <w:basedOn w:val="Normal"/>
    <w:link w:val="CharStyle4"/>
    <w:pPr>
      <w:widowControl w:val="0"/>
      <w:shd w:val="clear" w:color="auto" w:fill="FFFFFF"/>
      <w:jc w:val="both"/>
      <w:outlineLvl w:val="0"/>
      <w:spacing w:line="0" w:lineRule="exact"/>
    </w:pPr>
    <w:rPr>
      <w:b w:val="0"/>
      <w:bCs w:val="0"/>
      <w:i w:val="0"/>
      <w:iCs w:val="0"/>
      <w:u w:val="none"/>
      <w:strike w:val="0"/>
      <w:smallCaps w:val="0"/>
      <w:sz w:val="60"/>
      <w:szCs w:val="60"/>
      <w:rFonts w:ascii="Times New Roman" w:eastAsia="Times New Roman" w:hAnsi="Times New Roman" w:cs="Times New Roman"/>
      <w:spacing w:val="0"/>
    </w:rPr>
  </w:style>
  <w:style w:type="paragraph" w:customStyle="1" w:styleId="Style5">
    <w:name w:val="Колонтитул"/>
    <w:basedOn w:val="Normal"/>
    <w:link w:val="CharStyle6"/>
    <w:pPr>
      <w:widowControl w:val="0"/>
      <w:shd w:val="clear" w:color="auto" w:fill="FFFFFF"/>
      <w:spacing w:line="0" w:lineRule="exact"/>
    </w:pPr>
    <w:rPr>
      <w:lang w:val="en-US" w:eastAsia="en-US" w:bidi="en-US"/>
      <w:b w:val="0"/>
      <w:bCs w:val="0"/>
      <w:i w:val="0"/>
      <w:iCs w:val="0"/>
      <w:u w:val="none"/>
      <w:strike w:val="0"/>
      <w:smallCaps w:val="0"/>
      <w:sz w:val="60"/>
      <w:szCs w:val="60"/>
      <w:rFonts w:ascii="Times New Roman" w:eastAsia="Times New Roman" w:hAnsi="Times New Roman" w:cs="Times New Roman"/>
    </w:rPr>
  </w:style>
  <w:style w:type="paragraph" w:customStyle="1" w:styleId="Style8">
    <w:name w:val="Основной текст (3)"/>
    <w:basedOn w:val="Normal"/>
    <w:link w:val="CharStyle9"/>
    <w:pPr>
      <w:widowControl w:val="0"/>
      <w:shd w:val="clear" w:color="auto" w:fill="FFFFFF"/>
      <w:jc w:val="both"/>
      <w:spacing w:line="740" w:lineRule="exact"/>
    </w:pPr>
    <w:rPr>
      <w:b w:val="0"/>
      <w:bCs w:val="0"/>
      <w:i w:val="0"/>
      <w:iCs w:val="0"/>
      <w:u w:val="none"/>
      <w:strike w:val="0"/>
      <w:smallCaps w:val="0"/>
      <w:sz w:val="54"/>
      <w:szCs w:val="54"/>
      <w:rFonts w:ascii="Times New Roman" w:eastAsia="Times New Roman" w:hAnsi="Times New Roman" w:cs="Times New Roman"/>
    </w:rPr>
  </w:style>
  <w:style w:type="paragraph" w:customStyle="1" w:styleId="Style10">
    <w:name w:val="Заголовок №2"/>
    <w:basedOn w:val="Normal"/>
    <w:link w:val="CharStyle11"/>
    <w:pPr>
      <w:widowControl w:val="0"/>
      <w:shd w:val="clear" w:color="auto" w:fill="FFFFFF"/>
      <w:jc w:val="center"/>
      <w:outlineLvl w:val="1"/>
      <w:spacing w:before="1020" w:line="0" w:lineRule="exact"/>
    </w:pPr>
    <w:rPr>
      <w:b w:val="0"/>
      <w:bCs w:val="0"/>
      <w:i w:val="0"/>
      <w:iCs w:val="0"/>
      <w:u w:val="none"/>
      <w:strike w:val="0"/>
      <w:smallCaps w:val="0"/>
      <w:sz w:val="58"/>
      <w:szCs w:val="58"/>
      <w:rFonts w:ascii="Times New Roman" w:eastAsia="Times New Roman" w:hAnsi="Times New Roman" w:cs="Times New Roman"/>
    </w:rPr>
  </w:style>
  <w:style w:type="paragraph" w:customStyle="1" w:styleId="Style12">
    <w:name w:val="Основной текст (4)"/>
    <w:basedOn w:val="Normal"/>
    <w:link w:val="CharStyle13"/>
    <w:pPr>
      <w:widowControl w:val="0"/>
      <w:shd w:val="clear" w:color="auto" w:fill="FFFFFF"/>
      <w:jc w:val="both"/>
      <w:spacing w:before="840" w:line="770" w:lineRule="exact"/>
    </w:pPr>
    <w:rPr>
      <w:b w:val="0"/>
      <w:bCs w:val="0"/>
      <w:i/>
      <w:iCs/>
      <w:u w:val="none"/>
      <w:strike w:val="0"/>
      <w:smallCaps w:val="0"/>
      <w:sz w:val="50"/>
      <w:szCs w:val="50"/>
      <w:rFonts w:ascii="Times New Roman" w:eastAsia="Times New Roman" w:hAnsi="Times New Roman" w:cs="Times New Roman"/>
    </w:rPr>
  </w:style>
  <w:style w:type="paragraph" w:customStyle="1" w:styleId="Style15">
    <w:name w:val="Основной текст (2)"/>
    <w:basedOn w:val="Normal"/>
    <w:link w:val="CharStyle16"/>
    <w:pPr>
      <w:widowControl w:val="0"/>
      <w:shd w:val="clear" w:color="auto" w:fill="FFFFFF"/>
      <w:jc w:val="both"/>
      <w:spacing w:line="770" w:lineRule="exact"/>
    </w:pPr>
    <w:rPr>
      <w:b w:val="0"/>
      <w:bCs w:val="0"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</w:rPr>
  </w:style>
  <w:style w:type="paragraph" w:customStyle="1" w:styleId="Style21">
    <w:name w:val="Основной текст (5)"/>
    <w:basedOn w:val="Normal"/>
    <w:link w:val="CharStyle22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38"/>
      <w:szCs w:val="38"/>
      <w:rFonts w:ascii="Times New Roman" w:eastAsia="Times New Roman" w:hAnsi="Times New Roman" w:cs="Times New Roman"/>
    </w:rPr>
  </w:style>
  <w:style w:type="paragraph" w:customStyle="1" w:styleId="Style24">
    <w:name w:val="Основной текст (6)"/>
    <w:basedOn w:val="Normal"/>
    <w:link w:val="CharStyle25"/>
    <w:pPr>
      <w:widowControl w:val="0"/>
      <w:shd w:val="clear" w:color="auto" w:fill="FFFFFF"/>
      <w:jc w:val="both"/>
      <w:spacing w:before="180" w:line="0" w:lineRule="exact"/>
    </w:pPr>
    <w:rPr>
      <w:b w:val="0"/>
      <w:bCs w:val="0"/>
      <w:i w:val="0"/>
      <w:iCs w:val="0"/>
      <w:u w:val="none"/>
      <w:strike w:val="0"/>
      <w:smallCaps w:val="0"/>
      <w:sz w:val="44"/>
      <w:szCs w:val="44"/>
      <w:rFonts w:ascii="Times New Roman" w:eastAsia="Times New Roman" w:hAnsi="Times New Roman" w:cs="Times New Roman"/>
    </w:rPr>
  </w:style>
  <w:style w:type="paragraph" w:customStyle="1" w:styleId="Style33">
    <w:name w:val="Заголовок №1 (2)"/>
    <w:basedOn w:val="Normal"/>
    <w:link w:val="CharStyle34"/>
    <w:pPr>
      <w:widowControl w:val="0"/>
      <w:shd w:val="clear" w:color="auto" w:fill="FFFFFF"/>
      <w:jc w:val="both"/>
      <w:outlineLvl w:val="0"/>
      <w:spacing w:before="60" w:after="180" w:line="0" w:lineRule="exact"/>
    </w:pPr>
    <w:rPr>
      <w:b/>
      <w:bCs/>
      <w:i w:val="0"/>
      <w:iCs w:val="0"/>
      <w:u w:val="none"/>
      <w:strike w:val="0"/>
      <w:smallCaps w:val="0"/>
      <w:sz w:val="86"/>
      <w:szCs w:val="86"/>
      <w:rFonts w:ascii="Times New Roman" w:eastAsia="Times New Roman" w:hAnsi="Times New Roman" w:cs="Times New Roman"/>
      <w:spacing w:val="-30"/>
    </w:rPr>
  </w:style>
  <w:style w:type="paragraph" w:customStyle="1" w:styleId="Style35">
    <w:name w:val="Основной текст (7)"/>
    <w:basedOn w:val="Normal"/>
    <w:link w:val="CharStyle36"/>
    <w:pPr>
      <w:widowControl w:val="0"/>
      <w:shd w:val="clear" w:color="auto" w:fill="FFFFFF"/>
      <w:spacing w:before="180" w:line="0" w:lineRule="exact"/>
    </w:pPr>
    <w:rPr>
      <w:b w:val="0"/>
      <w:bCs w:val="0"/>
      <w:i w:val="0"/>
      <w:iCs w:val="0"/>
      <w:u w:val="none"/>
      <w:strike w:val="0"/>
      <w:smallCaps w:val="0"/>
      <w:sz w:val="48"/>
      <w:szCs w:val="48"/>
      <w:rFonts w:ascii="Arial Narrow" w:eastAsia="Arial Narrow" w:hAnsi="Arial Narrow" w:cs="Arial Narrow"/>
      <w:w w:val="100"/>
    </w:rPr>
  </w:style>
  <w:style w:type="paragraph" w:customStyle="1" w:styleId="Style40">
    <w:name w:val="Основной текст (9)"/>
    <w:basedOn w:val="Normal"/>
    <w:link w:val="CharStyle41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42"/>
      <w:szCs w:val="42"/>
      <w:rFonts w:ascii="Corbel" w:eastAsia="Corbel" w:hAnsi="Corbel" w:cs="Corbel"/>
      <w:spacing w:val="-30"/>
    </w:rPr>
  </w:style>
  <w:style w:type="paragraph" w:customStyle="1" w:styleId="Style42">
    <w:name w:val="Подпись к картинке (2)"/>
    <w:basedOn w:val="Normal"/>
    <w:link w:val="CharStyle43"/>
    <w:pPr>
      <w:widowControl w:val="0"/>
      <w:shd w:val="clear" w:color="auto" w:fill="FFFFFF"/>
      <w:spacing w:line="0" w:lineRule="exact"/>
    </w:pPr>
    <w:rPr>
      <w:b w:val="0"/>
      <w:bCs w:val="0"/>
      <w:i/>
      <w:iCs/>
      <w:u w:val="none"/>
      <w:strike w:val="0"/>
      <w:smallCaps w:val="0"/>
      <w:sz w:val="50"/>
      <w:szCs w:val="50"/>
      <w:rFonts w:ascii="Times New Roman" w:eastAsia="Times New Roman" w:hAnsi="Times New Roman" w:cs="Times New Roman"/>
    </w:rPr>
  </w:style>
  <w:style w:type="paragraph" w:customStyle="1" w:styleId="Style45">
    <w:name w:val="Основной текст (11)"/>
    <w:basedOn w:val="Normal"/>
    <w:link w:val="CharStyle46"/>
    <w:pPr>
      <w:widowControl w:val="0"/>
      <w:shd w:val="clear" w:color="auto" w:fill="FFFFFF"/>
      <w:jc w:val="both"/>
      <w:spacing w:line="250" w:lineRule="exact"/>
    </w:pPr>
    <w:rPr>
      <w:b w:val="0"/>
      <w:bCs w:val="0"/>
      <w:i w:val="0"/>
      <w:iCs w:val="0"/>
      <w:u w:val="none"/>
      <w:strike w:val="0"/>
      <w:smallCaps w:val="0"/>
      <w:sz w:val="36"/>
      <w:szCs w:val="36"/>
      <w:rFonts w:ascii="Corbel" w:eastAsia="Corbel" w:hAnsi="Corbel" w:cs="Corbel"/>
    </w:rPr>
  </w:style>
  <w:style w:type="paragraph" w:customStyle="1" w:styleId="Style49">
    <w:name w:val="Основной текст (12)"/>
    <w:basedOn w:val="Normal"/>
    <w:link w:val="CharStyle50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44"/>
      <w:szCs w:val="44"/>
      <w:rFonts w:ascii="Arial" w:eastAsia="Arial" w:hAnsi="Arial" w:cs="Arial"/>
    </w:rPr>
  </w:style>
  <w:style w:type="paragraph" w:customStyle="1" w:styleId="Style51">
    <w:name w:val="Основной текст (13)"/>
    <w:basedOn w:val="Normal"/>
    <w:link w:val="CharStyle52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170"/>
      <w:szCs w:val="170"/>
      <w:rFonts w:ascii="Franklin Gothic Heavy" w:eastAsia="Franklin Gothic Heavy" w:hAnsi="Franklin Gothic Heavy" w:cs="Franklin Gothic Heavy"/>
    </w:rPr>
  </w:style>
  <w:style w:type="paragraph" w:customStyle="1" w:styleId="Style53">
    <w:name w:val="Основной текст (14)"/>
    <w:basedOn w:val="Normal"/>
    <w:link w:val="CharStyle54"/>
    <w:pPr>
      <w:widowControl w:val="0"/>
      <w:shd w:val="clear" w:color="auto" w:fill="FFFFFF"/>
      <w:spacing w:line="0" w:lineRule="exact"/>
    </w:pPr>
    <w:rPr>
      <w:b w:val="0"/>
      <w:bCs w:val="0"/>
      <w:i/>
      <w:iCs/>
      <w:u w:val="none"/>
      <w:strike w:val="0"/>
      <w:smallCaps w:val="0"/>
      <w:sz w:val="46"/>
      <w:szCs w:val="46"/>
      <w:rFonts w:ascii="Arial" w:eastAsia="Arial" w:hAnsi="Arial" w:cs="Arial"/>
    </w:rPr>
  </w:style>
  <w:style w:type="paragraph" w:customStyle="1" w:styleId="Style56">
    <w:name w:val="Основной текст (15)"/>
    <w:basedOn w:val="Normal"/>
    <w:link w:val="CharStyle57"/>
    <w:pPr>
      <w:widowControl w:val="0"/>
      <w:shd w:val="clear" w:color="auto" w:fill="FFFFFF"/>
      <w:spacing w:line="0" w:lineRule="exact"/>
    </w:pPr>
    <w:rPr>
      <w:b w:val="0"/>
      <w:bCs w:val="0"/>
      <w:i/>
      <w:iCs/>
      <w:u w:val="none"/>
      <w:strike w:val="0"/>
      <w:smallCaps w:val="0"/>
      <w:sz w:val="40"/>
      <w:szCs w:val="40"/>
      <w:rFonts w:ascii="Arial" w:eastAsia="Arial" w:hAnsi="Arial" w:cs="Arial"/>
      <w:spacing w:val="30"/>
    </w:rPr>
  </w:style>
  <w:style w:type="paragraph" w:customStyle="1" w:styleId="Style59">
    <w:name w:val="Основной текст (8)"/>
    <w:basedOn w:val="Normal"/>
    <w:link w:val="CharStyle60"/>
    <w:pPr>
      <w:widowControl w:val="0"/>
      <w:shd w:val="clear" w:color="auto" w:fill="FFFFFF"/>
      <w:jc w:val="both"/>
      <w:spacing w:before="1260" w:after="60" w:line="0" w:lineRule="exact"/>
    </w:pPr>
    <w:rPr>
      <w:b/>
      <w:bCs/>
      <w:i w:val="0"/>
      <w:iCs w:val="0"/>
      <w:u w:val="none"/>
      <w:strike w:val="0"/>
      <w:smallCaps w:val="0"/>
      <w:sz w:val="42"/>
      <w:szCs w:val="42"/>
      <w:rFonts w:ascii="Times New Roman" w:eastAsia="Times New Roman" w:hAnsi="Times New Roman" w:cs="Times New Roman"/>
    </w:rPr>
  </w:style>
  <w:style w:type="paragraph" w:customStyle="1" w:styleId="Style64">
    <w:name w:val="Основной текст (10)"/>
    <w:basedOn w:val="Normal"/>
    <w:link w:val="CharStyle65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</w:rPr>
  </w:style>
  <w:style w:type="paragraph" w:customStyle="1" w:styleId="Style67">
    <w:name w:val="Заголовок №3"/>
    <w:basedOn w:val="Normal"/>
    <w:link w:val="CharStyle68"/>
    <w:pPr>
      <w:widowControl w:val="0"/>
      <w:shd w:val="clear" w:color="auto" w:fill="FFFFFF"/>
      <w:jc w:val="center"/>
      <w:outlineLvl w:val="2"/>
      <w:spacing w:before="1440" w:after="780" w:line="0" w:lineRule="exact"/>
    </w:pPr>
    <w:rPr>
      <w:b w:val="0"/>
      <w:bCs w:val="0"/>
      <w:i w:val="0"/>
      <w:iCs w:val="0"/>
      <w:u w:val="none"/>
      <w:strike w:val="0"/>
      <w:smallCaps w:val="0"/>
      <w:sz w:val="58"/>
      <w:szCs w:val="58"/>
      <w:rFonts w:ascii="Times New Roman" w:eastAsia="Times New Roman" w:hAnsi="Times New Roman" w:cs="Times New Roman"/>
    </w:rPr>
  </w:style>
  <w:style w:type="paragraph" w:customStyle="1" w:styleId="Style73">
    <w:name w:val="Основной текст (16)"/>
    <w:basedOn w:val="Normal"/>
    <w:link w:val="CharStyle74"/>
    <w:pPr>
      <w:widowControl w:val="0"/>
      <w:shd w:val="clear" w:color="auto" w:fill="FFFFFF"/>
      <w:spacing w:before="120" w:after="120" w:line="620" w:lineRule="exact"/>
      <w:ind w:firstLine="1240"/>
    </w:pPr>
    <w:rPr>
      <w:b w:val="0"/>
      <w:bCs w:val="0"/>
      <w:i w:val="0"/>
      <w:iCs w:val="0"/>
      <w:u w:val="none"/>
      <w:strike w:val="0"/>
      <w:smallCaps w:val="0"/>
      <w:sz w:val="58"/>
      <w:szCs w:val="58"/>
      <w:rFonts w:ascii="Times New Roman" w:eastAsia="Times New Roman" w:hAnsi="Times New Roman" w:cs="Times New Roman"/>
    </w:rPr>
  </w:style>
  <w:style w:type="paragraph" w:customStyle="1" w:styleId="Style76">
    <w:name w:val="Основной текст (17)"/>
    <w:basedOn w:val="Normal"/>
    <w:link w:val="CharStyle77"/>
    <w:pPr>
      <w:widowControl w:val="0"/>
      <w:shd w:val="clear" w:color="auto" w:fill="FFFFFF"/>
      <w:jc w:val="both"/>
      <w:spacing w:after="360" w:line="240" w:lineRule="exact"/>
    </w:pPr>
    <w:rPr>
      <w:b w:val="0"/>
      <w:bCs w:val="0"/>
      <w:i/>
      <w:iCs/>
      <w:u w:val="none"/>
      <w:strike w:val="0"/>
      <w:smallCaps w:val="0"/>
      <w:sz w:val="46"/>
      <w:szCs w:val="46"/>
      <w:rFonts w:ascii="Times New Roman" w:eastAsia="Times New Roman" w:hAnsi="Times New Roman" w:cs="Times New Roman"/>
      <w:spacing w:val="40"/>
    </w:rPr>
  </w:style>
  <w:style w:type="paragraph" w:customStyle="1" w:styleId="Style80">
    <w:name w:val="Основной текст (18)"/>
    <w:basedOn w:val="Normal"/>
    <w:link w:val="CharStyle81"/>
    <w:pPr>
      <w:widowControl w:val="0"/>
      <w:shd w:val="clear" w:color="auto" w:fill="FFFFFF"/>
      <w:jc w:val="center"/>
      <w:spacing w:after="360" w:line="0" w:lineRule="exact"/>
    </w:pPr>
    <w:rPr>
      <w:b w:val="0"/>
      <w:bCs w:val="0"/>
      <w:i w:val="0"/>
      <w:iCs w:val="0"/>
      <w:u w:val="none"/>
      <w:strike w:val="0"/>
      <w:smallCaps w:val="0"/>
      <w:sz w:val="38"/>
      <w:szCs w:val="38"/>
      <w:rFonts w:ascii="Times New Roman" w:eastAsia="Times New Roman" w:hAnsi="Times New Roman" w:cs="Times New Roman"/>
    </w:rPr>
  </w:style>
  <w:style w:type="paragraph" w:customStyle="1" w:styleId="Style88">
    <w:name w:val="Подпись к картинке"/>
    <w:basedOn w:val="Normal"/>
    <w:link w:val="CharStyle89"/>
    <w:pPr>
      <w:widowControl w:val="0"/>
      <w:shd w:val="clear" w:color="auto" w:fill="FFFFFF"/>
      <w:jc w:val="both"/>
      <w:spacing w:line="560" w:lineRule="exact"/>
    </w:pPr>
    <w:rPr>
      <w:b w:val="0"/>
      <w:bCs w:val="0"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</w:rPr>
  </w:style>
  <w:style w:type="paragraph" w:customStyle="1" w:styleId="Style94">
    <w:name w:val="Подпись к картинке (3)"/>
    <w:basedOn w:val="Normal"/>
    <w:link w:val="CharStyle95"/>
    <w:pPr>
      <w:widowControl w:val="0"/>
      <w:shd w:val="clear" w:color="auto" w:fill="FFFFFF"/>
      <w:jc w:val="both"/>
      <w:spacing w:line="570" w:lineRule="exact"/>
      <w:ind w:firstLine="1240"/>
    </w:pPr>
    <w:rPr>
      <w:b w:val="0"/>
      <w:bCs w:val="0"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</w:rPr>
  </w:style>
  <w:style w:type="paragraph" w:customStyle="1" w:styleId="Style97">
    <w:name w:val="Подпись к картинке (4)"/>
    <w:basedOn w:val="Normal"/>
    <w:link w:val="CharStyle98"/>
    <w:pPr>
      <w:widowControl w:val="0"/>
      <w:shd w:val="clear" w:color="auto" w:fill="FFFFFF"/>
      <w:jc w:val="center"/>
      <w:spacing w:after="120" w:line="0" w:lineRule="exact"/>
    </w:pPr>
    <w:rPr>
      <w:b/>
      <w:bCs/>
      <w:i w:val="0"/>
      <w:iCs w:val="0"/>
      <w:u w:val="none"/>
      <w:strike w:val="0"/>
      <w:smallCaps w:val="0"/>
      <w:sz w:val="42"/>
      <w:szCs w:val="42"/>
      <w:rFonts w:ascii="Times New Roman" w:eastAsia="Times New Roman" w:hAnsi="Times New Roman" w:cs="Times New Roman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1.jpeg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2.jpeg" TargetMode="External"/><Relationship Id="rId10" Type="http://schemas.openxmlformats.org/officeDocument/2006/relationships/image" Target="media/image3.jpeg"/><Relationship Id="rId11" Type="http://schemas.openxmlformats.org/officeDocument/2006/relationships/image" Target="media/image3.jpeg" TargetMode="External"/><Relationship Id="rId12" Type="http://schemas.openxmlformats.org/officeDocument/2006/relationships/image" Target="media/image4.jpeg"/><Relationship Id="rId13" Type="http://schemas.openxmlformats.org/officeDocument/2006/relationships/image" Target="media/image4.jpeg" TargetMode="External"/><Relationship Id="rId14" Type="http://schemas.openxmlformats.org/officeDocument/2006/relationships/image" Target="media/image5.jpeg"/><Relationship Id="rId15" Type="http://schemas.openxmlformats.org/officeDocument/2006/relationships/image" Target="media/image5.jpeg" TargetMode="External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image" Target="media/image6.jpeg"/><Relationship Id="rId19" Type="http://schemas.openxmlformats.org/officeDocument/2006/relationships/image" Target="media/image6.jpeg" TargetMode="External"/><Relationship Id="rId20" Type="http://schemas.openxmlformats.org/officeDocument/2006/relationships/header" Target="header4.xml"/><Relationship Id="rId21" Type="http://schemas.openxmlformats.org/officeDocument/2006/relationships/header" Target="header5.xml"/><Relationship Id="rId22" Type="http://schemas.openxmlformats.org/officeDocument/2006/relationships/footer" Target="footer1.xml"/><Relationship Id="rId23" Type="http://schemas.openxmlformats.org/officeDocument/2006/relationships/image" Target="media/image7.jpeg"/><Relationship Id="rId24" Type="http://schemas.openxmlformats.org/officeDocument/2006/relationships/image" Target="media/image7.jpeg" TargetMode="External"/><Relationship Id="rId25" Type="http://schemas.openxmlformats.org/officeDocument/2006/relationships/image" Target="media/image8.png"/><Relationship Id="rId26" Type="http://schemas.openxmlformats.org/officeDocument/2006/relationships/image" Target="media/image8.png" TargetMode="External"/></Relationships>
</file>