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7AFB" w14:textId="77777777" w:rsidR="00E73B27" w:rsidRPr="00FB1A9E" w:rsidRDefault="00000000" w:rsidP="00FB1A9E">
      <w:pPr>
        <w:spacing w:after="0"/>
        <w:jc w:val="center"/>
        <w:rPr>
          <w:lang w:val="ru-RU"/>
        </w:rPr>
      </w:pPr>
      <w:r w:rsidRPr="00FB1A9E">
        <w:rPr>
          <w:b/>
          <w:lang w:val="ru-RU"/>
        </w:rPr>
        <w:t>ПРИЛОЖЕНИЕ 2</w:t>
      </w:r>
    </w:p>
    <w:p w14:paraId="0F21C4AE" w14:textId="490E8E34" w:rsidR="00E73B27" w:rsidRPr="00FB1A9E" w:rsidRDefault="00000000" w:rsidP="00FB1A9E">
      <w:pPr>
        <w:spacing w:after="0"/>
        <w:jc w:val="center"/>
        <w:rPr>
          <w:lang w:val="ru-RU"/>
        </w:rPr>
      </w:pPr>
      <w:r w:rsidRPr="00FB1A9E">
        <w:rPr>
          <w:b/>
          <w:lang w:val="ru-RU"/>
        </w:rPr>
        <w:t>СЛОВАРЬ ПОНЯТИЙ И ТЕРМИНОВ</w:t>
      </w:r>
    </w:p>
    <w:p w14:paraId="1D83045B" w14:textId="1E3B275C" w:rsidR="00E73B27" w:rsidRPr="00FB1A9E" w:rsidRDefault="00000000" w:rsidP="00FB1A9E">
      <w:pPr>
        <w:spacing w:after="0"/>
        <w:ind w:firstLine="709"/>
        <w:jc w:val="both"/>
        <w:rPr>
          <w:lang w:val="ru-RU"/>
        </w:rPr>
      </w:pPr>
      <w:r w:rsidRPr="00FB1A9E">
        <w:rPr>
          <w:lang w:val="ru-RU"/>
        </w:rPr>
        <w:t>В словарь включены исследовательские понятия и термины источников, необходимые для понимания проблематики и методики диссертации. Определения даны в том значении, в котором соответствующие понятия и обозначения используются в работе. Общеупотребительн</w:t>
      </w:r>
      <w:r w:rsidR="00FB1A9E">
        <w:rPr>
          <w:lang w:val="ru-RU"/>
        </w:rPr>
        <w:t>ые</w:t>
      </w:r>
      <w:r w:rsidRPr="00FB1A9E">
        <w:rPr>
          <w:lang w:val="ru-RU"/>
        </w:rPr>
        <w:t xml:space="preserve"> </w:t>
      </w:r>
      <w:r w:rsidR="00FB1A9E">
        <w:rPr>
          <w:lang w:val="ru-RU"/>
        </w:rPr>
        <w:t>исторические понятия</w:t>
      </w:r>
      <w:r w:rsidR="00C76E2F">
        <w:rPr>
          <w:lang w:val="ru-RU"/>
        </w:rPr>
        <w:t xml:space="preserve"> </w:t>
      </w:r>
      <w:r w:rsidRPr="00FB1A9E">
        <w:rPr>
          <w:lang w:val="ru-RU"/>
        </w:rPr>
        <w:t>и частные лексические соответствия, не требующие специального пояснения, в приложение не включены.</w:t>
      </w:r>
    </w:p>
    <w:p w14:paraId="464AD2ED" w14:textId="77777777" w:rsidR="00E73B27" w:rsidRPr="00FB1A9E" w:rsidRDefault="00000000" w:rsidP="00FB1A9E">
      <w:pPr>
        <w:pStyle w:val="GlossarySection"/>
        <w:spacing w:before="0" w:after="0" w:line="360" w:lineRule="auto"/>
        <w:rPr>
          <w:lang w:val="ru-RU"/>
        </w:rPr>
      </w:pPr>
      <w:r>
        <w:t>I</w:t>
      </w:r>
      <w:r w:rsidRPr="00FB1A9E">
        <w:rPr>
          <w:lang w:val="ru-RU"/>
        </w:rPr>
        <w:t>. Основные понятия правовой культуры и истории права</w:t>
      </w:r>
    </w:p>
    <w:p w14:paraId="461A0B32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Вестготская правовая традиция</w:t>
      </w:r>
      <w:r w:rsidRPr="00FB1A9E">
        <w:rPr>
          <w:lang w:val="ru-RU"/>
        </w:rPr>
        <w:t xml:space="preserve"> — правовое наследие «Вестготской правды» (</w:t>
      </w:r>
      <w:r>
        <w:t>Lex</w:t>
      </w:r>
      <w:r w:rsidRPr="00FB1A9E">
        <w:rPr>
          <w:lang w:val="ru-RU"/>
        </w:rPr>
        <w:t xml:space="preserve"> </w:t>
      </w:r>
      <w:r>
        <w:t>Visigothorum</w:t>
      </w:r>
      <w:r w:rsidRPr="00FB1A9E">
        <w:rPr>
          <w:lang w:val="ru-RU"/>
        </w:rPr>
        <w:t>), сохранявшее значение в каталонской книжной, судебной и документальной практике. Его присутствие в источнике не тождественно прямой текстуальной зависимости от конкретной рукописи «Вестготской правды».</w:t>
      </w:r>
    </w:p>
    <w:p w14:paraId="702C4EFC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Обычное право</w:t>
      </w:r>
      <w:r w:rsidRPr="00FB1A9E">
        <w:rPr>
          <w:lang w:val="ru-RU"/>
        </w:rPr>
        <w:t xml:space="preserve"> — совокупность признаваемых и применяемых в сообществе правовых обычаев и основанных на них способов регулирования отношений. Обычное право не тождественно неписаному: обычные нормы могли сохранять своё значение после письменной фиксации.</w:t>
      </w:r>
    </w:p>
    <w:p w14:paraId="6EDF00DF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Письменная фиксация обычая</w:t>
      </w:r>
      <w:r w:rsidRPr="00FB1A9E">
        <w:rPr>
          <w:lang w:val="ru-RU"/>
        </w:rPr>
        <w:t xml:space="preserve"> — запись бытовавших обычаев, норм и процедур, предполагавшая их отбор, словесное оформление, редактирование и включение в структуру письменного источника. Такая фиксация рассматривается как переработка материала, а не как нейтральное воспроизведение ранее существовавшей нормы.</w:t>
      </w:r>
    </w:p>
    <w:p w14:paraId="7C31576E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Правовая культура</w:t>
      </w:r>
      <w:r w:rsidRPr="00FB1A9E">
        <w:rPr>
          <w:lang w:val="ru-RU"/>
        </w:rPr>
        <w:t xml:space="preserve"> — исторически конкретная среда регулирования общественных отношений, в которой существовали и взаимодействовали нормы, представления о праве, способы правового действия и практики их применения. В диссертации это понятие объединяет обычай, язык правовых </w:t>
      </w:r>
      <w:r w:rsidRPr="00FB1A9E">
        <w:rPr>
          <w:lang w:val="ru-RU"/>
        </w:rPr>
        <w:lastRenderedPageBreak/>
        <w:t>источников, судебную процедуру, положение участников и способы доказательства.</w:t>
      </w:r>
    </w:p>
    <w:p w14:paraId="0BF410DF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Правовая практика</w:t>
      </w:r>
      <w:r w:rsidRPr="00FB1A9E">
        <w:rPr>
          <w:lang w:val="ru-RU"/>
        </w:rPr>
        <w:t xml:space="preserve"> — совокупность конкретных действий и процедур, в ходе которых нормы и обычаи применялись, толковались, подтверждались или оспаривались. В работе она реконструируется прежде всего по актовому материалу и описаниям процедур в нормативных памятниках.</w:t>
      </w:r>
    </w:p>
    <w:p w14:paraId="2D3802DF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Правовая традиция</w:t>
      </w:r>
      <w:r w:rsidRPr="00FB1A9E">
        <w:rPr>
          <w:lang w:val="ru-RU"/>
        </w:rPr>
        <w:t xml:space="preserve"> — исторически воспроизводимая преемственность норм, представлений, терминов, формул и практик. Её передача могла сопровождаться отбором, переработкой и приспособлением унаследованного материала к новым условиям.</w:t>
      </w:r>
    </w:p>
    <w:p w14:paraId="58D2DFE7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Правовое пространство</w:t>
      </w:r>
      <w:r w:rsidRPr="00FB1A9E">
        <w:rPr>
          <w:lang w:val="ru-RU"/>
        </w:rPr>
        <w:t xml:space="preserve"> — многомерная историческая среда существования права, включающая писаные и неписаные нормы, правовые представления, правовую культуру и правосознание, а также связи, возникающие в правовой деятельности людей и власти. Правовое пространство не сводится ни к правовой системе, ни к совокупности юрисдикций.</w:t>
      </w:r>
    </w:p>
    <w:p w14:paraId="2CE49848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Правовой обычай</w:t>
      </w:r>
      <w:r w:rsidRPr="00FB1A9E">
        <w:rPr>
          <w:lang w:val="ru-RU"/>
        </w:rPr>
        <w:t xml:space="preserve"> — сложившееся в практике и признаваемое в конкретном сообществе правило поведения, которому придавалось нормативное значение. Обычай мог существовать без письменной записи и сохранять обычное происхождение после фиксации в тексте.</w:t>
      </w:r>
    </w:p>
    <w:p w14:paraId="58B2C331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Римско-каноническая традиция</w:t>
      </w:r>
      <w:r w:rsidRPr="00FB1A9E">
        <w:rPr>
          <w:lang w:val="ru-RU"/>
        </w:rPr>
        <w:t xml:space="preserve"> — совокупность норм, понятий и способов правового рассуждения, восходивших к римскому и каноническому праву и распространявшихся через книжную традицию, обучение и деятельность профессионально подготовленных легистов.</w:t>
      </w:r>
    </w:p>
    <w:p w14:paraId="5CF7221D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Свод обычного права</w:t>
      </w:r>
      <w:r w:rsidRPr="00FB1A9E">
        <w:rPr>
          <w:lang w:val="ru-RU"/>
        </w:rPr>
        <w:t xml:space="preserve"> — письменный исторический источник, содержащий отобранную и упорядоченную запись местных обычаев, норм, процедур и правовых формул. Его текст является результатом отбора, формулирования, редактирования и систематизации материала.</w:t>
      </w:r>
    </w:p>
    <w:p w14:paraId="0FE4A148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lastRenderedPageBreak/>
        <w:t>Учёное право</w:t>
      </w:r>
      <w:r w:rsidRPr="00FB1A9E">
        <w:rPr>
          <w:lang w:val="ru-RU"/>
        </w:rPr>
        <w:t xml:space="preserve"> — традиция профессионального изучения, преподавания и толкования прежде всего римского и канонического права, связанная с университетской подготовкой и деятельностью легистов.</w:t>
      </w:r>
    </w:p>
    <w:p w14:paraId="510C0C77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Юрисдикция</w:t>
      </w:r>
      <w:r w:rsidRPr="00FB1A9E">
        <w:rPr>
          <w:lang w:val="ru-RU"/>
        </w:rPr>
        <w:t xml:space="preserve"> — сфера властных, прежде всего судебных, полномочий конкретного носителя власти, определяемая кругом подвластных лиц, территорией и характером рассматриваемых дел.</w:t>
      </w:r>
    </w:p>
    <w:p w14:paraId="56470BBE" w14:textId="77777777" w:rsidR="00E73B27" w:rsidRPr="00FB1A9E" w:rsidRDefault="00000000" w:rsidP="00FB1A9E">
      <w:pPr>
        <w:pStyle w:val="GlossarySection"/>
        <w:spacing w:before="0" w:after="0" w:line="360" w:lineRule="auto"/>
        <w:rPr>
          <w:lang w:val="ru-RU"/>
        </w:rPr>
      </w:pPr>
      <w:r>
        <w:t>II</w:t>
      </w:r>
      <w:r w:rsidRPr="00FB1A9E">
        <w:rPr>
          <w:lang w:val="ru-RU"/>
        </w:rPr>
        <w:t>. Термины вычислительного анализа текстов</w:t>
      </w:r>
    </w:p>
    <w:p w14:paraId="7E9A620B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Граф текстуальных связей</w:t>
      </w:r>
      <w:r w:rsidRPr="00FB1A9E">
        <w:rPr>
          <w:lang w:val="ru-RU"/>
        </w:rPr>
        <w:t xml:space="preserve"> — модель, в которой тексты или их сегменты представлены как узлы, а выявленные между ними связи — как рёбра; используется для сопоставления распределения текстовых сходств между памятниками.</w:t>
      </w:r>
    </w:p>
    <w:p w14:paraId="03B04107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Косинусная близость</w:t>
      </w:r>
      <w:r w:rsidRPr="00FB1A9E">
        <w:rPr>
          <w:lang w:val="ru-RU"/>
        </w:rPr>
        <w:t xml:space="preserve"> — мера сходства векторных представлений двух сегментов, отражающая степень совпадения их взвешенного лексического состава.</w:t>
      </w:r>
    </w:p>
    <w:p w14:paraId="1BBB54EE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Локальное выравнивание Смита—</w:t>
      </w:r>
      <w:proofErr w:type="spellStart"/>
      <w:r w:rsidRPr="00FB1A9E">
        <w:rPr>
          <w:b/>
          <w:lang w:val="ru-RU"/>
        </w:rPr>
        <w:t>Уотермана</w:t>
      </w:r>
      <w:proofErr w:type="spellEnd"/>
      <w:r w:rsidRPr="00FB1A9E">
        <w:rPr>
          <w:lang w:val="ru-RU"/>
        </w:rPr>
        <w:t xml:space="preserve"> — метод поиска наиболее близкого локального фрагмента внутри двух последовательностей токенов. В работе применяется для выявления устойчивых оборотов и формул, занимающих лишь часть сравниваемых сегментов.</w:t>
      </w:r>
    </w:p>
    <w:p w14:paraId="7CB5E874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Мера </w:t>
      </w:r>
      <w:r>
        <w:rPr>
          <w:b/>
        </w:rPr>
        <w:t>Tesserae</w:t>
      </w:r>
      <w:r w:rsidRPr="00FB1A9E">
        <w:rPr>
          <w:lang w:val="ru-RU"/>
        </w:rPr>
        <w:t xml:space="preserve"> — мера текстовой близости, учитывающая совпадение редких и содержательно значимых токенов: чем реже общая единица встречается в корпусе, тем больший вес получает её совпадение.</w:t>
      </w:r>
    </w:p>
    <w:p w14:paraId="69A39A9B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Мягкая косинусная близость</w:t>
      </w:r>
      <w:r w:rsidRPr="00FB1A9E">
        <w:rPr>
          <w:lang w:val="ru-RU"/>
        </w:rPr>
        <w:t xml:space="preserve"> — мера текстовой близости, учитывающая наряду с точными совпадениями частичное формальное сходство словоформ, что позволяет работать с орфографической и морфологической вариативностью средневековых текстов.</w:t>
      </w:r>
    </w:p>
    <w:p w14:paraId="446F1EE0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Нормализация текста</w:t>
      </w:r>
      <w:r w:rsidRPr="00FB1A9E">
        <w:rPr>
          <w:lang w:val="ru-RU"/>
        </w:rPr>
        <w:t xml:space="preserve"> — приведение графических вариантов к сопоставимому аналитическому виду без исправления чтения источника; включает унификацию отдельных графем, удаление технического аппарата и стандартизацию записи.</w:t>
      </w:r>
    </w:p>
    <w:p w14:paraId="760046CC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lastRenderedPageBreak/>
        <w:t>Парето-слой</w:t>
      </w:r>
      <w:r w:rsidRPr="00FB1A9E">
        <w:rPr>
          <w:lang w:val="ru-RU"/>
        </w:rPr>
        <w:t xml:space="preserve"> — группа результатов, выделяемая на определённом этапе </w:t>
      </w:r>
      <w:proofErr w:type="spellStart"/>
      <w:r w:rsidRPr="00FB1A9E">
        <w:rPr>
          <w:lang w:val="ru-RU"/>
        </w:rPr>
        <w:t>парето</w:t>
      </w:r>
      <w:proofErr w:type="spellEnd"/>
      <w:r w:rsidRPr="00FB1A9E">
        <w:rPr>
          <w:lang w:val="ru-RU"/>
        </w:rPr>
        <w:t>-фильтрации. Первый слой составляют пары, для которых нет другой пары, одновременно превосходящей их по всем учитываемым показателям; последующие слои определяются после удаления предыдущих.</w:t>
      </w:r>
    </w:p>
    <w:p w14:paraId="03A8EEA2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Парето-фильтрация</w:t>
      </w:r>
      <w:r w:rsidRPr="00FB1A9E">
        <w:rPr>
          <w:lang w:val="ru-RU"/>
        </w:rPr>
        <w:t xml:space="preserve"> — отбор результатов по совокупности рассчитанных мер текстовой близости, при котором сохраняются пары, не уступающие другим одновременно по всем учитываемым показателям. Такой отбор позволяет не сводить оценку к одной заранее выбранной мере.</w:t>
      </w:r>
    </w:p>
    <w:p w14:paraId="02D76D56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Перекрывающееся окно</w:t>
      </w:r>
      <w:r w:rsidRPr="00FB1A9E">
        <w:rPr>
          <w:lang w:val="ru-RU"/>
        </w:rPr>
        <w:t xml:space="preserve"> — фрагмент, полученный при дроблении крупного сегмента так, чтобы соседние фрагменты частично совпадали. Такой способ разбиения уменьшает риск потерять соответствие, проходящее через границу двух фрагментов.</w:t>
      </w:r>
    </w:p>
    <w:p w14:paraId="1D8A1D5D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Ранжирование</w:t>
      </w:r>
      <w:r w:rsidRPr="00FB1A9E">
        <w:rPr>
          <w:lang w:val="ru-RU"/>
        </w:rPr>
        <w:t xml:space="preserve"> — упорядочение отобранных пар с учётом их положения по нескольким мерам текстовой близости; определяет последовательность последующей содержательной проверки.</w:t>
      </w:r>
    </w:p>
    <w:p w14:paraId="56953734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Редукция словоформ / </w:t>
      </w:r>
      <w:proofErr w:type="spellStart"/>
      <w:r w:rsidRPr="00FB1A9E">
        <w:rPr>
          <w:b/>
          <w:lang w:val="ru-RU"/>
        </w:rPr>
        <w:t>стемминг</w:t>
      </w:r>
      <w:proofErr w:type="spellEnd"/>
      <w:r w:rsidRPr="00FB1A9E">
        <w:rPr>
          <w:lang w:val="ru-RU"/>
        </w:rPr>
        <w:t xml:space="preserve"> — уменьшение вариативности словоформ путём осторожного отсечения отдельных окончаний и приведения форм к устойчивой основе. В работе используется вместо полной автоматической </w:t>
      </w:r>
      <w:proofErr w:type="spellStart"/>
      <w:r w:rsidRPr="00FB1A9E">
        <w:rPr>
          <w:lang w:val="ru-RU"/>
        </w:rPr>
        <w:t>лемматизации</w:t>
      </w:r>
      <w:proofErr w:type="spellEnd"/>
      <w:r w:rsidRPr="00FB1A9E">
        <w:rPr>
          <w:lang w:val="ru-RU"/>
        </w:rPr>
        <w:t>.</w:t>
      </w:r>
    </w:p>
    <w:p w14:paraId="35739C22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Сегмент</w:t>
      </w:r>
      <w:r w:rsidRPr="00FB1A9E">
        <w:rPr>
          <w:lang w:val="ru-RU"/>
        </w:rPr>
        <w:t xml:space="preserve"> — структурно или технически выделенный фрагмент источника, выступающий единицей сопоставления: статья, глава, обычай, грамота либо часть более крупного текста.</w:t>
      </w:r>
    </w:p>
    <w:p w14:paraId="2F39A0D0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Текстуальная связь</w:t>
      </w:r>
      <w:r w:rsidRPr="00FB1A9E">
        <w:rPr>
          <w:lang w:val="ru-RU"/>
        </w:rPr>
        <w:t xml:space="preserve"> — сходство между двумя фрагментами на уровне лексики, формулы, синтаксиса или структуры, которое может быть связано с заимствованием, общим источником или общей текстовой традицией. Вычислительный показатель сам по себе не доказывает прямого заимствования.</w:t>
      </w:r>
    </w:p>
    <w:p w14:paraId="50DB2AF2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lastRenderedPageBreak/>
        <w:t>Токенизация</w:t>
      </w:r>
      <w:r w:rsidRPr="00FB1A9E">
        <w:rPr>
          <w:lang w:val="ru-RU"/>
        </w:rPr>
        <w:t xml:space="preserve"> — разбиение текста на минимальные формально выделяемые единицы — токены, с которыми затем выполняются нормализация, фильтрация и сопоставление.</w:t>
      </w:r>
    </w:p>
    <w:p w14:paraId="030B6886" w14:textId="77777777" w:rsidR="00E73B27" w:rsidRPr="00FB1A9E" w:rsidRDefault="00000000" w:rsidP="00FB1A9E">
      <w:pPr>
        <w:spacing w:after="0"/>
        <w:jc w:val="both"/>
        <w:rPr>
          <w:lang w:val="ru-RU"/>
        </w:rPr>
      </w:pPr>
      <w:r>
        <w:rPr>
          <w:b/>
        </w:rPr>
        <w:t>TF</w:t>
      </w:r>
      <w:r w:rsidRPr="00FB1A9E">
        <w:rPr>
          <w:b/>
          <w:lang w:val="ru-RU"/>
        </w:rPr>
        <w:t>–</w:t>
      </w:r>
      <w:r>
        <w:rPr>
          <w:b/>
        </w:rPr>
        <w:t>IDF</w:t>
      </w:r>
      <w:r w:rsidRPr="00FB1A9E">
        <w:rPr>
          <w:lang w:val="ru-RU"/>
        </w:rPr>
        <w:t xml:space="preserve"> — способ взвешивания токенов по сочетанию их частоты в данном сегменте и редкости во всём корпусе. В работе используется на этапе предварительного отбора возможных соответствий.</w:t>
      </w:r>
    </w:p>
    <w:p w14:paraId="67B591A7" w14:textId="77777777" w:rsidR="00E73B27" w:rsidRPr="00FB1A9E" w:rsidRDefault="00000000" w:rsidP="00FB1A9E">
      <w:pPr>
        <w:pStyle w:val="GlossarySection"/>
        <w:spacing w:before="0" w:after="0" w:line="360" w:lineRule="auto"/>
        <w:rPr>
          <w:lang w:val="ru-RU"/>
        </w:rPr>
      </w:pPr>
      <w:r>
        <w:t>III</w:t>
      </w:r>
      <w:r w:rsidRPr="00FB1A9E">
        <w:rPr>
          <w:lang w:val="ru-RU"/>
        </w:rPr>
        <w:t>. Язык права, речевые формулы и перевод</w:t>
      </w:r>
    </w:p>
    <w:p w14:paraId="3BA19D9F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Вернакуляр</w:t>
      </w:r>
      <w:proofErr w:type="spellEnd"/>
      <w:r w:rsidRPr="00FB1A9E">
        <w:rPr>
          <w:lang w:val="ru-RU"/>
        </w:rPr>
        <w:t xml:space="preserve"> — местный язык, противопоставленный в данном контексте книжной латыни. Для основной части исследуемого материала таким </w:t>
      </w:r>
      <w:proofErr w:type="spellStart"/>
      <w:r w:rsidRPr="00FB1A9E">
        <w:rPr>
          <w:lang w:val="ru-RU"/>
        </w:rPr>
        <w:t>вернакуляром</w:t>
      </w:r>
      <w:proofErr w:type="spellEnd"/>
      <w:r w:rsidRPr="00FB1A9E">
        <w:rPr>
          <w:lang w:val="ru-RU"/>
        </w:rPr>
        <w:t xml:space="preserve"> является старокаталанский язык.</w:t>
      </w:r>
    </w:p>
    <w:p w14:paraId="4228A119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Вернакуляризация</w:t>
      </w:r>
      <w:proofErr w:type="spellEnd"/>
      <w:r w:rsidRPr="00FB1A9E">
        <w:rPr>
          <w:lang w:val="ru-RU"/>
        </w:rPr>
        <w:t xml:space="preserve"> — расширение употребления местного романского языка в сферах, где прежде преобладала латынь, в том числе в правовой письменности, переводах и записи местного обычая.</w:t>
      </w:r>
    </w:p>
    <w:p w14:paraId="2BB908BC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Генерализация при переводе</w:t>
      </w:r>
      <w:r w:rsidRPr="00FB1A9E">
        <w:rPr>
          <w:lang w:val="ru-RU"/>
        </w:rPr>
        <w:t xml:space="preserve"> — лексико-семантическая трансформация, при которой единица исходного текста передаётся словом или выражением с более широким значением.</w:t>
      </w:r>
    </w:p>
    <w:p w14:paraId="7490E72A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Глаголы речи</w:t>
      </w:r>
      <w:r w:rsidRPr="00FB1A9E">
        <w:rPr>
          <w:lang w:val="ru-RU"/>
        </w:rPr>
        <w:t xml:space="preserve"> — глаголы, обозначающие речевые действия участников правовой процедуры: заявление, ответ, обвинение, наименование, клятву и другие формы высказывания.</w:t>
      </w:r>
    </w:p>
    <w:p w14:paraId="76013269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Дефиниция в правовом тексте</w:t>
      </w:r>
      <w:r w:rsidRPr="00FB1A9E">
        <w:rPr>
          <w:lang w:val="ru-RU"/>
        </w:rPr>
        <w:t xml:space="preserve"> — содержащееся в самом источнике разъяснение значения слова, термина или понятия, нередко оформленное специальной пояснительной конструкцией. Такая дефиниция отражает понятийную работу составителя текста и не тождественна современному исследовательскому определению.</w:t>
      </w:r>
    </w:p>
    <w:p w14:paraId="26F7E599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Диглоссия</w:t>
      </w:r>
      <w:r w:rsidRPr="00FB1A9E">
        <w:rPr>
          <w:lang w:val="ru-RU"/>
        </w:rPr>
        <w:t xml:space="preserve"> — социально закреплённое распределение функций между языковыми кодами, различавшимися сферами употребления и престижем. Для исследуемого материала понятие применяется к функциональному </w:t>
      </w:r>
      <w:r w:rsidRPr="00FB1A9E">
        <w:rPr>
          <w:lang w:val="ru-RU"/>
        </w:rPr>
        <w:lastRenderedPageBreak/>
        <w:t xml:space="preserve">соотношению латыни и </w:t>
      </w:r>
      <w:proofErr w:type="spellStart"/>
      <w:r w:rsidRPr="00FB1A9E">
        <w:rPr>
          <w:lang w:val="ru-RU"/>
        </w:rPr>
        <w:t>старокаталанского</w:t>
      </w:r>
      <w:proofErr w:type="spellEnd"/>
      <w:r w:rsidRPr="00FB1A9E">
        <w:rPr>
          <w:lang w:val="ru-RU"/>
        </w:rPr>
        <w:t xml:space="preserve"> языка и не тождественно индивидуальному билингвизму.</w:t>
      </w:r>
    </w:p>
    <w:p w14:paraId="0F2FF760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Заимствование</w:t>
      </w:r>
      <w:r w:rsidRPr="00FB1A9E">
        <w:rPr>
          <w:lang w:val="ru-RU"/>
        </w:rPr>
        <w:t xml:space="preserve"> — переход языковой единицы из одного языка в другой и её включение в новую языковую среду, с адаптацией или без неё. В работе рассматриваются прежде всего романские элементы в латинских текстах и латинские элементы в старокаталанских.</w:t>
      </w:r>
    </w:p>
    <w:p w14:paraId="3E31DAB8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Иноязычное включение</w:t>
      </w:r>
      <w:r w:rsidRPr="00FB1A9E">
        <w:rPr>
          <w:lang w:val="ru-RU"/>
        </w:rPr>
        <w:t xml:space="preserve"> — слово, словосочетание или более протяжённый фрагмент на языке, отличном от основного языка текста. Степень его графической, морфологической и синтаксической интеграции может быть различной.</w:t>
      </w:r>
    </w:p>
    <w:p w14:paraId="19A08B34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Конкретизация при переводе</w:t>
      </w:r>
      <w:r w:rsidRPr="00FB1A9E">
        <w:rPr>
          <w:lang w:val="ru-RU"/>
        </w:rPr>
        <w:t xml:space="preserve"> — лексико-семантическая трансформация, при которой единица исходного текста передаётся словом или выражением с более узким и конкретным значением.</w:t>
      </w:r>
    </w:p>
    <w:p w14:paraId="3F0912DF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Латинизм</w:t>
      </w:r>
      <w:r w:rsidRPr="00FB1A9E">
        <w:rPr>
          <w:lang w:val="ru-RU"/>
        </w:rPr>
        <w:t xml:space="preserve"> — латинская языковая единица или восходящая к латыни форма, сохраняемая в </w:t>
      </w:r>
      <w:proofErr w:type="spellStart"/>
      <w:r w:rsidRPr="00FB1A9E">
        <w:rPr>
          <w:lang w:val="ru-RU"/>
        </w:rPr>
        <w:t>старокаталанском</w:t>
      </w:r>
      <w:proofErr w:type="spellEnd"/>
      <w:r w:rsidRPr="00FB1A9E">
        <w:rPr>
          <w:lang w:val="ru-RU"/>
        </w:rPr>
        <w:t xml:space="preserve"> тексте и связанная с книжной или правовой латинской традицией.</w:t>
      </w:r>
    </w:p>
    <w:p w14:paraId="5A25CBB4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Модуляция при переводе</w:t>
      </w:r>
      <w:r w:rsidRPr="00FB1A9E">
        <w:rPr>
          <w:lang w:val="ru-RU"/>
        </w:rPr>
        <w:t xml:space="preserve"> — переводческая трансформация, при которой исходное содержание передаётся через логически связанное с ним выражение, представляющее ту же ситуацию с иной смысловой точки зрения.</w:t>
      </w:r>
    </w:p>
    <w:p w14:paraId="7704984C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Мультилингвизм</w:t>
      </w:r>
      <w:proofErr w:type="spellEnd"/>
      <w:r w:rsidRPr="00FB1A9E">
        <w:rPr>
          <w:lang w:val="ru-RU"/>
        </w:rPr>
        <w:t xml:space="preserve"> — сосуществование и взаимодействие нескольких языков или языковых кодов в одной социальной и письменной среде. Понятие шире диглоссии и не предполагает обязательного устойчивого распределения функций между всеми используемыми языками.</w:t>
      </w:r>
    </w:p>
    <w:p w14:paraId="065388A2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Объяснительный перевод</w:t>
      </w:r>
      <w:r w:rsidRPr="00FB1A9E">
        <w:rPr>
          <w:lang w:val="ru-RU"/>
        </w:rPr>
        <w:t xml:space="preserve"> — передача единицы исходного текста более развёрнутым выражением, раскрывающим её значение вместо краткого прямого соответствия.</w:t>
      </w:r>
    </w:p>
    <w:p w14:paraId="4DAD6D6B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lastRenderedPageBreak/>
        <w:t>Перформатив</w:t>
      </w:r>
      <w:proofErr w:type="spellEnd"/>
      <w:r w:rsidRPr="00FB1A9E">
        <w:rPr>
          <w:lang w:val="ru-RU"/>
        </w:rPr>
        <w:t xml:space="preserve"> — высказывание, произнесение которого при соблюдении установленных условий само составляет правовое действие или необходимую часть такого действия.</w:t>
      </w:r>
    </w:p>
    <w:p w14:paraId="114B6F0D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Прямая речь в правовом тексте</w:t>
      </w:r>
      <w:r w:rsidRPr="00FB1A9E">
        <w:rPr>
          <w:lang w:val="ru-RU"/>
        </w:rPr>
        <w:t xml:space="preserve"> — фрагмент, оформленный как реплика участника либо как образец слов, которые надлежало произнести в определённой правовой ситуации. Такая запись не обязательно воспроизводит реально произнесённые слова дословно.</w:t>
      </w:r>
    </w:p>
    <w:p w14:paraId="15EFFCA6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Речевая формула</w:t>
      </w:r>
      <w:r w:rsidRPr="00FB1A9E">
        <w:rPr>
          <w:lang w:val="ru-RU"/>
        </w:rPr>
        <w:t xml:space="preserve"> — устойчивое выражение, связанное с определённым правовым действием или этапом процедуры и воспроизводимое в источнике как образец требуемого или ожидаемого высказывания.</w:t>
      </w:r>
    </w:p>
    <w:p w14:paraId="32BC2540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Социальная маркировка словоупотребления</w:t>
      </w:r>
      <w:r w:rsidRPr="00FB1A9E">
        <w:rPr>
          <w:lang w:val="ru-RU"/>
        </w:rPr>
        <w:t xml:space="preserve"> — прямое или косвенное указание в источнике на связь определённого слова или выражения с конкретной социальной группой или речевой средой.</w:t>
      </w:r>
    </w:p>
    <w:p w14:paraId="76EDE3E2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Терминологическое соответствие</w:t>
      </w:r>
      <w:r w:rsidRPr="00FB1A9E">
        <w:rPr>
          <w:lang w:val="ru-RU"/>
        </w:rPr>
        <w:t xml:space="preserve"> — соотношение обозначений одного или близких понятий в разных языковых версиях текста. Такое соответствие может быть устойчивым, частичным или контекстуальным и не предполагает полного совпадения значений.</w:t>
      </w:r>
    </w:p>
    <w:p w14:paraId="1F4C5AED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Формуляр</w:t>
      </w:r>
      <w:r w:rsidRPr="00FB1A9E">
        <w:rPr>
          <w:lang w:val="ru-RU"/>
        </w:rPr>
        <w:t xml:space="preserve"> — устойчивая структура документа и последовательность повторяющихся словесных формул, посредством которых оформлялось определённое правовое действие.</w:t>
      </w:r>
    </w:p>
    <w:p w14:paraId="4F48F975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Цитирование</w:t>
      </w:r>
      <w:r w:rsidRPr="00FB1A9E">
        <w:rPr>
          <w:lang w:val="ru-RU"/>
        </w:rPr>
        <w:t xml:space="preserve"> — воспроизведение в правовом тексте узнаваемого фрагмента другого, обычно авторитетного, текста. В отличие от более свободного заимствования цитирование сохраняет текстовую узнаваемость источника.</w:t>
      </w:r>
    </w:p>
    <w:p w14:paraId="3D96E2A8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Язык права</w:t>
      </w:r>
      <w:r w:rsidRPr="00FB1A9E">
        <w:rPr>
          <w:lang w:val="ru-RU"/>
        </w:rPr>
        <w:t xml:space="preserve"> — лексика, синтаксические конструкции и устойчивые формулы, используемые для выражения правовых понятий, норм, действий и процедур.</w:t>
      </w:r>
    </w:p>
    <w:p w14:paraId="6082291C" w14:textId="77777777" w:rsidR="00E73B27" w:rsidRPr="00FB1A9E" w:rsidRDefault="00000000" w:rsidP="00FB1A9E">
      <w:pPr>
        <w:pStyle w:val="GlossarySection"/>
        <w:spacing w:before="0" w:after="0" w:line="360" w:lineRule="auto"/>
        <w:rPr>
          <w:lang w:val="ru-RU"/>
        </w:rPr>
      </w:pPr>
      <w:r>
        <w:t>IV</w:t>
      </w:r>
      <w:r w:rsidRPr="00FB1A9E">
        <w:rPr>
          <w:lang w:val="ru-RU"/>
        </w:rPr>
        <w:t>. Судебная процедура, доказательство и документ</w:t>
      </w:r>
    </w:p>
    <w:p w14:paraId="7C700E74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«Божий суд» / ордалия (лат. — </w:t>
      </w:r>
      <w:proofErr w:type="spellStart"/>
      <w:r>
        <w:rPr>
          <w:b/>
        </w:rPr>
        <w:t>iudicium</w:t>
      </w:r>
      <w:proofErr w:type="spellEnd"/>
      <w:r w:rsidRPr="00FB1A9E">
        <w:rPr>
          <w:b/>
          <w:lang w:val="ru-RU"/>
        </w:rPr>
        <w:t xml:space="preserve"> </w:t>
      </w:r>
      <w:r>
        <w:rPr>
          <w:b/>
        </w:rPr>
        <w:t>Dei</w:t>
      </w:r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судебное испытание, исход которого истолковывался как обнаружение Божьей воли относительно правоты </w:t>
      </w:r>
      <w:r w:rsidRPr="00FB1A9E">
        <w:rPr>
          <w:lang w:val="ru-RU"/>
        </w:rPr>
        <w:lastRenderedPageBreak/>
        <w:t>участника спора или обвинения. К ордалиям относились испытания водой и железом; двусторонней формой испытания выступал судебный поединок.</w:t>
      </w:r>
    </w:p>
    <w:p w14:paraId="71E77EEF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Клятва «по иудейскому обычаю» (лат. — </w:t>
      </w:r>
      <w:r>
        <w:rPr>
          <w:b/>
        </w:rPr>
        <w:t>more</w:t>
      </w:r>
      <w:r w:rsidRPr="00FB1A9E">
        <w:rPr>
          <w:b/>
          <w:lang w:val="ru-RU"/>
        </w:rPr>
        <w:t xml:space="preserve"> </w:t>
      </w:r>
      <w:proofErr w:type="spellStart"/>
      <w:r>
        <w:rPr>
          <w:b/>
        </w:rPr>
        <w:t>iudaico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предписанный иудею порядок принесения судебной клятвы, учитывавший конфессиональную принадлежность клянущегося и отличавшийся от христианской формы.</w:t>
      </w:r>
    </w:p>
    <w:p w14:paraId="58FD8E55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Окончательный отказ от притязаний (лат. — </w:t>
      </w:r>
      <w:proofErr w:type="spellStart"/>
      <w:r>
        <w:rPr>
          <w:b/>
        </w:rPr>
        <w:t>diffinitio</w:t>
      </w:r>
      <w:proofErr w:type="spellEnd"/>
      <w:r w:rsidRPr="00FB1A9E">
        <w:rPr>
          <w:b/>
          <w:lang w:val="ru-RU"/>
        </w:rPr>
        <w:t xml:space="preserve"> / </w:t>
      </w:r>
      <w:proofErr w:type="spellStart"/>
      <w:r>
        <w:rPr>
          <w:b/>
        </w:rPr>
        <w:t>definitio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акт окончательного прекращения требований по спорному праву, закреплявший завершение конфликта и отказ от последующих притязаний по тому же основанию.</w:t>
      </w:r>
    </w:p>
    <w:p w14:paraId="124A484B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Перечень жалоб и притязаний (лат. — </w:t>
      </w:r>
      <w:proofErr w:type="spellStart"/>
      <w:r>
        <w:rPr>
          <w:b/>
        </w:rPr>
        <w:t>querimonia</w:t>
      </w:r>
      <w:proofErr w:type="spellEnd"/>
      <w:r w:rsidRPr="00FB1A9E">
        <w:rPr>
          <w:b/>
          <w:lang w:val="ru-RU"/>
        </w:rPr>
        <w:t xml:space="preserve">, мн. </w:t>
      </w:r>
      <w:proofErr w:type="spellStart"/>
      <w:r>
        <w:rPr>
          <w:b/>
        </w:rPr>
        <w:t>querimoniae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запись жалоб и требований стороны, возникших в связи с конфликтом. Такой текст фиксировал позицию участника и мог предшествовать судебному разбирательству, арбитражу или переговорам.</w:t>
      </w:r>
    </w:p>
    <w:p w14:paraId="46C430EC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Письменный акт (лат. — </w:t>
      </w:r>
      <w:proofErr w:type="spellStart"/>
      <w:r>
        <w:rPr>
          <w:b/>
        </w:rPr>
        <w:t>instrumentum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документ, оформлявший или удостоверявший правовое действие, обязательство либо распоряжение. В источниках термин мог уточняться указанием на публичный характер или предмет акта.</w:t>
      </w:r>
    </w:p>
    <w:p w14:paraId="6F95B91B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Пригодный свидетель (лат. — </w:t>
      </w:r>
      <w:proofErr w:type="spellStart"/>
      <w:r>
        <w:rPr>
          <w:b/>
        </w:rPr>
        <w:t>idoneus</w:t>
      </w:r>
      <w:proofErr w:type="spellEnd"/>
      <w:r w:rsidRPr="00FB1A9E">
        <w:rPr>
          <w:b/>
          <w:lang w:val="ru-RU"/>
        </w:rPr>
        <w:t xml:space="preserve"> </w:t>
      </w:r>
      <w:r>
        <w:rPr>
          <w:b/>
        </w:rPr>
        <w:t>testis</w:t>
      </w:r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свидетель, признававшийся допустимым и заслуживающим доверия с учётом требований к его положению, репутации, отношениям со сторонами и обстоятельствам дела.</w:t>
      </w:r>
    </w:p>
    <w:p w14:paraId="5DEB25CF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Признание (лат. — </w:t>
      </w:r>
      <w:proofErr w:type="spellStart"/>
      <w:r>
        <w:rPr>
          <w:b/>
        </w:rPr>
        <w:t>recognitio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акт признания права или требования другой стороны, нередко составлявшийся как результат судебного либо договорного разрешения конфликта.</w:t>
      </w:r>
    </w:p>
    <w:p w14:paraId="211670B6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Примирение (лат. — </w:t>
      </w:r>
      <w:proofErr w:type="spellStart"/>
      <w:r>
        <w:rPr>
          <w:b/>
        </w:rPr>
        <w:t>pacificatio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акт или формула, закреплявшие восстановление мира между сторонами после конфликта. В актовом материале </w:t>
      </w:r>
      <w:proofErr w:type="spellStart"/>
      <w:r>
        <w:t>pacificatio</w:t>
      </w:r>
      <w:proofErr w:type="spellEnd"/>
      <w:r w:rsidRPr="00FB1A9E">
        <w:rPr>
          <w:lang w:val="ru-RU"/>
        </w:rPr>
        <w:t xml:space="preserve"> могла сочетаться с признанием права и отказом от притязаний.</w:t>
      </w:r>
    </w:p>
    <w:p w14:paraId="74EEA8EA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Публичная грамота (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r>
        <w:rPr>
          <w:b/>
        </w:rPr>
        <w:t>carta</w:t>
      </w:r>
      <w:r w:rsidRPr="00FB1A9E">
        <w:rPr>
          <w:b/>
          <w:lang w:val="ru-RU"/>
        </w:rPr>
        <w:t xml:space="preserve"> </w:t>
      </w:r>
      <w:r>
        <w:rPr>
          <w:b/>
        </w:rPr>
        <w:t>p</w:t>
      </w:r>
      <w:r w:rsidRPr="00FB1A9E">
        <w:rPr>
          <w:b/>
          <w:lang w:val="ru-RU"/>
        </w:rPr>
        <w:t>ú</w:t>
      </w:r>
      <w:proofErr w:type="spellStart"/>
      <w:r>
        <w:rPr>
          <w:b/>
        </w:rPr>
        <w:t>blica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письменный акт, доказательное значение которого связывалось с установленным порядком </w:t>
      </w:r>
      <w:r w:rsidRPr="00FB1A9E">
        <w:rPr>
          <w:lang w:val="ru-RU"/>
        </w:rPr>
        <w:lastRenderedPageBreak/>
        <w:t>составления и удостоверения. В «Обычаях Тортосы» публичная грамота названа наряду со свидетелями и признанием стороны среди способов подтверждения обстоятельств.</w:t>
      </w:r>
    </w:p>
    <w:p w14:paraId="02D31F0F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Публичное удостоверение</w:t>
      </w:r>
      <w:r w:rsidRPr="00FB1A9E">
        <w:rPr>
          <w:lang w:val="ru-RU"/>
        </w:rPr>
        <w:t xml:space="preserve"> — придание документу публично признаваемой достоверности через установленный порядок его составления и засвидетельствования писцом, нотариусом, судом или канцелярией, а также через подписи, знаки и иные формы удостоверения.</w:t>
      </w:r>
    </w:p>
    <w:p w14:paraId="785B3446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Публичный акт о долге (лат. — </w:t>
      </w:r>
      <w:r>
        <w:rPr>
          <w:b/>
        </w:rPr>
        <w:t>publicum</w:t>
      </w:r>
      <w:r w:rsidRPr="00FB1A9E">
        <w:rPr>
          <w:b/>
          <w:lang w:val="ru-RU"/>
        </w:rPr>
        <w:t xml:space="preserve"> </w:t>
      </w:r>
      <w:proofErr w:type="spellStart"/>
      <w:r>
        <w:rPr>
          <w:b/>
        </w:rPr>
        <w:t>crediti</w:t>
      </w:r>
      <w:proofErr w:type="spellEnd"/>
      <w:r w:rsidRPr="00FB1A9E">
        <w:rPr>
          <w:b/>
          <w:lang w:val="ru-RU"/>
        </w:rPr>
        <w:t xml:space="preserve"> </w:t>
      </w:r>
      <w:proofErr w:type="spellStart"/>
      <w:r>
        <w:rPr>
          <w:b/>
        </w:rPr>
        <w:t>instrumentum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удостоверенный письменный акт, фиксировавший долговое обязательство и его содержание.</w:t>
      </w:r>
    </w:p>
    <w:p w14:paraId="5DF1599E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Репутация / «слава» (лат. — </w:t>
      </w:r>
      <w:proofErr w:type="spellStart"/>
      <w:r>
        <w:rPr>
          <w:b/>
        </w:rPr>
        <w:t>fama</w:t>
      </w:r>
      <w:proofErr w:type="spellEnd"/>
      <w:r w:rsidRPr="00FB1A9E">
        <w:rPr>
          <w:b/>
          <w:lang w:val="ru-RU"/>
        </w:rPr>
        <w:t xml:space="preserve">; 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r>
        <w:rPr>
          <w:b/>
        </w:rPr>
        <w:t>bona</w:t>
      </w:r>
      <w:r w:rsidRPr="00FB1A9E">
        <w:rPr>
          <w:b/>
          <w:lang w:val="ru-RU"/>
        </w:rPr>
        <w:t xml:space="preserve"> </w:t>
      </w:r>
      <w:proofErr w:type="spellStart"/>
      <w:r>
        <w:rPr>
          <w:b/>
        </w:rPr>
        <w:t>fama</w:t>
      </w:r>
      <w:proofErr w:type="spellEnd"/>
      <w:r w:rsidRPr="00FB1A9E">
        <w:rPr>
          <w:b/>
          <w:lang w:val="ru-RU"/>
        </w:rPr>
        <w:t xml:space="preserve">, </w:t>
      </w:r>
      <w:r>
        <w:rPr>
          <w:b/>
        </w:rPr>
        <w:t>mala</w:t>
      </w:r>
      <w:r w:rsidRPr="00FB1A9E">
        <w:rPr>
          <w:b/>
          <w:lang w:val="ru-RU"/>
        </w:rPr>
        <w:t xml:space="preserve"> </w:t>
      </w:r>
      <w:proofErr w:type="spellStart"/>
      <w:r>
        <w:rPr>
          <w:b/>
        </w:rPr>
        <w:t>fama</w:t>
      </w:r>
      <w:proofErr w:type="spellEnd"/>
      <w:r w:rsidRPr="00FB1A9E">
        <w:rPr>
          <w:b/>
          <w:lang w:val="ru-RU"/>
        </w:rPr>
        <w:t xml:space="preserve">, </w:t>
      </w:r>
      <w:r>
        <w:rPr>
          <w:b/>
        </w:rPr>
        <w:t>d</w:t>
      </w:r>
      <w:r w:rsidRPr="00FB1A9E">
        <w:rPr>
          <w:b/>
          <w:lang w:val="ru-RU"/>
        </w:rPr>
        <w:t>’í</w:t>
      </w:r>
      <w:proofErr w:type="spellStart"/>
      <w:r>
        <w:rPr>
          <w:b/>
        </w:rPr>
        <w:t>ntegra</w:t>
      </w:r>
      <w:proofErr w:type="spellEnd"/>
      <w:r w:rsidRPr="00FB1A9E">
        <w:rPr>
          <w:b/>
          <w:lang w:val="ru-RU"/>
        </w:rPr>
        <w:t xml:space="preserve"> </w:t>
      </w:r>
      <w:proofErr w:type="spellStart"/>
      <w:r>
        <w:rPr>
          <w:b/>
        </w:rPr>
        <w:t>fama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сложившееся в сообществе мнение о человеке, которое могло учитываться при оценке его слова и процессуального положения. Источники различают добрую, дурную и безупречную славу.</w:t>
      </w:r>
    </w:p>
    <w:p w14:paraId="0F07DA71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Свидетельское показание (лат. — </w:t>
      </w:r>
      <w:r>
        <w:rPr>
          <w:b/>
        </w:rPr>
        <w:t>testimonium</w:t>
      </w:r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сообщение свидетеля об обстоятельствах дела, приобретавшее доказательное значение при соблюдении требований к самому свидетелю и процедуре его опроса.</w:t>
      </w:r>
    </w:p>
    <w:p w14:paraId="3B53E4F0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Судебная клятва (лат. — </w:t>
      </w:r>
      <w:r>
        <w:rPr>
          <w:b/>
        </w:rPr>
        <w:t>sacramentum</w:t>
      </w:r>
      <w:r w:rsidRPr="00FB1A9E">
        <w:rPr>
          <w:b/>
          <w:lang w:val="ru-RU"/>
        </w:rPr>
        <w:t xml:space="preserve">, </w:t>
      </w:r>
      <w:proofErr w:type="spellStart"/>
      <w:r>
        <w:rPr>
          <w:b/>
        </w:rPr>
        <w:t>iurare</w:t>
      </w:r>
      <w:proofErr w:type="spellEnd"/>
      <w:r w:rsidRPr="00FB1A9E">
        <w:rPr>
          <w:b/>
          <w:lang w:val="ru-RU"/>
        </w:rPr>
        <w:t xml:space="preserve"> / </w:t>
      </w:r>
      <w:proofErr w:type="spellStart"/>
      <w:r>
        <w:rPr>
          <w:b/>
        </w:rPr>
        <w:t>jurare</w:t>
      </w:r>
      <w:proofErr w:type="spellEnd"/>
      <w:r w:rsidRPr="00FB1A9E">
        <w:rPr>
          <w:b/>
          <w:lang w:val="ru-RU"/>
        </w:rPr>
        <w:t xml:space="preserve">; 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proofErr w:type="spellStart"/>
      <w:r>
        <w:rPr>
          <w:b/>
        </w:rPr>
        <w:t>sagrament</w:t>
      </w:r>
      <w:proofErr w:type="spellEnd"/>
      <w:r w:rsidRPr="00FB1A9E">
        <w:rPr>
          <w:b/>
          <w:lang w:val="ru-RU"/>
        </w:rPr>
        <w:t xml:space="preserve">, </w:t>
      </w:r>
      <w:proofErr w:type="spellStart"/>
      <w:r>
        <w:rPr>
          <w:b/>
        </w:rPr>
        <w:t>jurar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ритуализованное словесное действие, имевшее доказательное или процессуальное значение. Существительные </w:t>
      </w:r>
      <w:r>
        <w:t>sacramentum</w:t>
      </w:r>
      <w:r w:rsidRPr="00FB1A9E">
        <w:rPr>
          <w:lang w:val="ru-RU"/>
        </w:rPr>
        <w:t xml:space="preserve"> и </w:t>
      </w:r>
      <w:proofErr w:type="spellStart"/>
      <w:r>
        <w:t>sagrament</w:t>
      </w:r>
      <w:proofErr w:type="spellEnd"/>
      <w:r w:rsidRPr="00FB1A9E">
        <w:rPr>
          <w:lang w:val="ru-RU"/>
        </w:rPr>
        <w:t xml:space="preserve"> обозначали клятву как акт или обязательство, глаголы </w:t>
      </w:r>
      <w:proofErr w:type="spellStart"/>
      <w:r>
        <w:t>iurare</w:t>
      </w:r>
      <w:proofErr w:type="spellEnd"/>
      <w:r w:rsidRPr="00FB1A9E">
        <w:rPr>
          <w:lang w:val="ru-RU"/>
        </w:rPr>
        <w:t xml:space="preserve"> / </w:t>
      </w:r>
      <w:proofErr w:type="spellStart"/>
      <w:r>
        <w:t>jurare</w:t>
      </w:r>
      <w:proofErr w:type="spellEnd"/>
      <w:r w:rsidRPr="00FB1A9E">
        <w:rPr>
          <w:lang w:val="ru-RU"/>
        </w:rPr>
        <w:t xml:space="preserve"> и </w:t>
      </w:r>
      <w:proofErr w:type="spellStart"/>
      <w:r>
        <w:t>jurar</w:t>
      </w:r>
      <w:proofErr w:type="spellEnd"/>
      <w:r w:rsidRPr="00FB1A9E">
        <w:rPr>
          <w:lang w:val="ru-RU"/>
        </w:rPr>
        <w:t xml:space="preserve"> — её совершение; конструкции </w:t>
      </w:r>
      <w:r>
        <w:t>fer</w:t>
      </w:r>
      <w:r w:rsidRPr="00FB1A9E">
        <w:rPr>
          <w:lang w:val="ru-RU"/>
        </w:rPr>
        <w:t xml:space="preserve">, </w:t>
      </w:r>
      <w:proofErr w:type="spellStart"/>
      <w:r>
        <w:t>donar</w:t>
      </w:r>
      <w:proofErr w:type="spellEnd"/>
      <w:r w:rsidRPr="00FB1A9E">
        <w:rPr>
          <w:lang w:val="ru-RU"/>
        </w:rPr>
        <w:t xml:space="preserve">, </w:t>
      </w:r>
      <w:proofErr w:type="spellStart"/>
      <w:r>
        <w:t>pendre</w:t>
      </w:r>
      <w:proofErr w:type="spellEnd"/>
      <w:r w:rsidRPr="00FB1A9E">
        <w:rPr>
          <w:lang w:val="ru-RU"/>
        </w:rPr>
        <w:t xml:space="preserve"> и </w:t>
      </w:r>
      <w:proofErr w:type="spellStart"/>
      <w:r>
        <w:t>tornar</w:t>
      </w:r>
      <w:proofErr w:type="spellEnd"/>
      <w:r w:rsidRPr="00FB1A9E">
        <w:rPr>
          <w:lang w:val="ru-RU"/>
        </w:rPr>
        <w:t xml:space="preserve"> </w:t>
      </w:r>
      <w:proofErr w:type="spellStart"/>
      <w:r>
        <w:t>sagrament</w:t>
      </w:r>
      <w:proofErr w:type="spellEnd"/>
      <w:r w:rsidRPr="00FB1A9E">
        <w:rPr>
          <w:lang w:val="ru-RU"/>
        </w:rPr>
        <w:t xml:space="preserve"> фиксировали различные действия с клятвой в судебной процедуре.</w:t>
      </w:r>
    </w:p>
    <w:p w14:paraId="1C829465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Судебное доказательство</w:t>
      </w:r>
      <w:r w:rsidRPr="00FB1A9E">
        <w:rPr>
          <w:lang w:val="ru-RU"/>
        </w:rPr>
        <w:t xml:space="preserve"> — признаваемый процедурой способ подтверждения или опровержения обстоятельств, значимых для разрешения дела. В исследуемых источниках к доказательственным практикам относились клятва, свидетельские показания, ордалия, судебный поединок, репутационные критерии и письменные акты.</w:t>
      </w:r>
    </w:p>
    <w:p w14:paraId="5883ABED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lastRenderedPageBreak/>
        <w:t>Судебный поединок (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proofErr w:type="spellStart"/>
      <w:r>
        <w:rPr>
          <w:b/>
        </w:rPr>
        <w:t>batalia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двустороннее судебное испытание, при котором стороны или их представители вступали в ритуализованное вооружённое состязание, а его исход имел доказательное значение.</w:t>
      </w:r>
    </w:p>
    <w:p w14:paraId="4E6776A4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Уступка / освобождение от притязаний (лат. — </w:t>
      </w:r>
      <w:proofErr w:type="spellStart"/>
      <w:r>
        <w:rPr>
          <w:b/>
        </w:rPr>
        <w:t>evacuatio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акт отказа стороны от спорного права или требования в пользу другой стороны. </w:t>
      </w:r>
      <w:proofErr w:type="spellStart"/>
      <w:r>
        <w:t>Evacuatio</w:t>
      </w:r>
      <w:proofErr w:type="spellEnd"/>
      <w:r w:rsidRPr="00FB1A9E">
        <w:rPr>
          <w:lang w:val="ru-RU"/>
        </w:rPr>
        <w:t xml:space="preserve"> могла оформлять один из завершающих этапов судебного или договорного урегулирования конфликта.</w:t>
      </w:r>
    </w:p>
    <w:p w14:paraId="723F5FB8" w14:textId="77777777" w:rsidR="00E73B27" w:rsidRPr="00FB1A9E" w:rsidRDefault="00000000" w:rsidP="00FB1A9E">
      <w:pPr>
        <w:pStyle w:val="GlossarySection"/>
        <w:spacing w:before="0" w:after="0" w:line="360" w:lineRule="auto"/>
        <w:rPr>
          <w:lang w:val="ru-RU"/>
        </w:rPr>
      </w:pPr>
      <w:r>
        <w:t>V</w:t>
      </w:r>
      <w:r w:rsidRPr="00FB1A9E">
        <w:rPr>
          <w:lang w:val="ru-RU"/>
        </w:rPr>
        <w:t>. Социальная структура и имущественные отношения</w:t>
      </w:r>
    </w:p>
    <w:p w14:paraId="04481680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Арсия</w:t>
      </w:r>
      <w:proofErr w:type="spellEnd"/>
      <w:r w:rsidRPr="00FB1A9E">
        <w:rPr>
          <w:b/>
          <w:lang w:val="ru-RU"/>
        </w:rPr>
        <w:t xml:space="preserve"> (лат. — </w:t>
      </w:r>
      <w:proofErr w:type="spellStart"/>
      <w:r>
        <w:rPr>
          <w:b/>
        </w:rPr>
        <w:t>arcia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платёж или взыскание в пользу сеньора, связывавшееся с пожаром в крестьянском хозяйстве и входившее в комплекс «дурных обычаев».</w:t>
      </w:r>
    </w:p>
    <w:p w14:paraId="5C93DB54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Бакаларии</w:t>
      </w:r>
      <w:proofErr w:type="spellEnd"/>
      <w:r w:rsidRPr="00FB1A9E">
        <w:rPr>
          <w:b/>
          <w:lang w:val="ru-RU"/>
        </w:rPr>
        <w:t xml:space="preserve"> (лат. — </w:t>
      </w:r>
      <w:proofErr w:type="spellStart"/>
      <w:r>
        <w:rPr>
          <w:b/>
        </w:rPr>
        <w:t>baccalarii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в рассматриваемом каталонском контексте — молодые люди крестьянского происхождения, включённые в свиту сеньора и участвовавшие в военных действиях, но не имевшие рыцарского статуса.</w:t>
      </w:r>
    </w:p>
    <w:p w14:paraId="2F521383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Брачное обеспечение / брачный дар (лат. — </w:t>
      </w:r>
      <w:proofErr w:type="spellStart"/>
      <w:r>
        <w:rPr>
          <w:b/>
        </w:rPr>
        <w:t>sponsalicium</w:t>
      </w:r>
      <w:proofErr w:type="spellEnd"/>
      <w:r w:rsidRPr="00FB1A9E">
        <w:rPr>
          <w:b/>
          <w:lang w:val="ru-RU"/>
        </w:rPr>
        <w:t xml:space="preserve">; 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proofErr w:type="spellStart"/>
      <w:r>
        <w:rPr>
          <w:b/>
        </w:rPr>
        <w:t>espoali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имущественное предоставление в пользу жены, связанное с заключением брака; в </w:t>
      </w:r>
      <w:proofErr w:type="spellStart"/>
      <w:r w:rsidRPr="00FB1A9E">
        <w:rPr>
          <w:lang w:val="ru-RU"/>
        </w:rPr>
        <w:t>старокаталанской</w:t>
      </w:r>
      <w:proofErr w:type="spellEnd"/>
      <w:r w:rsidRPr="00FB1A9E">
        <w:rPr>
          <w:lang w:val="ru-RU"/>
        </w:rPr>
        <w:t xml:space="preserve"> версии </w:t>
      </w:r>
      <w:proofErr w:type="spellStart"/>
      <w:r>
        <w:t>Recognoverunt</w:t>
      </w:r>
      <w:proofErr w:type="spellEnd"/>
      <w:r w:rsidRPr="00FB1A9E">
        <w:rPr>
          <w:lang w:val="ru-RU"/>
        </w:rPr>
        <w:t xml:space="preserve"> </w:t>
      </w:r>
      <w:proofErr w:type="spellStart"/>
      <w:r>
        <w:t>proceres</w:t>
      </w:r>
      <w:proofErr w:type="spellEnd"/>
      <w:r w:rsidRPr="00FB1A9E">
        <w:rPr>
          <w:lang w:val="ru-RU"/>
        </w:rPr>
        <w:t xml:space="preserve"> обозначается термином </w:t>
      </w:r>
      <w:proofErr w:type="spellStart"/>
      <w:r>
        <w:t>espoali</w:t>
      </w:r>
      <w:proofErr w:type="spellEnd"/>
      <w:r w:rsidRPr="00FB1A9E">
        <w:rPr>
          <w:lang w:val="ru-RU"/>
        </w:rPr>
        <w:t>.</w:t>
      </w:r>
    </w:p>
    <w:p w14:paraId="7AC354F0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Вальвассоры</w:t>
      </w:r>
      <w:proofErr w:type="spellEnd"/>
      <w:r w:rsidRPr="00FB1A9E">
        <w:rPr>
          <w:b/>
          <w:lang w:val="ru-RU"/>
        </w:rPr>
        <w:t xml:space="preserve"> (лат. — </w:t>
      </w:r>
      <w:proofErr w:type="spellStart"/>
      <w:r>
        <w:rPr>
          <w:b/>
        </w:rPr>
        <w:t>valvassores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слой каталонской знати, занимавший положение между верхушкой аристократии и рыцарством и включённый в иерархию держаний и службы.</w:t>
      </w:r>
    </w:p>
    <w:p w14:paraId="329E7EEA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Владение / держание (лат., 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r>
        <w:rPr>
          <w:b/>
        </w:rPr>
        <w:t>honor</w:t>
      </w:r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обозначение владения или держания, включавшего землю и связанные с ней права и доходы.</w:t>
      </w:r>
    </w:p>
    <w:p w14:paraId="05779713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«Дурные обычаи» (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proofErr w:type="spellStart"/>
      <w:r>
        <w:rPr>
          <w:b/>
        </w:rPr>
        <w:t>mals</w:t>
      </w:r>
      <w:proofErr w:type="spellEnd"/>
      <w:r w:rsidRPr="00FB1A9E">
        <w:rPr>
          <w:b/>
          <w:lang w:val="ru-RU"/>
        </w:rPr>
        <w:t xml:space="preserve"> </w:t>
      </w:r>
      <w:proofErr w:type="spellStart"/>
      <w:r>
        <w:rPr>
          <w:b/>
        </w:rPr>
        <w:t>usos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комплекс сеньориальных повинностей и взысканий, характеризовавших зависимость части крестьян Старой Каталонии; к ним относились </w:t>
      </w:r>
      <w:r>
        <w:t>remen</w:t>
      </w:r>
      <w:r w:rsidRPr="00FB1A9E">
        <w:rPr>
          <w:lang w:val="ru-RU"/>
        </w:rPr>
        <w:t>ç</w:t>
      </w:r>
      <w:r>
        <w:t>a</w:t>
      </w:r>
      <w:r w:rsidRPr="00FB1A9E">
        <w:rPr>
          <w:lang w:val="ru-RU"/>
        </w:rPr>
        <w:t xml:space="preserve"> </w:t>
      </w:r>
      <w:r>
        <w:t>personal</w:t>
      </w:r>
      <w:r w:rsidRPr="00FB1A9E">
        <w:rPr>
          <w:lang w:val="ru-RU"/>
        </w:rPr>
        <w:t xml:space="preserve">, </w:t>
      </w:r>
      <w:proofErr w:type="spellStart"/>
      <w:r>
        <w:t>intestia</w:t>
      </w:r>
      <w:proofErr w:type="spellEnd"/>
      <w:r w:rsidRPr="00FB1A9E">
        <w:rPr>
          <w:lang w:val="ru-RU"/>
        </w:rPr>
        <w:t xml:space="preserve">, </w:t>
      </w:r>
      <w:proofErr w:type="spellStart"/>
      <w:r>
        <w:t>exorquia</w:t>
      </w:r>
      <w:proofErr w:type="spellEnd"/>
      <w:r w:rsidRPr="00FB1A9E">
        <w:rPr>
          <w:lang w:val="ru-RU"/>
        </w:rPr>
        <w:t xml:space="preserve">, </w:t>
      </w:r>
      <w:proofErr w:type="spellStart"/>
      <w:r>
        <w:t>cugucia</w:t>
      </w:r>
      <w:proofErr w:type="spellEnd"/>
      <w:r w:rsidRPr="00FB1A9E">
        <w:rPr>
          <w:lang w:val="ru-RU"/>
        </w:rPr>
        <w:t xml:space="preserve">, </w:t>
      </w:r>
      <w:proofErr w:type="spellStart"/>
      <w:r>
        <w:t>arcia</w:t>
      </w:r>
      <w:proofErr w:type="spellEnd"/>
      <w:r w:rsidRPr="00FB1A9E">
        <w:rPr>
          <w:lang w:val="ru-RU"/>
        </w:rPr>
        <w:t xml:space="preserve"> и </w:t>
      </w:r>
      <w:proofErr w:type="spellStart"/>
      <w:r>
        <w:t>ferma</w:t>
      </w:r>
      <w:proofErr w:type="spellEnd"/>
      <w:r w:rsidRPr="00FB1A9E">
        <w:rPr>
          <w:lang w:val="ru-RU"/>
        </w:rPr>
        <w:t xml:space="preserve"> </w:t>
      </w:r>
      <w:r>
        <w:t>de</w:t>
      </w:r>
      <w:r w:rsidRPr="00FB1A9E">
        <w:rPr>
          <w:lang w:val="ru-RU"/>
        </w:rPr>
        <w:t xml:space="preserve"> </w:t>
      </w:r>
      <w:proofErr w:type="spellStart"/>
      <w:r>
        <w:t>spoli</w:t>
      </w:r>
      <w:proofErr w:type="spellEnd"/>
      <w:r w:rsidRPr="00FB1A9E">
        <w:rPr>
          <w:lang w:val="ru-RU"/>
        </w:rPr>
        <w:t>.</w:t>
      </w:r>
    </w:p>
    <w:p w14:paraId="57EB72FE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lastRenderedPageBreak/>
        <w:t>Интестия</w:t>
      </w:r>
      <w:proofErr w:type="spellEnd"/>
      <w:r w:rsidRPr="00FB1A9E">
        <w:rPr>
          <w:b/>
          <w:lang w:val="ru-RU"/>
        </w:rPr>
        <w:t xml:space="preserve"> (лат. — </w:t>
      </w:r>
      <w:proofErr w:type="spellStart"/>
      <w:r>
        <w:rPr>
          <w:b/>
        </w:rPr>
        <w:t>intestia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сеньориальное притязание на часть имущества зависимого крестьянина, умершего без завещания.</w:t>
      </w:r>
    </w:p>
    <w:p w14:paraId="7EA751DC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Кастеляны (лат. — </w:t>
      </w:r>
      <w:proofErr w:type="spellStart"/>
      <w:r>
        <w:rPr>
          <w:b/>
        </w:rPr>
        <w:t>castlani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держатели или управители замков, связанные с местной сеньориальной властью, военной организацией и осуществлением юрисдикционных полномочий.</w:t>
      </w:r>
    </w:p>
    <w:p w14:paraId="73FC7215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Клятва верности / присяга (лат. — </w:t>
      </w:r>
      <w:r>
        <w:rPr>
          <w:b/>
        </w:rPr>
        <w:t>sacramentum</w:t>
      </w:r>
      <w:r w:rsidRPr="00FB1A9E">
        <w:rPr>
          <w:b/>
          <w:lang w:val="ru-RU"/>
        </w:rPr>
        <w:t xml:space="preserve"> </w:t>
      </w:r>
      <w:proofErr w:type="spellStart"/>
      <w:r>
        <w:rPr>
          <w:b/>
        </w:rPr>
        <w:t>fidelitatis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клятвенное обещание верности, связанное с отношениями личной зависимости и оммажем. В отличие от судебной клятвы, такая присяга не выступала способом судебного доказательства.</w:t>
      </w:r>
    </w:p>
    <w:p w14:paraId="36B197ED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Комиторы</w:t>
      </w:r>
      <w:proofErr w:type="spellEnd"/>
      <w:r w:rsidRPr="00FB1A9E">
        <w:rPr>
          <w:b/>
          <w:lang w:val="ru-RU"/>
        </w:rPr>
        <w:t xml:space="preserve"> (лат. — </w:t>
      </w:r>
      <w:proofErr w:type="spellStart"/>
      <w:r>
        <w:rPr>
          <w:b/>
        </w:rPr>
        <w:t>comitores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группа каталонской знати, занимавшая положение ниже верхушки магнатов и связанная с местной системой держаний и службы.</w:t>
      </w:r>
    </w:p>
    <w:p w14:paraId="561E2228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Кугусия</w:t>
      </w:r>
      <w:proofErr w:type="spellEnd"/>
      <w:r w:rsidRPr="00FB1A9E">
        <w:rPr>
          <w:b/>
          <w:lang w:val="ru-RU"/>
        </w:rPr>
        <w:t xml:space="preserve"> (лат. — </w:t>
      </w:r>
      <w:proofErr w:type="spellStart"/>
      <w:r>
        <w:rPr>
          <w:b/>
        </w:rPr>
        <w:t>cugucia</w:t>
      </w:r>
      <w:proofErr w:type="spellEnd"/>
      <w:r w:rsidRPr="00FB1A9E">
        <w:rPr>
          <w:b/>
          <w:lang w:val="ru-RU"/>
        </w:rPr>
        <w:t xml:space="preserve"> / </w:t>
      </w:r>
      <w:proofErr w:type="spellStart"/>
      <w:r>
        <w:rPr>
          <w:b/>
        </w:rPr>
        <w:t>cugutia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сеньориальное имущественное притязание, возникавшее в связи с супружеской неверностью жены зависимого крестьянина и входившее в комплекс «дурных обычаев».</w:t>
      </w:r>
    </w:p>
    <w:p w14:paraId="5D11482C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Леуда</w:t>
      </w:r>
      <w:proofErr w:type="spellEnd"/>
      <w:r w:rsidRPr="00FB1A9E">
        <w:rPr>
          <w:b/>
          <w:lang w:val="ru-RU"/>
        </w:rPr>
        <w:t xml:space="preserve"> (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proofErr w:type="spellStart"/>
      <w:r>
        <w:rPr>
          <w:b/>
        </w:rPr>
        <w:t>lleuda</w:t>
      </w:r>
      <w:proofErr w:type="spellEnd"/>
      <w:r w:rsidRPr="00FB1A9E">
        <w:rPr>
          <w:b/>
          <w:lang w:val="ru-RU"/>
        </w:rPr>
        <w:t xml:space="preserve">; лат. — </w:t>
      </w:r>
      <w:proofErr w:type="spellStart"/>
      <w:r>
        <w:rPr>
          <w:b/>
        </w:rPr>
        <w:t>leuda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торговый сбор, взимавшийся с товаров или торговых операций; право на его получение могло составлять часть доходов с владения или держания.</w:t>
      </w:r>
    </w:p>
    <w:p w14:paraId="7B0AB28C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Линьяж</w:t>
      </w:r>
      <w:proofErr w:type="spellEnd"/>
      <w:r w:rsidRPr="00FB1A9E">
        <w:rPr>
          <w:b/>
          <w:lang w:val="ru-RU"/>
        </w:rPr>
        <w:t xml:space="preserve"> (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proofErr w:type="spellStart"/>
      <w:r>
        <w:rPr>
          <w:b/>
        </w:rPr>
        <w:t>linatge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родственная группа, связывавшая своё происхождение с общим предком; в правовой и политической лексике </w:t>
      </w:r>
      <w:r>
        <w:t>XIII</w:t>
      </w:r>
      <w:r w:rsidRPr="00FB1A9E">
        <w:rPr>
          <w:lang w:val="ru-RU"/>
        </w:rPr>
        <w:t xml:space="preserve"> в. термин прежде всего обозначал знатный род и его потомков.</w:t>
      </w:r>
    </w:p>
    <w:p w14:paraId="64709AA5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Магнаты земли (лат. — </w:t>
      </w:r>
      <w:r>
        <w:rPr>
          <w:b/>
        </w:rPr>
        <w:t>magnates</w:t>
      </w:r>
      <w:r w:rsidRPr="00FB1A9E">
        <w:rPr>
          <w:b/>
          <w:lang w:val="ru-RU"/>
        </w:rPr>
        <w:t xml:space="preserve"> </w:t>
      </w:r>
      <w:r>
        <w:rPr>
          <w:b/>
        </w:rPr>
        <w:t>terrae</w:t>
      </w:r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обозначение верхушки каталонской знати, к которой относились наиболее влиятельные графы, виконты и крупные держатели замков, обладавшие значительными владениями и властными полномочиями.</w:t>
      </w:r>
    </w:p>
    <w:p w14:paraId="4EE99A76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Манс</w:t>
      </w:r>
      <w:proofErr w:type="spellEnd"/>
      <w:r w:rsidRPr="00FB1A9E">
        <w:rPr>
          <w:b/>
          <w:lang w:val="ru-RU"/>
        </w:rPr>
        <w:t xml:space="preserve"> / крестьянское хозяйство (лат. — </w:t>
      </w:r>
      <w:proofErr w:type="spellStart"/>
      <w:r>
        <w:rPr>
          <w:b/>
        </w:rPr>
        <w:t>mansus</w:t>
      </w:r>
      <w:proofErr w:type="spellEnd"/>
      <w:r w:rsidRPr="00FB1A9E">
        <w:rPr>
          <w:b/>
          <w:lang w:val="ru-RU"/>
        </w:rPr>
        <w:t xml:space="preserve">; 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r>
        <w:rPr>
          <w:b/>
        </w:rPr>
        <w:t>mas</w:t>
      </w:r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хозяйственно-земельная единица, включавшая дом, землю и связанные с ними </w:t>
      </w:r>
      <w:r w:rsidRPr="00FB1A9E">
        <w:rPr>
          <w:lang w:val="ru-RU"/>
        </w:rPr>
        <w:lastRenderedPageBreak/>
        <w:t>права и повинности; могла выступать объектом держания, передачи и судебного спора.</w:t>
      </w:r>
    </w:p>
    <w:p w14:paraId="72D777A2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Приданое (лат. — </w:t>
      </w:r>
      <w:r>
        <w:rPr>
          <w:b/>
        </w:rPr>
        <w:t>dos</w:t>
      </w:r>
      <w:r w:rsidRPr="00FB1A9E">
        <w:rPr>
          <w:b/>
          <w:lang w:val="ru-RU"/>
        </w:rPr>
        <w:t xml:space="preserve">; 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proofErr w:type="spellStart"/>
      <w:r>
        <w:rPr>
          <w:b/>
        </w:rPr>
        <w:t>exovar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имущество, предоставлявшееся жене в связи с заключением брака; старокаталанский термин </w:t>
      </w:r>
      <w:proofErr w:type="spellStart"/>
      <w:r>
        <w:t>exovar</w:t>
      </w:r>
      <w:proofErr w:type="spellEnd"/>
      <w:r w:rsidRPr="00FB1A9E">
        <w:rPr>
          <w:lang w:val="ru-RU"/>
        </w:rPr>
        <w:t xml:space="preserve"> соответствовал латинскому </w:t>
      </w:r>
      <w:r>
        <w:t>dos</w:t>
      </w:r>
      <w:r w:rsidRPr="00FB1A9E">
        <w:rPr>
          <w:lang w:val="ru-RU"/>
        </w:rPr>
        <w:t>.</w:t>
      </w:r>
    </w:p>
    <w:p w14:paraId="4F1568BA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>Приращение к приданому (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proofErr w:type="spellStart"/>
      <w:r>
        <w:rPr>
          <w:b/>
        </w:rPr>
        <w:t>creix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часть брачного имущественного обеспечения; в </w:t>
      </w:r>
      <w:proofErr w:type="spellStart"/>
      <w:r>
        <w:t>Recognoverunt</w:t>
      </w:r>
      <w:proofErr w:type="spellEnd"/>
      <w:r w:rsidRPr="00FB1A9E">
        <w:rPr>
          <w:lang w:val="ru-RU"/>
        </w:rPr>
        <w:t xml:space="preserve"> </w:t>
      </w:r>
      <w:proofErr w:type="spellStart"/>
      <w:r>
        <w:t>proceres</w:t>
      </w:r>
      <w:proofErr w:type="spellEnd"/>
      <w:r w:rsidRPr="00FB1A9E">
        <w:rPr>
          <w:lang w:val="ru-RU"/>
        </w:rPr>
        <w:t xml:space="preserve"> </w:t>
      </w:r>
      <w:proofErr w:type="spellStart"/>
      <w:r>
        <w:t>creix</w:t>
      </w:r>
      <w:proofErr w:type="spellEnd"/>
      <w:r w:rsidRPr="00FB1A9E">
        <w:rPr>
          <w:lang w:val="ru-RU"/>
        </w:rPr>
        <w:t xml:space="preserve"> составлял треть совокупной суммы </w:t>
      </w:r>
      <w:proofErr w:type="spellStart"/>
      <w:r>
        <w:t>exovar</w:t>
      </w:r>
      <w:proofErr w:type="spellEnd"/>
      <w:r w:rsidRPr="00FB1A9E">
        <w:rPr>
          <w:lang w:val="ru-RU"/>
        </w:rPr>
        <w:t xml:space="preserve"> и </w:t>
      </w:r>
      <w:proofErr w:type="spellStart"/>
      <w:r>
        <w:t>espoali</w:t>
      </w:r>
      <w:proofErr w:type="spellEnd"/>
      <w:r w:rsidRPr="00FB1A9E">
        <w:rPr>
          <w:lang w:val="ru-RU"/>
        </w:rPr>
        <w:t>.</w:t>
      </w:r>
    </w:p>
    <w:p w14:paraId="035F908D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Ременса</w:t>
      </w:r>
      <w:proofErr w:type="spellEnd"/>
      <w:r w:rsidRPr="00FB1A9E">
        <w:rPr>
          <w:b/>
          <w:lang w:val="ru-RU"/>
        </w:rPr>
        <w:t xml:space="preserve"> (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r>
        <w:rPr>
          <w:b/>
        </w:rPr>
        <w:t>remen</w:t>
      </w:r>
      <w:r w:rsidRPr="00FB1A9E">
        <w:rPr>
          <w:b/>
          <w:lang w:val="ru-RU"/>
        </w:rPr>
        <w:t>ç</w:t>
      </w:r>
      <w:r>
        <w:rPr>
          <w:b/>
        </w:rPr>
        <w:t>a</w:t>
      </w:r>
      <w:r w:rsidRPr="00FB1A9E">
        <w:rPr>
          <w:b/>
          <w:lang w:val="ru-RU"/>
        </w:rPr>
        <w:t xml:space="preserve"> </w:t>
      </w:r>
      <w:r>
        <w:rPr>
          <w:b/>
        </w:rPr>
        <w:t>personal</w:t>
      </w:r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выкуп, который зависимый крестьянин должен был уплатить при уходе с держания или смене сеньора; от названия этой повинности произошло обозначение </w:t>
      </w:r>
      <w:proofErr w:type="spellStart"/>
      <w:r w:rsidRPr="00FB1A9E">
        <w:rPr>
          <w:lang w:val="ru-RU"/>
        </w:rPr>
        <w:t>ременсов</w:t>
      </w:r>
      <w:proofErr w:type="spellEnd"/>
      <w:r w:rsidRPr="00FB1A9E">
        <w:rPr>
          <w:lang w:val="ru-RU"/>
        </w:rPr>
        <w:t>.</w:t>
      </w:r>
    </w:p>
    <w:p w14:paraId="043910B2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Ременсы</w:t>
      </w:r>
      <w:proofErr w:type="spellEnd"/>
      <w:r w:rsidRPr="00FB1A9E">
        <w:rPr>
          <w:b/>
          <w:lang w:val="ru-RU"/>
        </w:rPr>
        <w:t xml:space="preserve"> (</w:t>
      </w:r>
      <w:proofErr w:type="spellStart"/>
      <w:r w:rsidRPr="00FB1A9E">
        <w:rPr>
          <w:b/>
          <w:lang w:val="ru-RU"/>
        </w:rPr>
        <w:t>старокат</w:t>
      </w:r>
      <w:proofErr w:type="spellEnd"/>
      <w:r w:rsidRPr="00FB1A9E">
        <w:rPr>
          <w:b/>
          <w:lang w:val="ru-RU"/>
        </w:rPr>
        <w:t xml:space="preserve">. — </w:t>
      </w:r>
      <w:proofErr w:type="spellStart"/>
      <w:r>
        <w:rPr>
          <w:b/>
        </w:rPr>
        <w:t>remences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зависимые крестьяне Старой Каталонии, положение которых связывалось с личной зависимостью от сеньора и обязанностью выкупа при уходе с держания или смене сеньора.</w:t>
      </w:r>
    </w:p>
    <w:p w14:paraId="1C423B3B" w14:textId="77777777" w:rsidR="00E73B27" w:rsidRPr="00FB1A9E" w:rsidRDefault="00000000" w:rsidP="00FB1A9E">
      <w:pPr>
        <w:spacing w:after="0"/>
        <w:jc w:val="both"/>
        <w:rPr>
          <w:lang w:val="ru-RU"/>
        </w:rPr>
      </w:pPr>
      <w:r w:rsidRPr="00FB1A9E">
        <w:rPr>
          <w:b/>
          <w:lang w:val="ru-RU"/>
        </w:rPr>
        <w:t xml:space="preserve">Фирма </w:t>
      </w:r>
      <w:proofErr w:type="spellStart"/>
      <w:r w:rsidRPr="00FB1A9E">
        <w:rPr>
          <w:b/>
          <w:lang w:val="ru-RU"/>
        </w:rPr>
        <w:t>д’эсполи</w:t>
      </w:r>
      <w:proofErr w:type="spellEnd"/>
      <w:r w:rsidRPr="00FB1A9E">
        <w:rPr>
          <w:b/>
          <w:lang w:val="ru-RU"/>
        </w:rPr>
        <w:t xml:space="preserve"> </w:t>
      </w:r>
      <w:proofErr w:type="spellStart"/>
      <w:r w:rsidRPr="00FB1A9E">
        <w:rPr>
          <w:b/>
          <w:lang w:val="ru-RU"/>
        </w:rPr>
        <w:t>форсада</w:t>
      </w:r>
      <w:proofErr w:type="spellEnd"/>
      <w:r w:rsidRPr="00FB1A9E">
        <w:rPr>
          <w:b/>
          <w:lang w:val="ru-RU"/>
        </w:rPr>
        <w:t xml:space="preserve"> (</w:t>
      </w:r>
      <w:proofErr w:type="spellStart"/>
      <w:r>
        <w:rPr>
          <w:b/>
        </w:rPr>
        <w:t>ferma</w:t>
      </w:r>
      <w:proofErr w:type="spellEnd"/>
      <w:r w:rsidRPr="00FB1A9E">
        <w:rPr>
          <w:b/>
          <w:lang w:val="ru-RU"/>
        </w:rPr>
        <w:t xml:space="preserve"> </w:t>
      </w:r>
      <w:r>
        <w:rPr>
          <w:b/>
        </w:rPr>
        <w:t>de</w:t>
      </w:r>
      <w:r w:rsidRPr="00FB1A9E">
        <w:rPr>
          <w:b/>
          <w:lang w:val="ru-RU"/>
        </w:rPr>
        <w:t xml:space="preserve"> </w:t>
      </w:r>
      <w:proofErr w:type="spellStart"/>
      <w:r>
        <w:rPr>
          <w:b/>
        </w:rPr>
        <w:t>spoli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сеньориальный платёж, связанный с браком зависимого крестьянина или передачей хозяйства и входивший в комплекс «дурных обычаев».</w:t>
      </w:r>
    </w:p>
    <w:p w14:paraId="33E7139C" w14:textId="77777777" w:rsidR="00E73B27" w:rsidRPr="00FB1A9E" w:rsidRDefault="00000000" w:rsidP="00FB1A9E">
      <w:pPr>
        <w:spacing w:after="0"/>
        <w:jc w:val="both"/>
        <w:rPr>
          <w:lang w:val="ru-RU"/>
        </w:rPr>
      </w:pPr>
      <w:proofErr w:type="spellStart"/>
      <w:r w:rsidRPr="00FB1A9E">
        <w:rPr>
          <w:b/>
          <w:lang w:val="ru-RU"/>
        </w:rPr>
        <w:t>Экзоркия</w:t>
      </w:r>
      <w:proofErr w:type="spellEnd"/>
      <w:r w:rsidRPr="00FB1A9E">
        <w:rPr>
          <w:b/>
          <w:lang w:val="ru-RU"/>
        </w:rPr>
        <w:t xml:space="preserve"> (лат. — </w:t>
      </w:r>
      <w:proofErr w:type="spellStart"/>
      <w:r>
        <w:rPr>
          <w:b/>
        </w:rPr>
        <w:t>exorquia</w:t>
      </w:r>
      <w:proofErr w:type="spellEnd"/>
      <w:r w:rsidRPr="00FB1A9E">
        <w:rPr>
          <w:b/>
          <w:lang w:val="ru-RU"/>
        </w:rPr>
        <w:t>)</w:t>
      </w:r>
      <w:r w:rsidRPr="00FB1A9E">
        <w:rPr>
          <w:lang w:val="ru-RU"/>
        </w:rPr>
        <w:t xml:space="preserve"> — сеньориальное право на имущество зависимого крестьянина, умершего без наследников, входившее в комплекс «дурных обычаев».</w:t>
      </w:r>
    </w:p>
    <w:sectPr w:rsidR="00E73B27" w:rsidRPr="00FB1A9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679113">
    <w:abstractNumId w:val="8"/>
  </w:num>
  <w:num w:numId="2" w16cid:durableId="1832210558">
    <w:abstractNumId w:val="6"/>
  </w:num>
  <w:num w:numId="3" w16cid:durableId="1793286777">
    <w:abstractNumId w:val="5"/>
  </w:num>
  <w:num w:numId="4" w16cid:durableId="1719428998">
    <w:abstractNumId w:val="4"/>
  </w:num>
  <w:num w:numId="5" w16cid:durableId="591203310">
    <w:abstractNumId w:val="7"/>
  </w:num>
  <w:num w:numId="6" w16cid:durableId="1693847493">
    <w:abstractNumId w:val="3"/>
  </w:num>
  <w:num w:numId="7" w16cid:durableId="267542959">
    <w:abstractNumId w:val="2"/>
  </w:num>
  <w:num w:numId="8" w16cid:durableId="1017000800">
    <w:abstractNumId w:val="1"/>
  </w:num>
  <w:num w:numId="9" w16cid:durableId="1229727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E39"/>
    <w:rsid w:val="0015074B"/>
    <w:rsid w:val="0029639D"/>
    <w:rsid w:val="00326F90"/>
    <w:rsid w:val="00AA0A5C"/>
    <w:rsid w:val="00AA1D8D"/>
    <w:rsid w:val="00B47730"/>
    <w:rsid w:val="00C76E2F"/>
    <w:rsid w:val="00CB0664"/>
    <w:rsid w:val="00E73B27"/>
    <w:rsid w:val="00FB1A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3A47C"/>
  <w14:defaultImageDpi w14:val="300"/>
  <w15:docId w15:val="{75CAE9DE-948C-4A2A-8030-EF945489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lossarySection">
    <w:name w:val="Glossary Section"/>
    <w:pPr>
      <w:keepNext/>
      <w:spacing w:before="200" w:after="120"/>
    </w:pPr>
    <w:rPr>
      <w:rFonts w:ascii="Times New Roman" w:eastAsia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2854</Words>
  <Characters>16268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Корнеева</cp:lastModifiedBy>
  <cp:revision>3</cp:revision>
  <dcterms:created xsi:type="dcterms:W3CDTF">2013-12-23T23:15:00Z</dcterms:created>
  <dcterms:modified xsi:type="dcterms:W3CDTF">2026-08-24T09:50:00Z</dcterms:modified>
  <cp:category/>
</cp:coreProperties>
</file>