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A06A" w14:textId="77777777" w:rsidR="00E14BDE" w:rsidRPr="00D919FF" w:rsidRDefault="00E14BDE" w:rsidP="00D919FF">
      <w:pPr>
        <w:pStyle w:val="1"/>
        <w:spacing w:before="0" w:after="0" w:line="360" w:lineRule="auto"/>
        <w:jc w:val="center"/>
        <w:rPr>
          <w:rFonts w:ascii="Times New Roman" w:hAnsi="Times New Roman" w:cs="Times New Roman"/>
          <w:b/>
          <w:bCs/>
          <w:color w:val="auto"/>
          <w:sz w:val="28"/>
          <w:szCs w:val="28"/>
        </w:rPr>
      </w:pPr>
      <w:bookmarkStart w:id="0" w:name="_Toc230590443"/>
      <w:r w:rsidRPr="00D919FF">
        <w:rPr>
          <w:rFonts w:ascii="Times New Roman" w:hAnsi="Times New Roman" w:cs="Times New Roman"/>
          <w:b/>
          <w:bCs/>
          <w:color w:val="auto"/>
          <w:sz w:val="28"/>
          <w:szCs w:val="28"/>
        </w:rPr>
        <w:t>Историография</w:t>
      </w:r>
      <w:bookmarkEnd w:id="0"/>
    </w:p>
    <w:p w14:paraId="1413C366" w14:textId="77777777" w:rsidR="00E14BDE" w:rsidRPr="00D919FF" w:rsidRDefault="00E14BDE" w:rsidP="006F57AC">
      <w:pPr>
        <w:pStyle w:val="21"/>
        <w:spacing w:before="0" w:after="0"/>
        <w:jc w:val="center"/>
        <w:rPr>
          <w:rFonts w:ascii="Times New Roman" w:hAnsi="Times New Roman" w:cs="Times New Roman"/>
          <w:b/>
          <w:bCs/>
          <w:color w:val="auto"/>
          <w:sz w:val="28"/>
          <w:szCs w:val="24"/>
        </w:rPr>
      </w:pPr>
      <w:bookmarkStart w:id="1" w:name="_Toc228230695"/>
      <w:bookmarkStart w:id="2" w:name="_Toc230590444"/>
      <w:r w:rsidRPr="00D919FF">
        <w:rPr>
          <w:rFonts w:ascii="Times New Roman" w:hAnsi="Times New Roman" w:cs="Times New Roman"/>
          <w:b/>
          <w:bCs/>
          <w:color w:val="auto"/>
          <w:sz w:val="28"/>
          <w:szCs w:val="24"/>
        </w:rPr>
        <w:t xml:space="preserve">§1. Западноевропейская медиевистика о каталонском обычном праве </w:t>
      </w:r>
      <w:r w:rsidRPr="00D919FF">
        <w:rPr>
          <w:rFonts w:ascii="Times New Roman" w:hAnsi="Times New Roman" w:cs="Times New Roman"/>
          <w:b/>
          <w:bCs/>
          <w:color w:val="auto"/>
          <w:sz w:val="28"/>
          <w:szCs w:val="24"/>
          <w:lang w:val="en-US"/>
        </w:rPr>
        <w:t>XII</w:t>
      </w:r>
      <w:r w:rsidRPr="00D919FF">
        <w:rPr>
          <w:rFonts w:ascii="Times New Roman" w:hAnsi="Times New Roman" w:cs="Times New Roman"/>
          <w:b/>
          <w:bCs/>
          <w:color w:val="auto"/>
          <w:sz w:val="28"/>
          <w:szCs w:val="24"/>
        </w:rPr>
        <w:t>–</w:t>
      </w:r>
      <w:r w:rsidRPr="00D919FF">
        <w:rPr>
          <w:rFonts w:ascii="Times New Roman" w:hAnsi="Times New Roman" w:cs="Times New Roman"/>
          <w:b/>
          <w:bCs/>
          <w:color w:val="auto"/>
          <w:sz w:val="28"/>
          <w:szCs w:val="24"/>
          <w:lang w:val="en-US"/>
        </w:rPr>
        <w:t>XIII</w:t>
      </w:r>
      <w:r w:rsidRPr="00D919FF">
        <w:rPr>
          <w:rFonts w:ascii="Times New Roman" w:hAnsi="Times New Roman" w:cs="Times New Roman"/>
          <w:b/>
          <w:bCs/>
          <w:color w:val="auto"/>
          <w:sz w:val="28"/>
          <w:szCs w:val="24"/>
        </w:rPr>
        <w:t xml:space="preserve"> вв.</w:t>
      </w:r>
      <w:bookmarkEnd w:id="1"/>
      <w:bookmarkEnd w:id="2"/>
    </w:p>
    <w:p w14:paraId="553BDF12"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Параграф посвящён становлению и развитию западноевропейской традиции изучения каталонского обычного права. Особый интерес представляет смена исследовательских подходов — от позитивистского описания источников к проблемно-ориентированным и междисциплинарным исследованиям обычного права. В этом параграфе мы рассмотрим, в каком историографическом контексте сформировались современные представления каталонском обычном праве XII–XIII вв.</w:t>
      </w:r>
    </w:p>
    <w:p w14:paraId="74E98629" w14:textId="77777777" w:rsidR="00E14BDE" w:rsidRPr="006F57AC" w:rsidRDefault="00E14BDE" w:rsidP="006F57AC">
      <w:pPr>
        <w:pStyle w:val="31"/>
        <w:spacing w:before="0" w:after="0" w:line="360" w:lineRule="auto"/>
        <w:jc w:val="center"/>
        <w:rPr>
          <w:rFonts w:ascii="Times New Roman" w:hAnsi="Times New Roman" w:cs="Times New Roman"/>
          <w:b/>
          <w:bCs/>
          <w:i/>
          <w:iCs/>
          <w:color w:val="auto"/>
        </w:rPr>
      </w:pPr>
      <w:bookmarkStart w:id="3" w:name="_Toc215086372"/>
      <w:bookmarkStart w:id="4" w:name="_Toc228230696"/>
      <w:bookmarkStart w:id="5" w:name="_Toc230590445"/>
      <w:r w:rsidRPr="0097732F">
        <w:rPr>
          <w:rFonts w:ascii="Times New Roman" w:hAnsi="Times New Roman" w:cs="Times New Roman"/>
          <w:b/>
          <w:bCs/>
          <w:color w:val="auto"/>
        </w:rPr>
        <w:t>§</w:t>
      </w:r>
      <w:r w:rsidRPr="0097732F">
        <w:rPr>
          <w:rStyle w:val="40"/>
          <w:rFonts w:ascii="Times New Roman" w:hAnsi="Times New Roman" w:cs="Times New Roman"/>
          <w:b/>
          <w:bCs/>
          <w:i w:val="0"/>
          <w:iCs w:val="0"/>
          <w:color w:val="auto"/>
        </w:rPr>
        <w:t>1</w:t>
      </w:r>
      <w:r w:rsidRPr="006F57AC">
        <w:rPr>
          <w:rStyle w:val="40"/>
          <w:rFonts w:ascii="Times New Roman" w:hAnsi="Times New Roman" w:cs="Times New Roman"/>
          <w:b/>
          <w:bCs/>
          <w:i w:val="0"/>
          <w:iCs w:val="0"/>
          <w:color w:val="auto"/>
        </w:rPr>
        <w:t>.1</w:t>
      </w:r>
      <w:bookmarkEnd w:id="3"/>
      <w:r w:rsidRPr="006F57AC">
        <w:rPr>
          <w:rStyle w:val="40"/>
          <w:rFonts w:ascii="Times New Roman" w:hAnsi="Times New Roman" w:cs="Times New Roman"/>
          <w:b/>
          <w:bCs/>
          <w:i w:val="0"/>
          <w:iCs w:val="0"/>
          <w:color w:val="auto"/>
        </w:rPr>
        <w:t>. Ранний этап изучения каталонского обычного права XII–XIII вв.</w:t>
      </w:r>
      <w:bookmarkEnd w:id="4"/>
      <w:bookmarkEnd w:id="5"/>
    </w:p>
    <w:p w14:paraId="3DCCBDD1"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центре внимания находятся ранние исследования, посвящённые правовой культуре Каталонии XII–XIII вв., сформировавшиеся в русле правовой истории и романской филологии. Проанализируем их источниковую базу, исследовательские цели и характер интерпретации обычного права. Особое внимание уделим тому, как ранние авторы соотносили каталонский материал с общими схемами развития средневекового права в Европе.</w:t>
      </w:r>
    </w:p>
    <w:p w14:paraId="729ADC8E"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Анализ целесообразно начать с работ историко-правового направления конца XIX в. — 1930‑х гг., опуская детальное обсуждение первых сочинений, тщательно проанализированных Г.М. Броком-и-де-</w:t>
      </w:r>
      <w:proofErr w:type="spellStart"/>
      <w:r w:rsidRPr="00131AB1">
        <w:rPr>
          <w:rFonts w:ascii="Times New Roman" w:hAnsi="Times New Roman" w:cs="Times New Roman"/>
          <w:sz w:val="28"/>
          <w:szCs w:val="28"/>
        </w:rPr>
        <w:t>Монтагутом</w:t>
      </w:r>
      <w:proofErr w:type="spellEnd"/>
      <w:r w:rsidRPr="00131AB1">
        <w:rPr>
          <w:rStyle w:val="af1"/>
          <w:rFonts w:ascii="Times New Roman" w:hAnsi="Times New Roman" w:cs="Times New Roman"/>
          <w:sz w:val="28"/>
          <w:szCs w:val="28"/>
        </w:rPr>
        <w:footnoteReference w:id="1"/>
      </w:r>
      <w:r w:rsidRPr="00131AB1">
        <w:rPr>
          <w:rFonts w:ascii="Times New Roman" w:hAnsi="Times New Roman" w:cs="Times New Roman"/>
          <w:sz w:val="28"/>
          <w:szCs w:val="28"/>
        </w:rPr>
        <w:t xml:space="preserve">. Для раннего этапа характерен интерес исследователей к «Барселонским обычаям», интерпретируемым многими как «основной закон» средневековой Каталонии без учёта более широкой проблематики. </w:t>
      </w:r>
    </w:p>
    <w:p w14:paraId="3A0C276D"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Большинство исследователей конца XIX – начала XX вв. датировали составление этого правового памятника временем правления Рамона </w:t>
      </w:r>
      <w:proofErr w:type="spellStart"/>
      <w:r w:rsidRPr="00131AB1">
        <w:rPr>
          <w:rFonts w:ascii="Times New Roman" w:hAnsi="Times New Roman" w:cs="Times New Roman"/>
          <w:sz w:val="28"/>
          <w:szCs w:val="28"/>
        </w:rPr>
        <w:t>Беренгера</w:t>
      </w:r>
      <w:proofErr w:type="spellEnd"/>
      <w:r w:rsidRPr="00131AB1">
        <w:rPr>
          <w:rFonts w:ascii="Times New Roman" w:hAnsi="Times New Roman" w:cs="Times New Roman"/>
          <w:sz w:val="28"/>
          <w:szCs w:val="28"/>
        </w:rPr>
        <w:t xml:space="preserve">  I Старого (1036–1076 гг.), опираясь либо непосредственно на позднесредневековую традицию, либо на аргументы, утратившие убедительность в современном исследовательском контексте (одним из примеров является ссылка Дж. </w:t>
      </w:r>
      <w:proofErr w:type="spellStart"/>
      <w:r w:rsidRPr="00131AB1">
        <w:rPr>
          <w:rFonts w:ascii="Times New Roman" w:hAnsi="Times New Roman" w:cs="Times New Roman"/>
          <w:sz w:val="28"/>
          <w:szCs w:val="28"/>
        </w:rPr>
        <w:t>Королеу</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Инглады</w:t>
      </w:r>
      <w:proofErr w:type="spellEnd"/>
      <w:r w:rsidRPr="00131AB1">
        <w:rPr>
          <w:rFonts w:ascii="Times New Roman" w:hAnsi="Times New Roman" w:cs="Times New Roman"/>
          <w:sz w:val="28"/>
          <w:szCs w:val="28"/>
        </w:rPr>
        <w:t xml:space="preserve"> на </w:t>
      </w:r>
      <w:proofErr w:type="spellStart"/>
      <w:r w:rsidRPr="00131AB1">
        <w:rPr>
          <w:rFonts w:ascii="Times New Roman" w:hAnsi="Times New Roman" w:cs="Times New Roman"/>
          <w:sz w:val="28"/>
          <w:szCs w:val="28"/>
        </w:rPr>
        <w:t>мавристский</w:t>
      </w:r>
      <w:proofErr w:type="spellEnd"/>
      <w:r w:rsidRPr="00131AB1">
        <w:rPr>
          <w:rFonts w:ascii="Times New Roman" w:hAnsi="Times New Roman" w:cs="Times New Roman"/>
          <w:sz w:val="28"/>
          <w:szCs w:val="28"/>
        </w:rPr>
        <w:t xml:space="preserve"> труд «Искусство проверять даты </w:t>
      </w:r>
      <w:r w:rsidRPr="00131AB1">
        <w:rPr>
          <w:rFonts w:ascii="Times New Roman" w:hAnsi="Times New Roman" w:cs="Times New Roman"/>
          <w:sz w:val="28"/>
          <w:szCs w:val="28"/>
        </w:rPr>
        <w:lastRenderedPageBreak/>
        <w:t>исторических событий»</w:t>
      </w:r>
      <w:r w:rsidRPr="00131AB1">
        <w:rPr>
          <w:rStyle w:val="af1"/>
          <w:rFonts w:ascii="Times New Roman" w:hAnsi="Times New Roman" w:cs="Times New Roman"/>
          <w:sz w:val="28"/>
          <w:szCs w:val="28"/>
        </w:rPr>
        <w:footnoteReference w:id="2"/>
      </w:r>
      <w:r w:rsidRPr="00131AB1">
        <w:rPr>
          <w:rFonts w:ascii="Times New Roman" w:hAnsi="Times New Roman" w:cs="Times New Roman"/>
          <w:sz w:val="28"/>
          <w:szCs w:val="28"/>
        </w:rPr>
        <w:t>). На её сомнительность уже указывал В.К. </w:t>
      </w:r>
      <w:proofErr w:type="spellStart"/>
      <w:r w:rsidRPr="00131AB1">
        <w:rPr>
          <w:rFonts w:ascii="Times New Roman" w:hAnsi="Times New Roman" w:cs="Times New Roman"/>
          <w:sz w:val="28"/>
          <w:szCs w:val="28"/>
        </w:rPr>
        <w:t>Пискорский</w:t>
      </w:r>
      <w:proofErr w:type="spellEnd"/>
      <w:r w:rsidRPr="00131AB1">
        <w:rPr>
          <w:rStyle w:val="af1"/>
          <w:rFonts w:ascii="Times New Roman" w:hAnsi="Times New Roman" w:cs="Times New Roman"/>
          <w:sz w:val="28"/>
          <w:szCs w:val="28"/>
        </w:rPr>
        <w:footnoteReference w:id="3"/>
      </w:r>
      <w:r w:rsidRPr="00131AB1">
        <w:rPr>
          <w:rFonts w:ascii="Times New Roman" w:hAnsi="Times New Roman" w:cs="Times New Roman"/>
          <w:sz w:val="28"/>
          <w:szCs w:val="28"/>
        </w:rPr>
        <w:t>, подходивший к тексту «Барселонских обычаев» как историк, однако, переосмысление их значения в средневекового каталонского права тогда ещё не становилось предметом специального анализа.</w:t>
      </w:r>
    </w:p>
    <w:p w14:paraId="7F51538A"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Ф. Фита-и-</w:t>
      </w:r>
      <w:proofErr w:type="spellStart"/>
      <w:r w:rsidRPr="00131AB1">
        <w:rPr>
          <w:rFonts w:ascii="Times New Roman" w:hAnsi="Times New Roman" w:cs="Times New Roman"/>
          <w:sz w:val="28"/>
          <w:szCs w:val="28"/>
        </w:rPr>
        <w:t>Коломэ</w:t>
      </w:r>
      <w:proofErr w:type="spellEnd"/>
      <w:r w:rsidRPr="00131AB1">
        <w:rPr>
          <w:rFonts w:ascii="Times New Roman" w:hAnsi="Times New Roman" w:cs="Times New Roman"/>
          <w:sz w:val="28"/>
          <w:szCs w:val="28"/>
        </w:rPr>
        <w:t xml:space="preserve"> следует позитивистской исследовательской традиции, сосредоточенной на выявлении, введении в научный оборот и текстологическом анализе правовых источников, например, «Барселонских обычаев»</w:t>
      </w:r>
      <w:r w:rsidRPr="00131AB1">
        <w:rPr>
          <w:rStyle w:val="af1"/>
          <w:rFonts w:ascii="Times New Roman" w:hAnsi="Times New Roman" w:cs="Times New Roman"/>
          <w:sz w:val="28"/>
          <w:szCs w:val="28"/>
        </w:rPr>
        <w:footnoteReference w:id="4"/>
      </w:r>
      <w:r w:rsidRPr="00131AB1">
        <w:rPr>
          <w:rFonts w:ascii="Times New Roman" w:hAnsi="Times New Roman" w:cs="Times New Roman"/>
          <w:sz w:val="28"/>
          <w:szCs w:val="28"/>
        </w:rPr>
        <w:t>. Основное внимание исследователь уделял установлению подлинности, датировки и авторства текстов, реконструкции их происхождения и связи с политической историей.</w:t>
      </w:r>
    </w:p>
    <w:p w14:paraId="6DFED841" w14:textId="61D8BC90"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Среди работ, посвящённых другим локальным записям обычного права в Каталонии указанного периода, стоит назвать четырёхтомную публикацию текста «Обычаев Тортосы» Б. Оливера‑и‑</w:t>
      </w:r>
      <w:proofErr w:type="spellStart"/>
      <w:r w:rsidRPr="00131AB1">
        <w:rPr>
          <w:rFonts w:ascii="Times New Roman" w:hAnsi="Times New Roman" w:cs="Times New Roman"/>
          <w:sz w:val="28"/>
          <w:szCs w:val="28"/>
        </w:rPr>
        <w:t>Эстрейера</w:t>
      </w:r>
      <w:proofErr w:type="spellEnd"/>
      <w:r w:rsidRPr="00131AB1">
        <w:rPr>
          <w:rFonts w:ascii="Times New Roman" w:hAnsi="Times New Roman" w:cs="Times New Roman"/>
          <w:sz w:val="28"/>
          <w:szCs w:val="28"/>
        </w:rPr>
        <w:t>, снабжённую вступительной статье и обширным историческим комментарием</w:t>
      </w:r>
      <w:r w:rsidRPr="00131AB1">
        <w:rPr>
          <w:rStyle w:val="af1"/>
          <w:rFonts w:ascii="Times New Roman" w:hAnsi="Times New Roman" w:cs="Times New Roman"/>
          <w:sz w:val="28"/>
          <w:szCs w:val="28"/>
        </w:rPr>
        <w:footnoteReference w:id="5"/>
      </w:r>
      <w:r w:rsidRPr="00131AB1">
        <w:rPr>
          <w:rFonts w:ascii="Times New Roman" w:hAnsi="Times New Roman" w:cs="Times New Roman"/>
          <w:sz w:val="28"/>
          <w:szCs w:val="28"/>
        </w:rPr>
        <w:t>.</w:t>
      </w:r>
    </w:p>
    <w:p w14:paraId="64BB3105"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А.‑Ш. Жиро, О. </w:t>
      </w:r>
      <w:proofErr w:type="spellStart"/>
      <w:r w:rsidRPr="00131AB1">
        <w:rPr>
          <w:rFonts w:ascii="Times New Roman" w:hAnsi="Times New Roman" w:cs="Times New Roman"/>
          <w:sz w:val="28"/>
          <w:szCs w:val="28"/>
        </w:rPr>
        <w:t>Брютайльс</w:t>
      </w:r>
      <w:proofErr w:type="spellEnd"/>
      <w:r w:rsidRPr="00131AB1">
        <w:rPr>
          <w:rFonts w:ascii="Times New Roman" w:hAnsi="Times New Roman" w:cs="Times New Roman"/>
          <w:sz w:val="28"/>
          <w:szCs w:val="28"/>
        </w:rPr>
        <w:t xml:space="preserve"> и Ю. </w:t>
      </w:r>
      <w:proofErr w:type="spellStart"/>
      <w:r w:rsidRPr="00131AB1">
        <w:rPr>
          <w:rFonts w:ascii="Times New Roman" w:hAnsi="Times New Roman" w:cs="Times New Roman"/>
          <w:sz w:val="28"/>
          <w:szCs w:val="28"/>
        </w:rPr>
        <w:t>Фикер</w:t>
      </w:r>
      <w:proofErr w:type="spellEnd"/>
      <w:r w:rsidRPr="00131AB1">
        <w:rPr>
          <w:rFonts w:ascii="Times New Roman" w:hAnsi="Times New Roman" w:cs="Times New Roman"/>
          <w:sz w:val="28"/>
          <w:szCs w:val="28"/>
        </w:rPr>
        <w:t xml:space="preserve"> в своих изысканиях опирались преимущественно на поздние латинские рукописи и печатные издания «Барселонских обычаев» и иных памятников интересующего нас периода. С одной стороны, это позволяло им рассматривать обычное право в широком историко-правовом контексте. С другой — приводило к сужению исследовательской перспективы до уровня текстологической критики и поиска «источников» конкретных норм.</w:t>
      </w:r>
    </w:p>
    <w:p w14:paraId="7C546CF2"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Показательным примером такого подхода стала работа Ю. </w:t>
      </w:r>
      <w:proofErr w:type="spellStart"/>
      <w:r w:rsidRPr="00131AB1">
        <w:rPr>
          <w:rFonts w:ascii="Times New Roman" w:hAnsi="Times New Roman" w:cs="Times New Roman"/>
          <w:sz w:val="28"/>
          <w:szCs w:val="28"/>
        </w:rPr>
        <w:t>Фикера</w:t>
      </w:r>
      <w:proofErr w:type="spellEnd"/>
      <w:r w:rsidRPr="00131AB1">
        <w:rPr>
          <w:rFonts w:ascii="Times New Roman" w:hAnsi="Times New Roman" w:cs="Times New Roman"/>
          <w:sz w:val="28"/>
          <w:szCs w:val="28"/>
        </w:rPr>
        <w:t xml:space="preserve">, в которой он выявлял заимствования в составе «Барселонских обычаев и отмечал </w:t>
      </w:r>
      <w:r w:rsidRPr="00131AB1">
        <w:rPr>
          <w:rFonts w:ascii="Times New Roman" w:hAnsi="Times New Roman" w:cs="Times New Roman"/>
          <w:sz w:val="28"/>
          <w:szCs w:val="28"/>
        </w:rPr>
        <w:lastRenderedPageBreak/>
        <w:t>слабые места в первом издании текста А.‑Ш. Жиро</w:t>
      </w:r>
      <w:r w:rsidRPr="00131AB1">
        <w:rPr>
          <w:rStyle w:val="af1"/>
          <w:rFonts w:ascii="Times New Roman" w:hAnsi="Times New Roman" w:cs="Times New Roman"/>
          <w:sz w:val="28"/>
          <w:szCs w:val="28"/>
        </w:rPr>
        <w:footnoteReference w:id="6"/>
      </w:r>
      <w:r w:rsidRPr="00131AB1">
        <w:rPr>
          <w:rFonts w:ascii="Times New Roman" w:hAnsi="Times New Roman" w:cs="Times New Roman"/>
          <w:sz w:val="28"/>
          <w:szCs w:val="28"/>
        </w:rPr>
        <w:t>, однако понимал каталонское обычное право исключительно как результат рецепции римско‑канонической доктрины, а не как продукт специфической правовой эволюции графства Барселонского</w:t>
      </w:r>
      <w:r w:rsidRPr="00131AB1">
        <w:rPr>
          <w:rStyle w:val="af1"/>
          <w:rFonts w:ascii="Times New Roman" w:hAnsi="Times New Roman" w:cs="Times New Roman"/>
          <w:sz w:val="28"/>
          <w:szCs w:val="28"/>
        </w:rPr>
        <w:footnoteReference w:id="7"/>
      </w:r>
      <w:r w:rsidRPr="00131AB1">
        <w:rPr>
          <w:rFonts w:ascii="Times New Roman" w:hAnsi="Times New Roman" w:cs="Times New Roman"/>
          <w:sz w:val="28"/>
          <w:szCs w:val="28"/>
        </w:rPr>
        <w:t>. Аналогично О. </w:t>
      </w:r>
      <w:proofErr w:type="spellStart"/>
      <w:r w:rsidRPr="00131AB1">
        <w:rPr>
          <w:rFonts w:ascii="Times New Roman" w:hAnsi="Times New Roman" w:cs="Times New Roman"/>
          <w:sz w:val="28"/>
          <w:szCs w:val="28"/>
        </w:rPr>
        <w:t>Брютайльс</w:t>
      </w:r>
      <w:proofErr w:type="spellEnd"/>
      <w:r w:rsidRPr="00131AB1">
        <w:rPr>
          <w:rFonts w:ascii="Times New Roman" w:hAnsi="Times New Roman" w:cs="Times New Roman"/>
          <w:sz w:val="28"/>
          <w:szCs w:val="28"/>
        </w:rPr>
        <w:t xml:space="preserve"> в статье, посвящённой анализу 72‑й статьи «Барселонских обычаев», предложил детальный юридический комментарий, но трактовал норму как отвлечённое правовое понятие, практически проигнорировав исторический контекст, с которым было связано составление данного памятника</w:t>
      </w:r>
      <w:r w:rsidRPr="00131AB1">
        <w:rPr>
          <w:rStyle w:val="af1"/>
          <w:rFonts w:ascii="Times New Roman" w:hAnsi="Times New Roman" w:cs="Times New Roman"/>
          <w:sz w:val="28"/>
          <w:szCs w:val="28"/>
        </w:rPr>
        <w:footnoteReference w:id="8"/>
      </w:r>
      <w:r w:rsidRPr="00131AB1">
        <w:rPr>
          <w:rFonts w:ascii="Times New Roman" w:hAnsi="Times New Roman" w:cs="Times New Roman"/>
          <w:sz w:val="28"/>
          <w:szCs w:val="28"/>
        </w:rPr>
        <w:t>.</w:t>
      </w:r>
    </w:p>
    <w:p w14:paraId="4DE481D7"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первой трети XX в. историография продемонстрировала усиление интереса к каталонскому обычному праву в целом. Итальянский историк права Е. Беста, задавшись опросом о статусе «Барселонских обычаев» в системе права графства Барселонского, поставил проблему иерархии норм и соотношения писанного и неписаного права, графской правотворческой практики и местных обычаев</w:t>
      </w:r>
      <w:r w:rsidRPr="00131AB1">
        <w:rPr>
          <w:rStyle w:val="af1"/>
          <w:rFonts w:ascii="Times New Roman" w:hAnsi="Times New Roman" w:cs="Times New Roman"/>
          <w:sz w:val="28"/>
          <w:szCs w:val="28"/>
        </w:rPr>
        <w:footnoteReference w:id="9"/>
      </w:r>
      <w:r w:rsidRPr="00131AB1">
        <w:rPr>
          <w:rFonts w:ascii="Times New Roman" w:hAnsi="Times New Roman" w:cs="Times New Roman"/>
          <w:sz w:val="28"/>
          <w:szCs w:val="28"/>
        </w:rPr>
        <w:t xml:space="preserve">. </w:t>
      </w:r>
    </w:p>
    <w:p w14:paraId="5255EDBF"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Исследователи политико-правовых институтов Каталонии, такие как Ф. Вальс‑и‑</w:t>
      </w:r>
      <w:proofErr w:type="spellStart"/>
      <w:r w:rsidRPr="00131AB1">
        <w:rPr>
          <w:rFonts w:ascii="Times New Roman" w:hAnsi="Times New Roman" w:cs="Times New Roman"/>
          <w:sz w:val="28"/>
          <w:szCs w:val="28"/>
        </w:rPr>
        <w:t>Табернер</w:t>
      </w:r>
      <w:proofErr w:type="spellEnd"/>
      <w:r w:rsidRPr="00131AB1">
        <w:rPr>
          <w:rStyle w:val="af1"/>
          <w:rFonts w:ascii="Times New Roman" w:hAnsi="Times New Roman" w:cs="Times New Roman"/>
          <w:sz w:val="28"/>
          <w:szCs w:val="28"/>
        </w:rPr>
        <w:footnoteReference w:id="10"/>
      </w:r>
      <w:r w:rsidRPr="00131AB1">
        <w:rPr>
          <w:rFonts w:ascii="Times New Roman" w:hAnsi="Times New Roman" w:cs="Times New Roman"/>
          <w:sz w:val="28"/>
          <w:szCs w:val="28"/>
        </w:rPr>
        <w:t>, Р. </w:t>
      </w:r>
      <w:proofErr w:type="spellStart"/>
      <w:r w:rsidRPr="00131AB1">
        <w:rPr>
          <w:rFonts w:ascii="Times New Roman" w:hAnsi="Times New Roman" w:cs="Times New Roman"/>
          <w:sz w:val="28"/>
          <w:szCs w:val="28"/>
        </w:rPr>
        <w:t>д’Абадаль</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Виньялис</w:t>
      </w:r>
      <w:proofErr w:type="spellEnd"/>
      <w:r w:rsidRPr="00131AB1">
        <w:rPr>
          <w:rStyle w:val="af1"/>
          <w:rFonts w:ascii="Times New Roman" w:hAnsi="Times New Roman" w:cs="Times New Roman"/>
          <w:sz w:val="28"/>
          <w:szCs w:val="28"/>
        </w:rPr>
        <w:footnoteReference w:id="11"/>
      </w:r>
      <w:r w:rsidRPr="00131AB1">
        <w:rPr>
          <w:rFonts w:ascii="Times New Roman" w:hAnsi="Times New Roman" w:cs="Times New Roman"/>
          <w:sz w:val="28"/>
          <w:szCs w:val="28"/>
        </w:rPr>
        <w:t xml:space="preserve">, </w:t>
      </w:r>
      <w:proofErr w:type="spellStart"/>
      <w:r>
        <w:rPr>
          <w:rFonts w:ascii="Times New Roman" w:hAnsi="Times New Roman" w:cs="Times New Roman"/>
          <w:sz w:val="28"/>
          <w:szCs w:val="28"/>
        </w:rPr>
        <w:t>Дж</w:t>
      </w:r>
      <w:r w:rsidRPr="00131AB1">
        <w:rPr>
          <w:rFonts w:ascii="Times New Roman" w:hAnsi="Times New Roman" w:cs="Times New Roman"/>
          <w:sz w:val="28"/>
          <w:szCs w:val="28"/>
        </w:rPr>
        <w:t>.</w:t>
      </w:r>
      <w:r>
        <w:rPr>
          <w:rFonts w:ascii="Times New Roman" w:hAnsi="Times New Roman" w:cs="Times New Roman"/>
          <w:sz w:val="28"/>
          <w:szCs w:val="28"/>
        </w:rPr>
        <w:t>Дж</w:t>
      </w:r>
      <w:proofErr w:type="spellEnd"/>
      <w:r w:rsidRPr="00131AB1">
        <w:rPr>
          <w:rFonts w:ascii="Times New Roman" w:hAnsi="Times New Roman" w:cs="Times New Roman"/>
          <w:sz w:val="28"/>
          <w:szCs w:val="28"/>
        </w:rPr>
        <w:t>.</w:t>
      </w:r>
      <w:r w:rsidRPr="00131AB1">
        <w:rPr>
          <w:rFonts w:ascii="Times New Roman" w:hAnsi="Times New Roman" w:cs="Times New Roman"/>
          <w:sz w:val="28"/>
          <w:szCs w:val="28"/>
          <w:lang w:val="en-US"/>
        </w:rPr>
        <w:t> </w:t>
      </w:r>
      <w:proofErr w:type="spellStart"/>
      <w:r w:rsidRPr="00131AB1">
        <w:rPr>
          <w:rFonts w:ascii="Times New Roman" w:hAnsi="Times New Roman" w:cs="Times New Roman"/>
          <w:sz w:val="28"/>
          <w:szCs w:val="28"/>
        </w:rPr>
        <w:t>Перманьер</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lastRenderedPageBreak/>
        <w:t>Айятс</w:t>
      </w:r>
      <w:proofErr w:type="spellEnd"/>
      <w:r w:rsidRPr="00131AB1">
        <w:rPr>
          <w:rFonts w:ascii="Times New Roman" w:hAnsi="Times New Roman" w:cs="Times New Roman"/>
          <w:sz w:val="28"/>
          <w:szCs w:val="28"/>
        </w:rPr>
        <w:t>, а также итальянский историк права К.Г. Мор</w:t>
      </w:r>
      <w:r w:rsidRPr="00131AB1">
        <w:rPr>
          <w:rStyle w:val="af1"/>
          <w:rFonts w:ascii="Times New Roman" w:hAnsi="Times New Roman" w:cs="Times New Roman"/>
          <w:sz w:val="28"/>
          <w:szCs w:val="28"/>
        </w:rPr>
        <w:footnoteReference w:id="12"/>
      </w:r>
      <w:r w:rsidRPr="00131AB1">
        <w:rPr>
          <w:rFonts w:ascii="Times New Roman" w:hAnsi="Times New Roman" w:cs="Times New Roman"/>
          <w:sz w:val="28"/>
          <w:szCs w:val="28"/>
        </w:rPr>
        <w:t>, также расширили тематическое поле исследований. Изучая генезис графской и королевской власти, кортесов, муниципального самоуправления и феодальных связей, они неизбежно касались того, как обычай, договор и судебная практика структурировали социальные отношения. Так, Ф.</w:t>
      </w:r>
      <w:r w:rsidRPr="00131AB1">
        <w:rPr>
          <w:rFonts w:ascii="Times New Roman" w:hAnsi="Times New Roman" w:cs="Times New Roman"/>
          <w:sz w:val="28"/>
          <w:szCs w:val="28"/>
          <w:lang w:val="en-US"/>
        </w:rPr>
        <w:t> </w:t>
      </w:r>
      <w:r w:rsidRPr="00131AB1">
        <w:rPr>
          <w:rFonts w:ascii="Times New Roman" w:hAnsi="Times New Roman" w:cs="Times New Roman"/>
          <w:sz w:val="28"/>
          <w:szCs w:val="28"/>
        </w:rPr>
        <w:t>Вальс‑и‑</w:t>
      </w:r>
      <w:proofErr w:type="spellStart"/>
      <w:r w:rsidRPr="00131AB1">
        <w:rPr>
          <w:rFonts w:ascii="Times New Roman" w:hAnsi="Times New Roman" w:cs="Times New Roman"/>
          <w:sz w:val="28"/>
          <w:szCs w:val="28"/>
        </w:rPr>
        <w:t>Табернер</w:t>
      </w:r>
      <w:proofErr w:type="spellEnd"/>
      <w:r w:rsidRPr="00131AB1">
        <w:rPr>
          <w:rFonts w:ascii="Times New Roman" w:hAnsi="Times New Roman" w:cs="Times New Roman"/>
          <w:sz w:val="28"/>
          <w:szCs w:val="28"/>
        </w:rPr>
        <w:t xml:space="preserve"> и К.Г.</w:t>
      </w:r>
      <w:r w:rsidRPr="00131AB1">
        <w:rPr>
          <w:rFonts w:ascii="Times New Roman" w:hAnsi="Times New Roman" w:cs="Times New Roman"/>
          <w:sz w:val="28"/>
          <w:szCs w:val="28"/>
          <w:lang w:val="en-US"/>
        </w:rPr>
        <w:t> </w:t>
      </w:r>
      <w:r w:rsidRPr="00131AB1">
        <w:rPr>
          <w:rFonts w:ascii="Times New Roman" w:hAnsi="Times New Roman" w:cs="Times New Roman"/>
          <w:sz w:val="28"/>
          <w:szCs w:val="28"/>
        </w:rPr>
        <w:t>Мор, анализируя эволюцию институтов Арагонской Короны и каталонских кортесов, показали роль локальных обычаев в формировании городских корпораций. Р. </w:t>
      </w:r>
      <w:proofErr w:type="spellStart"/>
      <w:r w:rsidRPr="00131AB1">
        <w:rPr>
          <w:rFonts w:ascii="Times New Roman" w:hAnsi="Times New Roman" w:cs="Times New Roman"/>
          <w:sz w:val="28"/>
          <w:szCs w:val="28"/>
        </w:rPr>
        <w:t>д’Абадаль</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Виньялис</w:t>
      </w:r>
      <w:proofErr w:type="spellEnd"/>
      <w:r w:rsidRPr="00131AB1">
        <w:rPr>
          <w:rFonts w:ascii="Times New Roman" w:hAnsi="Times New Roman" w:cs="Times New Roman"/>
          <w:sz w:val="28"/>
          <w:szCs w:val="28"/>
        </w:rPr>
        <w:t xml:space="preserve"> и Б. Оливер‑и‑</w:t>
      </w:r>
      <w:proofErr w:type="spellStart"/>
      <w:r w:rsidRPr="00131AB1">
        <w:rPr>
          <w:rFonts w:ascii="Times New Roman" w:hAnsi="Times New Roman" w:cs="Times New Roman"/>
          <w:sz w:val="28"/>
          <w:szCs w:val="28"/>
        </w:rPr>
        <w:t>Эстрейер</w:t>
      </w:r>
      <w:proofErr w:type="spellEnd"/>
      <w:r w:rsidRPr="00131AB1">
        <w:rPr>
          <w:rFonts w:ascii="Times New Roman" w:hAnsi="Times New Roman" w:cs="Times New Roman"/>
          <w:sz w:val="28"/>
          <w:szCs w:val="28"/>
        </w:rPr>
        <w:t xml:space="preserve"> исследовали особенности взаимодействия власти графов-королей, местной знати и должностных лиц</w:t>
      </w:r>
      <w:r w:rsidRPr="00131AB1">
        <w:rPr>
          <w:rStyle w:val="af1"/>
          <w:rFonts w:ascii="Times New Roman" w:hAnsi="Times New Roman" w:cs="Times New Roman"/>
          <w:sz w:val="28"/>
          <w:szCs w:val="28"/>
        </w:rPr>
        <w:footnoteReference w:id="13"/>
      </w:r>
      <w:r w:rsidRPr="00131AB1">
        <w:rPr>
          <w:rFonts w:ascii="Times New Roman" w:hAnsi="Times New Roman" w:cs="Times New Roman"/>
          <w:sz w:val="28"/>
          <w:szCs w:val="28"/>
        </w:rPr>
        <w:t>.</w:t>
      </w:r>
    </w:p>
    <w:p w14:paraId="458E8DA8" w14:textId="011B7DD7" w:rsidR="00E14BDE" w:rsidRPr="00131AB1" w:rsidRDefault="004556B8" w:rsidP="00E14BDE">
      <w:pPr>
        <w:spacing w:after="0" w:line="360" w:lineRule="auto"/>
        <w:ind w:firstLine="851"/>
        <w:jc w:val="both"/>
        <w:rPr>
          <w:rFonts w:ascii="Times New Roman" w:hAnsi="Times New Roman" w:cs="Times New Roman"/>
          <w:sz w:val="28"/>
          <w:szCs w:val="28"/>
        </w:rPr>
      </w:pPr>
      <w:r w:rsidRPr="004556B8">
        <w:rPr>
          <w:rFonts w:ascii="Times New Roman" w:hAnsi="Times New Roman" w:cs="Times New Roman"/>
          <w:color w:val="00B050"/>
          <w:sz w:val="28"/>
          <w:szCs w:val="28"/>
        </w:rPr>
        <w:t>Хотя в работах этих авторов изучение «Барселонских обычаев» ещё во многом следовало сложившейся исследовательской традиции, в том числе в вопросе датировки памятника XI в., как, например, у М.А. Марина-и-Луны</w:t>
      </w:r>
      <w:r w:rsidR="00E14BDE" w:rsidRPr="00131AB1">
        <w:rPr>
          <w:rStyle w:val="af1"/>
          <w:rFonts w:ascii="Times New Roman" w:hAnsi="Times New Roman" w:cs="Times New Roman"/>
          <w:sz w:val="28"/>
          <w:szCs w:val="28"/>
        </w:rPr>
        <w:footnoteReference w:id="14"/>
      </w:r>
      <w:r w:rsidR="00E14BDE">
        <w:rPr>
          <w:rFonts w:ascii="Times New Roman" w:hAnsi="Times New Roman" w:cs="Times New Roman"/>
          <w:sz w:val="28"/>
          <w:szCs w:val="28"/>
        </w:rPr>
        <w:t>.</w:t>
      </w:r>
      <w:r w:rsidR="00E14BDE" w:rsidRPr="00131AB1">
        <w:rPr>
          <w:rFonts w:ascii="Times New Roman" w:hAnsi="Times New Roman" w:cs="Times New Roman"/>
          <w:sz w:val="28"/>
          <w:szCs w:val="28"/>
        </w:rPr>
        <w:t xml:space="preserve"> </w:t>
      </w:r>
      <w:r w:rsidR="00E14BDE">
        <w:rPr>
          <w:rFonts w:ascii="Times New Roman" w:hAnsi="Times New Roman" w:cs="Times New Roman"/>
          <w:sz w:val="28"/>
          <w:szCs w:val="28"/>
        </w:rPr>
        <w:t>И</w:t>
      </w:r>
      <w:r w:rsidR="00E14BDE" w:rsidRPr="00131AB1">
        <w:rPr>
          <w:rFonts w:ascii="Times New Roman" w:hAnsi="Times New Roman" w:cs="Times New Roman"/>
          <w:sz w:val="28"/>
          <w:szCs w:val="28"/>
        </w:rPr>
        <w:t xml:space="preserve">менно последователи классического историко-правового подхода впервые обратили внимание на социальные практики, стоящие за нормами, и на то, как язык закрепляет отношения и компромиссы внутри каталонского общества XII–XIII вв. </w:t>
      </w:r>
    </w:p>
    <w:p w14:paraId="08DD34A2"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Одним из первых таких исследований стала работа испанского исследователя </w:t>
      </w:r>
      <w:proofErr w:type="spellStart"/>
      <w:r w:rsidRPr="00131AB1">
        <w:rPr>
          <w:rFonts w:ascii="Times New Roman" w:hAnsi="Times New Roman" w:cs="Times New Roman"/>
          <w:sz w:val="28"/>
          <w:szCs w:val="28"/>
        </w:rPr>
        <w:t>Д.Дж</w:t>
      </w:r>
      <w:proofErr w:type="spellEnd"/>
      <w:r w:rsidRPr="00131AB1">
        <w:rPr>
          <w:rFonts w:ascii="Times New Roman" w:hAnsi="Times New Roman" w:cs="Times New Roman"/>
          <w:sz w:val="28"/>
          <w:szCs w:val="28"/>
        </w:rPr>
        <w:t>. </w:t>
      </w:r>
      <w:proofErr w:type="spellStart"/>
      <w:r w:rsidRPr="00131AB1">
        <w:rPr>
          <w:rFonts w:ascii="Times New Roman" w:hAnsi="Times New Roman" w:cs="Times New Roman"/>
          <w:sz w:val="28"/>
          <w:szCs w:val="28"/>
        </w:rPr>
        <w:t>Балари</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Джовани</w:t>
      </w:r>
      <w:proofErr w:type="spellEnd"/>
      <w:r w:rsidRPr="00131AB1">
        <w:rPr>
          <w:rFonts w:ascii="Times New Roman" w:hAnsi="Times New Roman" w:cs="Times New Roman"/>
          <w:sz w:val="28"/>
          <w:szCs w:val="28"/>
        </w:rPr>
        <w:t xml:space="preserve"> «Начала каталонской истории»</w:t>
      </w:r>
      <w:r w:rsidRPr="00131AB1">
        <w:rPr>
          <w:rFonts w:ascii="Times New Roman" w:hAnsi="Times New Roman" w:cs="Times New Roman"/>
          <w:sz w:val="28"/>
          <w:szCs w:val="28"/>
          <w:vertAlign w:val="superscript"/>
        </w:rPr>
        <w:footnoteReference w:id="15"/>
      </w:r>
      <w:r w:rsidRPr="00131AB1">
        <w:rPr>
          <w:rFonts w:ascii="Times New Roman" w:hAnsi="Times New Roman" w:cs="Times New Roman"/>
          <w:sz w:val="28"/>
          <w:szCs w:val="28"/>
        </w:rPr>
        <w:t>, и в особенности, её параграф, посвящённый «Барселонским обычаям»</w:t>
      </w:r>
      <w:r w:rsidRPr="00131AB1">
        <w:rPr>
          <w:rFonts w:ascii="Times New Roman" w:hAnsi="Times New Roman" w:cs="Times New Roman"/>
          <w:sz w:val="28"/>
          <w:szCs w:val="28"/>
          <w:vertAlign w:val="superscript"/>
        </w:rPr>
        <w:footnoteReference w:id="16"/>
      </w:r>
      <w:r w:rsidRPr="00131AB1">
        <w:rPr>
          <w:rFonts w:ascii="Times New Roman" w:hAnsi="Times New Roman" w:cs="Times New Roman"/>
          <w:sz w:val="28"/>
          <w:szCs w:val="28"/>
        </w:rPr>
        <w:t xml:space="preserve">. Это исследование было одной из первых попыток междисциплинарного анализа «Барселонских обычаев», их структуры, содержания и роли в истории Каталонии. Разделяя статьи обычаев на группы, он пришёл к выводу о постепенном </w:t>
      </w:r>
      <w:r w:rsidRPr="00131AB1">
        <w:rPr>
          <w:rFonts w:ascii="Times New Roman" w:hAnsi="Times New Roman" w:cs="Times New Roman"/>
          <w:sz w:val="28"/>
          <w:szCs w:val="28"/>
        </w:rPr>
        <w:lastRenderedPageBreak/>
        <w:t xml:space="preserve">складывании текста «Барселонских обычаев» к середине </w:t>
      </w:r>
      <w:r w:rsidRPr="00131AB1">
        <w:rPr>
          <w:rFonts w:ascii="Times New Roman" w:hAnsi="Times New Roman" w:cs="Times New Roman"/>
          <w:sz w:val="28"/>
          <w:szCs w:val="28"/>
          <w:lang w:val="fr-CA"/>
        </w:rPr>
        <w:t>XII</w:t>
      </w:r>
      <w:r w:rsidRPr="00131AB1">
        <w:rPr>
          <w:rFonts w:ascii="Times New Roman" w:hAnsi="Times New Roman" w:cs="Times New Roman"/>
          <w:sz w:val="28"/>
          <w:szCs w:val="28"/>
        </w:rPr>
        <w:t xml:space="preserve"> в., то есть времени правления Рамона </w:t>
      </w:r>
      <w:proofErr w:type="spellStart"/>
      <w:r w:rsidRPr="00131AB1">
        <w:rPr>
          <w:rFonts w:ascii="Times New Roman" w:hAnsi="Times New Roman" w:cs="Times New Roman"/>
          <w:sz w:val="28"/>
          <w:szCs w:val="28"/>
        </w:rPr>
        <w:t>Беренгера</w:t>
      </w:r>
      <w:proofErr w:type="spellEnd"/>
      <w:r w:rsidRPr="00131AB1">
        <w:rPr>
          <w:rFonts w:ascii="Times New Roman" w:hAnsi="Times New Roman" w:cs="Times New Roman"/>
          <w:sz w:val="28"/>
          <w:szCs w:val="28"/>
        </w:rPr>
        <w:t xml:space="preserve"> </w:t>
      </w:r>
      <w:r w:rsidRPr="00131AB1">
        <w:rPr>
          <w:rFonts w:ascii="Times New Roman" w:hAnsi="Times New Roman" w:cs="Times New Roman"/>
          <w:sz w:val="28"/>
          <w:szCs w:val="28"/>
          <w:lang w:val="fr-CA"/>
        </w:rPr>
        <w:t>IV</w:t>
      </w:r>
      <w:r w:rsidRPr="00131AB1">
        <w:rPr>
          <w:rFonts w:ascii="Times New Roman" w:hAnsi="Times New Roman" w:cs="Times New Roman"/>
          <w:sz w:val="28"/>
          <w:szCs w:val="28"/>
        </w:rPr>
        <w:t xml:space="preserve"> или его сына Альфонсо </w:t>
      </w:r>
      <w:r w:rsidRPr="00131AB1">
        <w:rPr>
          <w:rFonts w:ascii="Times New Roman" w:hAnsi="Times New Roman" w:cs="Times New Roman"/>
          <w:sz w:val="28"/>
          <w:szCs w:val="28"/>
          <w:lang w:val="fr-CA"/>
        </w:rPr>
        <w:t>II</w:t>
      </w:r>
      <w:r w:rsidRPr="00131AB1">
        <w:rPr>
          <w:rFonts w:ascii="Times New Roman" w:hAnsi="Times New Roman" w:cs="Times New Roman"/>
          <w:sz w:val="28"/>
          <w:szCs w:val="28"/>
        </w:rPr>
        <w:t xml:space="preserve">. </w:t>
      </w:r>
    </w:p>
    <w:p w14:paraId="2938F316"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Однако в отличие от других исследователей своего времени </w:t>
      </w:r>
      <w:proofErr w:type="spellStart"/>
      <w:r w:rsidRPr="00131AB1">
        <w:rPr>
          <w:rFonts w:ascii="Times New Roman" w:hAnsi="Times New Roman" w:cs="Times New Roman"/>
          <w:sz w:val="28"/>
          <w:szCs w:val="28"/>
        </w:rPr>
        <w:t>Д.Дж</w:t>
      </w:r>
      <w:proofErr w:type="spellEnd"/>
      <w:r w:rsidRPr="00131AB1">
        <w:rPr>
          <w:rFonts w:ascii="Times New Roman" w:hAnsi="Times New Roman" w:cs="Times New Roman"/>
          <w:sz w:val="28"/>
          <w:szCs w:val="28"/>
        </w:rPr>
        <w:t>. </w:t>
      </w:r>
      <w:proofErr w:type="spellStart"/>
      <w:r w:rsidRPr="00131AB1">
        <w:rPr>
          <w:rFonts w:ascii="Times New Roman" w:hAnsi="Times New Roman" w:cs="Times New Roman"/>
          <w:sz w:val="28"/>
          <w:szCs w:val="28"/>
        </w:rPr>
        <w:t>Балари</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Джовани</w:t>
      </w:r>
      <w:proofErr w:type="spellEnd"/>
      <w:r w:rsidRPr="00131AB1">
        <w:rPr>
          <w:rFonts w:ascii="Times New Roman" w:hAnsi="Times New Roman" w:cs="Times New Roman"/>
          <w:sz w:val="28"/>
          <w:szCs w:val="28"/>
        </w:rPr>
        <w:t xml:space="preserve"> не прибегал к толкованию и анализу отдельных правовых установлений, вошедших в текст «Барселонских обычаев». Для него определение датировки составления текста обычаев было лишь способом реконструировать политическую историю графства.</w:t>
      </w:r>
    </w:p>
    <w:p w14:paraId="08D24A5E"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Подводя итог, отметим, что ранние исследования были преимущественно описательными и компилятивными, а их авторы фиксировали существование каталонского обычного права и его особенности, но редко ставили перед собой аналитические задачи и выходили за пределы текстологических исследований. </w:t>
      </w:r>
    </w:p>
    <w:p w14:paraId="067BB48B" w14:textId="2C549566"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Зачастую каталонский материал привлекался в качестве иллюстрации к более широким моделям эволюции феодального права, что приводило к сглаживанию его специфики. В то же время именно в этих работах был введен в научный оборот ряд ключевых рукописей и публикаций «Барселонских обычаев», «Обычаев Тортосы», а также Жироны, Льейды, </w:t>
      </w:r>
      <w:proofErr w:type="spellStart"/>
      <w:r w:rsidRPr="00131AB1">
        <w:rPr>
          <w:rFonts w:ascii="Times New Roman" w:hAnsi="Times New Roman" w:cs="Times New Roman"/>
          <w:sz w:val="28"/>
          <w:szCs w:val="28"/>
        </w:rPr>
        <w:t>Миравета</w:t>
      </w:r>
      <w:proofErr w:type="spellEnd"/>
      <w:r w:rsidRPr="00131AB1">
        <w:rPr>
          <w:rFonts w:ascii="Times New Roman" w:hAnsi="Times New Roman" w:cs="Times New Roman"/>
          <w:sz w:val="28"/>
          <w:szCs w:val="28"/>
        </w:rPr>
        <w:t xml:space="preserve"> и др. городских сообществ. Несмотря на методологическую ограниченность, ранний этап заложил источниковедческую основу, без которой последующие исследования были бы невозможны.</w:t>
      </w:r>
    </w:p>
    <w:p w14:paraId="52C9FB68" w14:textId="77777777" w:rsidR="00E14BDE" w:rsidRPr="00DE10C3" w:rsidRDefault="00E14BDE" w:rsidP="00DE10C3">
      <w:pPr>
        <w:pStyle w:val="31"/>
        <w:spacing w:before="0" w:after="0" w:line="360" w:lineRule="auto"/>
        <w:jc w:val="center"/>
        <w:rPr>
          <w:rFonts w:ascii="Times New Roman" w:hAnsi="Times New Roman" w:cs="Times New Roman"/>
          <w:b/>
          <w:color w:val="auto"/>
        </w:rPr>
      </w:pPr>
      <w:bookmarkStart w:id="6" w:name="_Toc215086373"/>
      <w:bookmarkStart w:id="7" w:name="_Toc228230697"/>
      <w:bookmarkStart w:id="8" w:name="_Toc230590446"/>
      <w:r w:rsidRPr="00DE10C3">
        <w:rPr>
          <w:rFonts w:ascii="Times New Roman" w:hAnsi="Times New Roman" w:cs="Times New Roman"/>
          <w:b/>
          <w:color w:val="auto"/>
        </w:rPr>
        <w:t>§1.2. Классические исторические исследования по истории обычного права в Каталонии</w:t>
      </w:r>
      <w:bookmarkEnd w:id="6"/>
      <w:bookmarkEnd w:id="7"/>
      <w:bookmarkEnd w:id="8"/>
    </w:p>
    <w:p w14:paraId="29BEA67D"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Во 2-й пол. </w:t>
      </w:r>
      <w:r w:rsidRPr="00131AB1">
        <w:rPr>
          <w:rFonts w:ascii="Times New Roman" w:hAnsi="Times New Roman" w:cs="Times New Roman"/>
          <w:sz w:val="28"/>
          <w:szCs w:val="28"/>
          <w:lang w:val="en-US"/>
        </w:rPr>
        <w:t>XX</w:t>
      </w:r>
      <w:r w:rsidRPr="00131AB1">
        <w:rPr>
          <w:rFonts w:ascii="Times New Roman" w:hAnsi="Times New Roman" w:cs="Times New Roman"/>
          <w:sz w:val="28"/>
          <w:szCs w:val="28"/>
        </w:rPr>
        <w:t xml:space="preserve"> в. сформировалось направление историко-правовых исследований, связанных </w:t>
      </w:r>
      <w:r w:rsidRPr="001C247B">
        <w:rPr>
          <w:rFonts w:ascii="Times New Roman" w:hAnsi="Times New Roman" w:cs="Times New Roman"/>
          <w:color w:val="00B050"/>
          <w:sz w:val="28"/>
          <w:szCs w:val="28"/>
        </w:rPr>
        <w:t xml:space="preserve">с </w:t>
      </w:r>
      <w:r w:rsidRPr="001C247B">
        <w:rPr>
          <w:rFonts w:ascii="Times New Roman" w:hAnsi="Times New Roman" w:cs="Times New Roman"/>
          <w:sz w:val="28"/>
          <w:szCs w:val="28"/>
        </w:rPr>
        <w:t>развитием</w:t>
      </w:r>
      <w:r w:rsidRPr="00131AB1">
        <w:rPr>
          <w:rFonts w:ascii="Times New Roman" w:hAnsi="Times New Roman" w:cs="Times New Roman"/>
          <w:sz w:val="28"/>
          <w:szCs w:val="28"/>
        </w:rPr>
        <w:t xml:space="preserve"> теории «феодальной революции». Оно располагалось на пересечении социальной, политической и правовой истории, что подтверждается содержательными историографическими обзорами последних десятилетий</w:t>
      </w:r>
      <w:r w:rsidRPr="00131AB1">
        <w:rPr>
          <w:rStyle w:val="af1"/>
          <w:rFonts w:ascii="Times New Roman" w:hAnsi="Times New Roman" w:cs="Times New Roman"/>
          <w:sz w:val="28"/>
          <w:szCs w:val="28"/>
        </w:rPr>
        <w:footnoteReference w:id="17"/>
      </w:r>
      <w:r w:rsidRPr="00131AB1">
        <w:rPr>
          <w:rFonts w:ascii="Times New Roman" w:hAnsi="Times New Roman" w:cs="Times New Roman"/>
          <w:sz w:val="28"/>
          <w:szCs w:val="28"/>
        </w:rPr>
        <w:t>. Исследования П.</w:t>
      </w:r>
      <w:r w:rsidRPr="00131AB1">
        <w:rPr>
          <w:rFonts w:ascii="Times New Roman" w:hAnsi="Times New Roman" w:cs="Times New Roman"/>
          <w:sz w:val="28"/>
          <w:szCs w:val="28"/>
          <w:lang w:val="fr-CA"/>
        </w:rPr>
        <w:t> </w:t>
      </w:r>
      <w:proofErr w:type="spellStart"/>
      <w:r w:rsidRPr="00131AB1">
        <w:rPr>
          <w:rFonts w:ascii="Times New Roman" w:hAnsi="Times New Roman" w:cs="Times New Roman"/>
          <w:sz w:val="28"/>
          <w:szCs w:val="28"/>
        </w:rPr>
        <w:t>Боннасси</w:t>
      </w:r>
      <w:proofErr w:type="spellEnd"/>
      <w:r w:rsidRPr="00131AB1">
        <w:rPr>
          <w:rFonts w:ascii="Times New Roman" w:hAnsi="Times New Roman" w:cs="Times New Roman"/>
          <w:sz w:val="28"/>
          <w:szCs w:val="28"/>
        </w:rPr>
        <w:t>, Т.Н.</w:t>
      </w:r>
      <w:r w:rsidRPr="00131AB1">
        <w:rPr>
          <w:rFonts w:ascii="Times New Roman" w:hAnsi="Times New Roman" w:cs="Times New Roman"/>
          <w:sz w:val="28"/>
          <w:szCs w:val="28"/>
          <w:lang w:val="fr-CA"/>
        </w:rPr>
        <w:t> </w:t>
      </w:r>
      <w:proofErr w:type="spellStart"/>
      <w:r w:rsidRPr="00131AB1">
        <w:rPr>
          <w:rFonts w:ascii="Times New Roman" w:hAnsi="Times New Roman" w:cs="Times New Roman"/>
          <w:sz w:val="28"/>
          <w:szCs w:val="28"/>
        </w:rPr>
        <w:t>Биссона</w:t>
      </w:r>
      <w:proofErr w:type="spellEnd"/>
      <w:r w:rsidRPr="00131AB1">
        <w:rPr>
          <w:rFonts w:ascii="Times New Roman" w:hAnsi="Times New Roman" w:cs="Times New Roman"/>
          <w:sz w:val="28"/>
          <w:szCs w:val="28"/>
        </w:rPr>
        <w:t xml:space="preserve"> и П.Х.</w:t>
      </w:r>
      <w:r w:rsidRPr="00131AB1">
        <w:rPr>
          <w:rFonts w:ascii="Times New Roman" w:hAnsi="Times New Roman" w:cs="Times New Roman"/>
          <w:sz w:val="28"/>
          <w:szCs w:val="28"/>
          <w:lang w:val="fr-CA"/>
        </w:rPr>
        <w:t> </w:t>
      </w:r>
      <w:r w:rsidRPr="00131AB1">
        <w:rPr>
          <w:rFonts w:ascii="Times New Roman" w:hAnsi="Times New Roman" w:cs="Times New Roman"/>
          <w:sz w:val="28"/>
          <w:szCs w:val="28"/>
        </w:rPr>
        <w:t xml:space="preserve">Фридмана задали объяснительную модель, связывающую формирование городских </w:t>
      </w:r>
      <w:r w:rsidRPr="00131AB1">
        <w:rPr>
          <w:rFonts w:ascii="Times New Roman" w:hAnsi="Times New Roman" w:cs="Times New Roman"/>
          <w:sz w:val="28"/>
          <w:szCs w:val="28"/>
        </w:rPr>
        <w:lastRenderedPageBreak/>
        <w:t>обычаев с практиками перераспределения юрисдикций и формированием судебных инстанций.</w:t>
      </w:r>
    </w:p>
    <w:p w14:paraId="1205DDDC"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Обзоры Ф. </w:t>
      </w:r>
      <w:proofErr w:type="spellStart"/>
      <w:r w:rsidRPr="00131AB1">
        <w:rPr>
          <w:rFonts w:ascii="Times New Roman" w:hAnsi="Times New Roman" w:cs="Times New Roman"/>
          <w:sz w:val="28"/>
          <w:szCs w:val="28"/>
        </w:rPr>
        <w:t>Сабате</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Куруля</w:t>
      </w:r>
      <w:proofErr w:type="spellEnd"/>
      <w:r w:rsidRPr="00131AB1">
        <w:rPr>
          <w:rFonts w:ascii="Times New Roman" w:hAnsi="Times New Roman" w:cs="Times New Roman"/>
          <w:sz w:val="28"/>
          <w:szCs w:val="28"/>
        </w:rPr>
        <w:t xml:space="preserve"> уточнили понятие феодализма применительно к каталонскому материалу, выделив региональные различия, длительность процессов и место обычая во взаимоотношениях власти и общества. Панорама, предложенная </w:t>
      </w:r>
      <w:proofErr w:type="spellStart"/>
      <w:r w:rsidRPr="00131AB1">
        <w:rPr>
          <w:rFonts w:ascii="Times New Roman" w:hAnsi="Times New Roman" w:cs="Times New Roman"/>
          <w:sz w:val="28"/>
          <w:szCs w:val="28"/>
        </w:rPr>
        <w:t>Дж.М</w:t>
      </w:r>
      <w:proofErr w:type="spellEnd"/>
      <w:r w:rsidRPr="00131AB1">
        <w:rPr>
          <w:rFonts w:ascii="Times New Roman" w:hAnsi="Times New Roman" w:cs="Times New Roman"/>
          <w:sz w:val="28"/>
          <w:szCs w:val="28"/>
        </w:rPr>
        <w:t>. </w:t>
      </w:r>
      <w:proofErr w:type="spellStart"/>
      <w:r w:rsidRPr="00131AB1">
        <w:rPr>
          <w:rFonts w:ascii="Times New Roman" w:hAnsi="Times New Roman" w:cs="Times New Roman"/>
          <w:sz w:val="28"/>
          <w:szCs w:val="28"/>
        </w:rPr>
        <w:t>Сальраком</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Маресом</w:t>
      </w:r>
      <w:proofErr w:type="spellEnd"/>
      <w:r w:rsidRPr="00131AB1">
        <w:rPr>
          <w:rFonts w:ascii="Times New Roman" w:hAnsi="Times New Roman" w:cs="Times New Roman"/>
          <w:sz w:val="28"/>
          <w:szCs w:val="28"/>
        </w:rPr>
        <w:t xml:space="preserve"> для каталонской историографии 1970–1990 гг., зафиксировала поворот каталонской медиевистики к структурам власти, письменности и институциональной истории, что создало методологическую базу для изучения локального обычая и судебной практики</w:t>
      </w:r>
      <w:r w:rsidRPr="00131AB1">
        <w:rPr>
          <w:rStyle w:val="af1"/>
          <w:rFonts w:ascii="Times New Roman" w:hAnsi="Times New Roman" w:cs="Times New Roman"/>
          <w:sz w:val="28"/>
          <w:szCs w:val="28"/>
        </w:rPr>
        <w:footnoteReference w:id="18"/>
      </w:r>
      <w:r w:rsidRPr="00131AB1">
        <w:rPr>
          <w:rFonts w:ascii="Times New Roman" w:hAnsi="Times New Roman" w:cs="Times New Roman"/>
          <w:sz w:val="28"/>
          <w:szCs w:val="28"/>
        </w:rPr>
        <w:t>. Эти обзоры, вкупе с общими работами по социально-экономической и политической истории Каталонии, сместили фокус от «писаного» публичного права к повседневным правовым практикам, в рамках которых в том числе и бытовало обычное право XII–XIII вв.</w:t>
      </w:r>
    </w:p>
    <w:p w14:paraId="061CE93D"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Важное место в историографии правовой культуры занимает творчество </w:t>
      </w:r>
      <w:proofErr w:type="spellStart"/>
      <w:r w:rsidRPr="00131AB1">
        <w:rPr>
          <w:rFonts w:ascii="Times New Roman" w:hAnsi="Times New Roman" w:cs="Times New Roman"/>
          <w:sz w:val="28"/>
          <w:szCs w:val="28"/>
        </w:rPr>
        <w:t>Дж.М</w:t>
      </w:r>
      <w:proofErr w:type="spellEnd"/>
      <w:r w:rsidRPr="00131AB1">
        <w:rPr>
          <w:rFonts w:ascii="Times New Roman" w:hAnsi="Times New Roman" w:cs="Times New Roman"/>
          <w:sz w:val="28"/>
          <w:szCs w:val="28"/>
        </w:rPr>
        <w:t xml:space="preserve">. Понса Гури, который, опираясь на богатый круг локальных источников, реконструировал формы бытования обычного права в Жироне и её </w:t>
      </w:r>
      <w:proofErr w:type="spellStart"/>
      <w:r w:rsidRPr="00131AB1">
        <w:rPr>
          <w:rFonts w:ascii="Times New Roman" w:hAnsi="Times New Roman" w:cs="Times New Roman"/>
          <w:sz w:val="28"/>
          <w:szCs w:val="28"/>
        </w:rPr>
        <w:t>окрýге</w:t>
      </w:r>
      <w:proofErr w:type="spellEnd"/>
      <w:r w:rsidRPr="00131AB1">
        <w:rPr>
          <w:rFonts w:ascii="Times New Roman" w:hAnsi="Times New Roman" w:cs="Times New Roman"/>
          <w:sz w:val="28"/>
          <w:szCs w:val="28"/>
        </w:rPr>
        <w:t xml:space="preserve">. В работах о </w:t>
      </w:r>
      <w:proofErr w:type="spellStart"/>
      <w:r w:rsidRPr="00131AB1">
        <w:rPr>
          <w:rFonts w:ascii="Times New Roman" w:hAnsi="Times New Roman" w:cs="Times New Roman"/>
          <w:sz w:val="28"/>
          <w:szCs w:val="28"/>
        </w:rPr>
        <w:t>жиронских</w:t>
      </w:r>
      <w:proofErr w:type="spellEnd"/>
      <w:r w:rsidRPr="00131AB1">
        <w:rPr>
          <w:rFonts w:ascii="Times New Roman" w:hAnsi="Times New Roman" w:cs="Times New Roman"/>
          <w:sz w:val="28"/>
          <w:szCs w:val="28"/>
        </w:rPr>
        <w:t xml:space="preserve"> сборниках права он показал, как в условиях сосуществования эмфитевзиса</w:t>
      </w:r>
      <w:r w:rsidRPr="00131AB1">
        <w:rPr>
          <w:rStyle w:val="af1"/>
          <w:rFonts w:ascii="Times New Roman" w:hAnsi="Times New Roman" w:cs="Times New Roman"/>
          <w:sz w:val="28"/>
          <w:szCs w:val="28"/>
        </w:rPr>
        <w:footnoteReference w:id="19"/>
      </w:r>
      <w:r w:rsidRPr="00131AB1">
        <w:rPr>
          <w:rFonts w:ascii="Times New Roman" w:hAnsi="Times New Roman" w:cs="Times New Roman"/>
          <w:sz w:val="28"/>
          <w:szCs w:val="28"/>
        </w:rPr>
        <w:t xml:space="preserve"> и феодальных земельных держаний местные обычаи выступали инструментом упорядочения отношений крестьян и их сеньоров</w:t>
      </w:r>
      <w:r w:rsidRPr="00131AB1">
        <w:rPr>
          <w:rStyle w:val="af1"/>
          <w:rFonts w:ascii="Times New Roman" w:hAnsi="Times New Roman" w:cs="Times New Roman"/>
          <w:sz w:val="28"/>
          <w:szCs w:val="28"/>
        </w:rPr>
        <w:footnoteReference w:id="20"/>
      </w:r>
      <w:r w:rsidRPr="00131AB1">
        <w:rPr>
          <w:rFonts w:ascii="Times New Roman" w:hAnsi="Times New Roman" w:cs="Times New Roman"/>
          <w:sz w:val="28"/>
          <w:szCs w:val="28"/>
        </w:rPr>
        <w:t xml:space="preserve">. Изучив «дурные обычаи» на территории вокруг Жироны, </w:t>
      </w:r>
      <w:proofErr w:type="spellStart"/>
      <w:r w:rsidRPr="00131AB1">
        <w:rPr>
          <w:rFonts w:ascii="Times New Roman" w:hAnsi="Times New Roman" w:cs="Times New Roman"/>
          <w:sz w:val="28"/>
          <w:szCs w:val="28"/>
        </w:rPr>
        <w:t>Дж.М</w:t>
      </w:r>
      <w:proofErr w:type="spellEnd"/>
      <w:r w:rsidRPr="00131AB1">
        <w:rPr>
          <w:rFonts w:ascii="Times New Roman" w:hAnsi="Times New Roman" w:cs="Times New Roman"/>
          <w:sz w:val="28"/>
          <w:szCs w:val="28"/>
        </w:rPr>
        <w:t>. Понс Гури обратился к актам и судебным материалам</w:t>
      </w:r>
      <w:r w:rsidRPr="00131AB1">
        <w:rPr>
          <w:rStyle w:val="af1"/>
          <w:rFonts w:ascii="Times New Roman" w:hAnsi="Times New Roman" w:cs="Times New Roman"/>
          <w:sz w:val="28"/>
          <w:szCs w:val="28"/>
        </w:rPr>
        <w:footnoteReference w:id="21"/>
      </w:r>
      <w:r w:rsidRPr="00131AB1">
        <w:rPr>
          <w:rFonts w:ascii="Times New Roman" w:hAnsi="Times New Roman" w:cs="Times New Roman"/>
          <w:sz w:val="28"/>
          <w:szCs w:val="28"/>
        </w:rPr>
        <w:t xml:space="preserve">. Особое значение для настоящего исследования имеют его источниковедческие изыскания, </w:t>
      </w:r>
      <w:r w:rsidRPr="00131AB1">
        <w:rPr>
          <w:rFonts w:ascii="Times New Roman" w:hAnsi="Times New Roman" w:cs="Times New Roman"/>
          <w:sz w:val="28"/>
          <w:szCs w:val="28"/>
        </w:rPr>
        <w:lastRenderedPageBreak/>
        <w:t xml:space="preserve">посвящённые раннесредневековому праву и документам об использовании «Барселонских обычаев» до XIII в. и позволяющие проследить, как </w:t>
      </w:r>
      <w:proofErr w:type="spellStart"/>
      <w:r w:rsidRPr="00131AB1">
        <w:rPr>
          <w:rFonts w:ascii="Times New Roman" w:hAnsi="Times New Roman" w:cs="Times New Roman"/>
          <w:sz w:val="28"/>
          <w:szCs w:val="28"/>
        </w:rPr>
        <w:t>общекаталонские</w:t>
      </w:r>
      <w:proofErr w:type="spellEnd"/>
      <w:r w:rsidRPr="00131AB1">
        <w:rPr>
          <w:rFonts w:ascii="Times New Roman" w:hAnsi="Times New Roman" w:cs="Times New Roman"/>
          <w:sz w:val="28"/>
          <w:szCs w:val="28"/>
        </w:rPr>
        <w:t xml:space="preserve"> нормы интерпретировались в локальной среде</w:t>
      </w:r>
      <w:r w:rsidRPr="00131AB1">
        <w:rPr>
          <w:rStyle w:val="af1"/>
          <w:rFonts w:ascii="Times New Roman" w:hAnsi="Times New Roman" w:cs="Times New Roman"/>
          <w:sz w:val="28"/>
          <w:szCs w:val="28"/>
        </w:rPr>
        <w:footnoteReference w:id="22"/>
      </w:r>
      <w:r w:rsidRPr="00131AB1">
        <w:rPr>
          <w:rFonts w:ascii="Times New Roman" w:hAnsi="Times New Roman" w:cs="Times New Roman"/>
          <w:sz w:val="28"/>
          <w:szCs w:val="28"/>
        </w:rPr>
        <w:t>.</w:t>
      </w:r>
    </w:p>
    <w:p w14:paraId="1E2C7200"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Вместе с тем в работах о каталонских сборниках обычного права XIII–XVIII вв. он выделил их региональные особенности, что позволило увидеть длительную траекторию формирования и кодификации местных обычаев XII–XIII вв.</w:t>
      </w:r>
      <w:r w:rsidRPr="00131AB1">
        <w:rPr>
          <w:rStyle w:val="af1"/>
          <w:rFonts w:ascii="Times New Roman" w:hAnsi="Times New Roman" w:cs="Times New Roman"/>
          <w:sz w:val="28"/>
          <w:szCs w:val="28"/>
        </w:rPr>
        <w:footnoteReference w:id="23"/>
      </w:r>
      <w:r w:rsidRPr="00131AB1">
        <w:rPr>
          <w:rFonts w:ascii="Times New Roman" w:hAnsi="Times New Roman" w:cs="Times New Roman"/>
          <w:sz w:val="28"/>
          <w:szCs w:val="28"/>
        </w:rPr>
        <w:t xml:space="preserve">. Для изучения правовой культуры Жироны принципиально важно, что </w:t>
      </w:r>
      <w:proofErr w:type="spellStart"/>
      <w:r w:rsidRPr="00131AB1">
        <w:rPr>
          <w:rFonts w:ascii="Times New Roman" w:hAnsi="Times New Roman" w:cs="Times New Roman"/>
          <w:sz w:val="28"/>
          <w:szCs w:val="28"/>
        </w:rPr>
        <w:t>Дж.М</w:t>
      </w:r>
      <w:proofErr w:type="spellEnd"/>
      <w:r w:rsidRPr="00131AB1">
        <w:rPr>
          <w:rFonts w:ascii="Times New Roman" w:hAnsi="Times New Roman" w:cs="Times New Roman"/>
          <w:sz w:val="28"/>
          <w:szCs w:val="28"/>
        </w:rPr>
        <w:t>. Понс Гури рассмотрел эти источники не только как нормативные тексты, но и как свидетельство правосознания и повседневных стратегий различных социальных групп</w:t>
      </w:r>
      <w:r w:rsidRPr="00131AB1">
        <w:rPr>
          <w:rStyle w:val="af1"/>
          <w:rFonts w:ascii="Times New Roman" w:hAnsi="Times New Roman" w:cs="Times New Roman"/>
          <w:sz w:val="28"/>
          <w:szCs w:val="28"/>
        </w:rPr>
        <w:footnoteReference w:id="24"/>
      </w:r>
      <w:r w:rsidRPr="00131AB1">
        <w:rPr>
          <w:rFonts w:ascii="Times New Roman" w:hAnsi="Times New Roman" w:cs="Times New Roman"/>
          <w:sz w:val="28"/>
          <w:szCs w:val="28"/>
        </w:rPr>
        <w:t>. Его подход, сочетавший текстологический анализ сборников обычаев с реконструкцией судебной практики, задал важный методологический ориентир для источниковедческого исследования локального обычного права, предпринятого в настоящей диссертации.</w:t>
      </w:r>
    </w:p>
    <w:p w14:paraId="2A1E1D41" w14:textId="2FD8FC9A"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Один из наиболее авторитетных исследователей каталонской истории среди медиевистов П. </w:t>
      </w:r>
      <w:proofErr w:type="spellStart"/>
      <w:r w:rsidRPr="00131AB1">
        <w:rPr>
          <w:rFonts w:ascii="Times New Roman" w:hAnsi="Times New Roman" w:cs="Times New Roman"/>
          <w:sz w:val="28"/>
          <w:szCs w:val="28"/>
        </w:rPr>
        <w:t>Боннасси</w:t>
      </w:r>
      <w:proofErr w:type="spellEnd"/>
      <w:r w:rsidRPr="00131AB1">
        <w:rPr>
          <w:rFonts w:ascii="Times New Roman" w:hAnsi="Times New Roman" w:cs="Times New Roman"/>
          <w:sz w:val="28"/>
          <w:szCs w:val="28"/>
        </w:rPr>
        <w:t xml:space="preserve"> работал в русле французской школы «Анналов», соединив социально-экономическую историю с анализом массовых источников (по большей части архивных и неопубликованных) и правовых обычаев. Фундаментальное значение имели его исследования, прежде всего двухтомная монография «Каталония с середины </w:t>
      </w:r>
      <w:r w:rsidRPr="00131AB1">
        <w:rPr>
          <w:rFonts w:ascii="Times New Roman" w:hAnsi="Times New Roman" w:cs="Times New Roman"/>
          <w:sz w:val="28"/>
          <w:szCs w:val="28"/>
          <w:lang w:val="en-US"/>
        </w:rPr>
        <w:t>X</w:t>
      </w:r>
      <w:r w:rsidRPr="00131AB1">
        <w:rPr>
          <w:rFonts w:ascii="Times New Roman" w:hAnsi="Times New Roman" w:cs="Times New Roman"/>
          <w:sz w:val="28"/>
          <w:szCs w:val="28"/>
        </w:rPr>
        <w:t xml:space="preserve"> в. до конца </w:t>
      </w:r>
      <w:r w:rsidRPr="00131AB1">
        <w:rPr>
          <w:rFonts w:ascii="Times New Roman" w:hAnsi="Times New Roman" w:cs="Times New Roman"/>
          <w:sz w:val="28"/>
          <w:szCs w:val="28"/>
          <w:lang w:val="en-US"/>
        </w:rPr>
        <w:t>XI</w:t>
      </w:r>
      <w:r w:rsidRPr="00131AB1">
        <w:rPr>
          <w:rFonts w:ascii="Times New Roman" w:hAnsi="Times New Roman" w:cs="Times New Roman"/>
          <w:sz w:val="28"/>
          <w:szCs w:val="28"/>
        </w:rPr>
        <w:t xml:space="preserve"> в.: рост и трансформация общества»</w:t>
      </w:r>
      <w:r w:rsidRPr="00131AB1">
        <w:rPr>
          <w:rStyle w:val="af1"/>
          <w:rFonts w:ascii="Times New Roman" w:hAnsi="Times New Roman" w:cs="Times New Roman"/>
          <w:sz w:val="28"/>
          <w:szCs w:val="28"/>
        </w:rPr>
        <w:footnoteReference w:id="25"/>
      </w:r>
      <w:r w:rsidRPr="00131AB1">
        <w:rPr>
          <w:rFonts w:ascii="Times New Roman" w:hAnsi="Times New Roman" w:cs="Times New Roman"/>
          <w:sz w:val="28"/>
          <w:szCs w:val="28"/>
        </w:rPr>
        <w:t>, в которой правовой блок во многом построен на материале «Барселонских обычаев» в сопоставлении с широкой актовой базой</w:t>
      </w:r>
      <w:r w:rsidRPr="00131AB1">
        <w:rPr>
          <w:rStyle w:val="af1"/>
          <w:rFonts w:ascii="Times New Roman" w:hAnsi="Times New Roman" w:cs="Times New Roman"/>
          <w:sz w:val="28"/>
          <w:szCs w:val="28"/>
        </w:rPr>
        <w:footnoteReference w:id="26"/>
      </w:r>
      <w:r w:rsidRPr="00131AB1">
        <w:rPr>
          <w:rFonts w:ascii="Times New Roman" w:hAnsi="Times New Roman" w:cs="Times New Roman"/>
          <w:sz w:val="28"/>
          <w:szCs w:val="28"/>
        </w:rPr>
        <w:t xml:space="preserve">. Синтез 1970-х гг. закрепил эти наблюдения и привёл исследователя к реконструкции политической структуры принципата, опирающейся на систему </w:t>
      </w:r>
      <w:r w:rsidRPr="00131AB1">
        <w:rPr>
          <w:rFonts w:ascii="Times New Roman" w:hAnsi="Times New Roman" w:cs="Times New Roman"/>
          <w:sz w:val="28"/>
          <w:szCs w:val="28"/>
        </w:rPr>
        <w:lastRenderedPageBreak/>
        <w:t>верности и сеньориально-вассальные механизмы, выявляемые через «Барселонские обычаи» и актовый материал. В статьях и очерках о каталонском феодализме он обобщил результаты, сохранив акцент на правовых практиках в качестве ядра социальной трансформации</w:t>
      </w:r>
      <w:r w:rsidRPr="00131AB1">
        <w:rPr>
          <w:rStyle w:val="af1"/>
          <w:rFonts w:ascii="Times New Roman" w:hAnsi="Times New Roman" w:cs="Times New Roman"/>
          <w:sz w:val="28"/>
          <w:szCs w:val="28"/>
        </w:rPr>
        <w:footnoteReference w:id="27"/>
      </w:r>
      <w:r w:rsidRPr="00131AB1">
        <w:rPr>
          <w:rFonts w:ascii="Times New Roman" w:hAnsi="Times New Roman" w:cs="Times New Roman"/>
          <w:sz w:val="28"/>
          <w:szCs w:val="28"/>
        </w:rPr>
        <w:t>.</w:t>
      </w:r>
    </w:p>
    <w:p w14:paraId="60550361"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Интерес к коллективным формам самоуправления нашёл отражение в совместной с П. Гишаром статье о сельских общинах Каталонии и Валенсии, где авторам удалось проследить эволюцию локальных обычаев с </w:t>
      </w:r>
      <w:r w:rsidRPr="00131AB1">
        <w:rPr>
          <w:rFonts w:ascii="Times New Roman" w:hAnsi="Times New Roman" w:cs="Times New Roman"/>
          <w:sz w:val="28"/>
          <w:szCs w:val="28"/>
          <w:lang w:val="en-US"/>
        </w:rPr>
        <w:t>IX</w:t>
      </w:r>
      <w:r w:rsidRPr="00131AB1">
        <w:rPr>
          <w:rFonts w:ascii="Times New Roman" w:hAnsi="Times New Roman" w:cs="Times New Roman"/>
          <w:sz w:val="28"/>
          <w:szCs w:val="28"/>
        </w:rPr>
        <w:t xml:space="preserve"> до середины </w:t>
      </w:r>
      <w:r w:rsidRPr="00131AB1">
        <w:rPr>
          <w:rFonts w:ascii="Times New Roman" w:hAnsi="Times New Roman" w:cs="Times New Roman"/>
          <w:sz w:val="28"/>
          <w:szCs w:val="28"/>
          <w:lang w:val="en-US"/>
        </w:rPr>
        <w:t>XIV</w:t>
      </w:r>
      <w:r w:rsidRPr="00131AB1">
        <w:rPr>
          <w:rFonts w:ascii="Times New Roman" w:hAnsi="Times New Roman" w:cs="Times New Roman"/>
          <w:sz w:val="28"/>
          <w:szCs w:val="28"/>
        </w:rPr>
        <w:t xml:space="preserve"> вв.</w:t>
      </w:r>
      <w:r w:rsidRPr="00131AB1">
        <w:rPr>
          <w:rStyle w:val="af1"/>
          <w:rFonts w:ascii="Times New Roman" w:hAnsi="Times New Roman" w:cs="Times New Roman"/>
          <w:sz w:val="28"/>
          <w:szCs w:val="28"/>
        </w:rPr>
        <w:footnoteReference w:id="28"/>
      </w:r>
      <w:r w:rsidRPr="00131AB1">
        <w:rPr>
          <w:rFonts w:ascii="Times New Roman" w:hAnsi="Times New Roman" w:cs="Times New Roman"/>
          <w:sz w:val="28"/>
          <w:szCs w:val="28"/>
        </w:rPr>
        <w:t xml:space="preserve"> Обзор «Возникновение Каталонии, </w:t>
      </w:r>
      <w:r w:rsidRPr="00131AB1">
        <w:rPr>
          <w:rFonts w:ascii="Times New Roman" w:hAnsi="Times New Roman" w:cs="Times New Roman"/>
          <w:sz w:val="28"/>
          <w:szCs w:val="28"/>
          <w:lang w:val="en-US"/>
        </w:rPr>
        <w:t>VIII</w:t>
      </w:r>
      <w:r w:rsidRPr="00131AB1">
        <w:rPr>
          <w:rFonts w:ascii="Times New Roman" w:hAnsi="Times New Roman" w:cs="Times New Roman"/>
          <w:sz w:val="28"/>
          <w:szCs w:val="28"/>
        </w:rPr>
        <w:t xml:space="preserve"> — середина </w:t>
      </w:r>
      <w:r w:rsidRPr="00131AB1">
        <w:rPr>
          <w:rFonts w:ascii="Times New Roman" w:hAnsi="Times New Roman" w:cs="Times New Roman"/>
          <w:sz w:val="28"/>
          <w:szCs w:val="28"/>
          <w:lang w:val="en-US"/>
        </w:rPr>
        <w:t>XII</w:t>
      </w:r>
      <w:r w:rsidRPr="00131AB1">
        <w:rPr>
          <w:rFonts w:ascii="Times New Roman" w:hAnsi="Times New Roman" w:cs="Times New Roman"/>
          <w:sz w:val="28"/>
          <w:szCs w:val="28"/>
        </w:rPr>
        <w:t xml:space="preserve"> вв.» и сравнительный очерк о Тулузском и Барселонском графствах в 801–1213 гг. перенаправили анализ П. </w:t>
      </w:r>
      <w:proofErr w:type="spellStart"/>
      <w:r w:rsidRPr="00131AB1">
        <w:rPr>
          <w:rFonts w:ascii="Times New Roman" w:hAnsi="Times New Roman" w:cs="Times New Roman"/>
          <w:sz w:val="28"/>
          <w:szCs w:val="28"/>
        </w:rPr>
        <w:t>Боннасси</w:t>
      </w:r>
      <w:proofErr w:type="spellEnd"/>
      <w:r w:rsidRPr="00131AB1">
        <w:rPr>
          <w:rFonts w:ascii="Times New Roman" w:hAnsi="Times New Roman" w:cs="Times New Roman"/>
          <w:sz w:val="28"/>
          <w:szCs w:val="28"/>
        </w:rPr>
        <w:t xml:space="preserve"> в русло исследования “</w:t>
      </w:r>
      <w:r w:rsidRPr="00131AB1">
        <w:rPr>
          <w:rFonts w:ascii="Times New Roman" w:hAnsi="Times New Roman" w:cs="Times New Roman"/>
          <w:sz w:val="28"/>
          <w:szCs w:val="28"/>
          <w:lang w:val="fr-FR"/>
        </w:rPr>
        <w:t>longue</w:t>
      </w:r>
      <w:r w:rsidRPr="00131AB1">
        <w:rPr>
          <w:rFonts w:ascii="Times New Roman" w:hAnsi="Times New Roman" w:cs="Times New Roman"/>
          <w:sz w:val="28"/>
          <w:szCs w:val="28"/>
        </w:rPr>
        <w:t xml:space="preserve"> </w:t>
      </w:r>
      <w:r w:rsidRPr="00131AB1">
        <w:rPr>
          <w:rFonts w:ascii="Times New Roman" w:hAnsi="Times New Roman" w:cs="Times New Roman"/>
          <w:sz w:val="28"/>
          <w:szCs w:val="28"/>
          <w:lang w:val="fr-FR"/>
        </w:rPr>
        <w:t>dur</w:t>
      </w:r>
      <w:r w:rsidRPr="00131AB1">
        <w:rPr>
          <w:rFonts w:ascii="Times New Roman" w:hAnsi="Times New Roman" w:cs="Times New Roman"/>
          <w:sz w:val="28"/>
          <w:szCs w:val="28"/>
        </w:rPr>
        <w:t>é</w:t>
      </w:r>
      <w:r w:rsidRPr="00131AB1">
        <w:rPr>
          <w:rFonts w:ascii="Times New Roman" w:hAnsi="Times New Roman" w:cs="Times New Roman"/>
          <w:sz w:val="28"/>
          <w:szCs w:val="28"/>
          <w:lang w:val="fr-FR"/>
        </w:rPr>
        <w:t>e</w:t>
      </w:r>
      <w:r w:rsidRPr="00131AB1">
        <w:rPr>
          <w:rFonts w:ascii="Times New Roman" w:hAnsi="Times New Roman" w:cs="Times New Roman"/>
          <w:sz w:val="28"/>
          <w:szCs w:val="28"/>
        </w:rPr>
        <w:t xml:space="preserve">” и непосредственно вышли за пределы интересующего нас периода </w:t>
      </w:r>
      <w:r w:rsidRPr="00131AB1">
        <w:rPr>
          <w:rFonts w:ascii="Times New Roman" w:hAnsi="Times New Roman" w:cs="Times New Roman"/>
          <w:sz w:val="28"/>
          <w:szCs w:val="28"/>
          <w:lang w:val="en-US"/>
        </w:rPr>
        <w:t>XII</w:t>
      </w:r>
      <w:r w:rsidRPr="00131AB1">
        <w:rPr>
          <w:rFonts w:ascii="Times New Roman" w:hAnsi="Times New Roman" w:cs="Times New Roman"/>
          <w:sz w:val="28"/>
          <w:szCs w:val="28"/>
        </w:rPr>
        <w:t>–</w:t>
      </w:r>
      <w:r w:rsidRPr="00131AB1">
        <w:rPr>
          <w:rFonts w:ascii="Times New Roman" w:hAnsi="Times New Roman" w:cs="Times New Roman"/>
          <w:sz w:val="28"/>
          <w:szCs w:val="28"/>
          <w:lang w:val="en-US"/>
        </w:rPr>
        <w:t>XIII</w:t>
      </w:r>
      <w:r w:rsidRPr="00131AB1">
        <w:rPr>
          <w:rFonts w:ascii="Times New Roman" w:hAnsi="Times New Roman" w:cs="Times New Roman"/>
          <w:sz w:val="28"/>
          <w:szCs w:val="28"/>
        </w:rPr>
        <w:t xml:space="preserve"> вв.</w:t>
      </w:r>
      <w:r w:rsidRPr="00131AB1">
        <w:rPr>
          <w:rStyle w:val="af1"/>
          <w:rFonts w:ascii="Times New Roman" w:hAnsi="Times New Roman" w:cs="Times New Roman"/>
          <w:sz w:val="28"/>
          <w:szCs w:val="28"/>
        </w:rPr>
        <w:footnoteReference w:id="29"/>
      </w:r>
      <w:r w:rsidRPr="00131AB1">
        <w:rPr>
          <w:rFonts w:ascii="Times New Roman" w:hAnsi="Times New Roman" w:cs="Times New Roman"/>
          <w:sz w:val="28"/>
          <w:szCs w:val="28"/>
        </w:rPr>
        <w:t xml:space="preserve"> В статье о легендарном происхождении Каталонии автор зафиксировал направления исследования институтов и обычаев— от публично-властных норм к сеньориальным</w:t>
      </w:r>
      <w:r w:rsidRPr="00131AB1">
        <w:rPr>
          <w:rStyle w:val="af1"/>
          <w:rFonts w:ascii="Times New Roman" w:hAnsi="Times New Roman" w:cs="Times New Roman"/>
          <w:sz w:val="28"/>
          <w:szCs w:val="28"/>
        </w:rPr>
        <w:footnoteReference w:id="30"/>
      </w:r>
      <w:r w:rsidRPr="00131AB1">
        <w:rPr>
          <w:rFonts w:ascii="Times New Roman" w:hAnsi="Times New Roman" w:cs="Times New Roman"/>
          <w:sz w:val="28"/>
          <w:szCs w:val="28"/>
        </w:rPr>
        <w:t>.</w:t>
      </w:r>
    </w:p>
    <w:p w14:paraId="386F85FE" w14:textId="06769EB0"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1994 г. П. </w:t>
      </w:r>
      <w:proofErr w:type="spellStart"/>
      <w:r w:rsidRPr="00131AB1">
        <w:rPr>
          <w:rFonts w:ascii="Times New Roman" w:hAnsi="Times New Roman" w:cs="Times New Roman"/>
          <w:sz w:val="28"/>
          <w:szCs w:val="28"/>
        </w:rPr>
        <w:t>Боннасси</w:t>
      </w:r>
      <w:proofErr w:type="spellEnd"/>
      <w:r w:rsidRPr="00131AB1">
        <w:rPr>
          <w:rFonts w:ascii="Times New Roman" w:hAnsi="Times New Roman" w:cs="Times New Roman"/>
          <w:sz w:val="28"/>
          <w:szCs w:val="28"/>
        </w:rPr>
        <w:t xml:space="preserve"> сформулировал тезис о специфике каталонского «процесса феодализации» в сопоставлении с югом Франции, связав судопроизводство и формы ренты с изменениями социальной стратификации</w:t>
      </w:r>
      <w:r w:rsidRPr="00131AB1">
        <w:rPr>
          <w:rStyle w:val="af1"/>
          <w:rFonts w:ascii="Times New Roman" w:hAnsi="Times New Roman" w:cs="Times New Roman"/>
          <w:sz w:val="28"/>
          <w:szCs w:val="28"/>
        </w:rPr>
        <w:footnoteReference w:id="31"/>
      </w:r>
      <w:r w:rsidRPr="00131AB1">
        <w:rPr>
          <w:rFonts w:ascii="Times New Roman" w:hAnsi="Times New Roman" w:cs="Times New Roman"/>
          <w:sz w:val="28"/>
          <w:szCs w:val="28"/>
        </w:rPr>
        <w:t>. В одной из поздних статей о «языковых новациях и социально-экономических изменениях» в Каталонии он ввёл лингвистические индикаторы для датировки и интерпретации правовых терминов</w:t>
      </w:r>
      <w:r w:rsidRPr="00131AB1">
        <w:rPr>
          <w:rStyle w:val="af1"/>
          <w:rFonts w:ascii="Times New Roman" w:hAnsi="Times New Roman" w:cs="Times New Roman"/>
          <w:sz w:val="28"/>
          <w:szCs w:val="28"/>
        </w:rPr>
        <w:footnoteReference w:id="32"/>
      </w:r>
      <w:r w:rsidRPr="00131AB1">
        <w:rPr>
          <w:rFonts w:ascii="Times New Roman" w:hAnsi="Times New Roman" w:cs="Times New Roman"/>
          <w:sz w:val="28"/>
          <w:szCs w:val="28"/>
        </w:rPr>
        <w:t xml:space="preserve"> В целом его синтетические построения, включая реконструкцию политической структуры принципата на основе </w:t>
      </w:r>
      <w:r w:rsidRPr="00131AB1">
        <w:rPr>
          <w:rFonts w:ascii="Times New Roman" w:hAnsi="Times New Roman" w:cs="Times New Roman"/>
          <w:sz w:val="28"/>
          <w:szCs w:val="28"/>
        </w:rPr>
        <w:lastRenderedPageBreak/>
        <w:t>«Барселонских обычаев», остаются ориентиром для современных исследователей, хотя и требуют уточнения в частных вопросах, например точности датировки составления «Барселонских обычаев»</w:t>
      </w:r>
      <w:r w:rsidRPr="00131AB1">
        <w:rPr>
          <w:rStyle w:val="af1"/>
          <w:rFonts w:ascii="Times New Roman" w:hAnsi="Times New Roman" w:cs="Times New Roman"/>
          <w:sz w:val="28"/>
          <w:szCs w:val="28"/>
        </w:rPr>
        <w:footnoteReference w:id="33"/>
      </w:r>
      <w:r w:rsidRPr="00131AB1">
        <w:rPr>
          <w:rFonts w:ascii="Times New Roman" w:hAnsi="Times New Roman" w:cs="Times New Roman"/>
          <w:sz w:val="28"/>
          <w:szCs w:val="28"/>
        </w:rPr>
        <w:t>.</w:t>
      </w:r>
    </w:p>
    <w:p w14:paraId="29742E60" w14:textId="77777777" w:rsidR="00E14BDE" w:rsidRPr="00131AB1" w:rsidRDefault="00E14BDE" w:rsidP="00E14BDE">
      <w:pPr>
        <w:spacing w:after="0" w:line="360" w:lineRule="auto"/>
        <w:ind w:firstLine="851"/>
        <w:jc w:val="both"/>
        <w:rPr>
          <w:rFonts w:ascii="Times New Roman" w:hAnsi="Times New Roman" w:cs="Times New Roman"/>
          <w:sz w:val="28"/>
          <w:szCs w:val="28"/>
        </w:rPr>
      </w:pPr>
      <w:proofErr w:type="spellStart"/>
      <w:r w:rsidRPr="00131AB1">
        <w:rPr>
          <w:rFonts w:ascii="Times New Roman" w:hAnsi="Times New Roman" w:cs="Times New Roman"/>
          <w:sz w:val="28"/>
          <w:szCs w:val="28"/>
        </w:rPr>
        <w:t>Л.То</w:t>
      </w:r>
      <w:proofErr w:type="spellEnd"/>
      <w:r w:rsidRPr="00131AB1">
        <w:rPr>
          <w:rFonts w:ascii="Times New Roman" w:hAnsi="Times New Roman" w:cs="Times New Roman"/>
          <w:sz w:val="28"/>
          <w:szCs w:val="28"/>
          <w:lang w:val="en-US"/>
        </w:rPr>
        <w:t> </w:t>
      </w:r>
      <w:r w:rsidRPr="00131AB1">
        <w:rPr>
          <w:rFonts w:ascii="Times New Roman" w:hAnsi="Times New Roman" w:cs="Times New Roman"/>
          <w:sz w:val="28"/>
          <w:szCs w:val="28"/>
        </w:rPr>
        <w:t>Фигерас продолжил исследования по истории крестьянства в Каталонии, связав формы зависимости и семейные стратегии с институтами наследования и землепользования. Он уточнил, как из повседневных потребностей возникли относительно устойчивые нормы обычного права. В работах 1990-х гг. о практиках наследования он реконструировал становление неделимого наследования в X–XII вв. как механизма концентрации имущества и стабилизации сеньориальной власти</w:t>
      </w:r>
      <w:r w:rsidRPr="00131AB1">
        <w:rPr>
          <w:rStyle w:val="af1"/>
          <w:rFonts w:ascii="Times New Roman" w:hAnsi="Times New Roman" w:cs="Times New Roman"/>
          <w:sz w:val="28"/>
          <w:szCs w:val="28"/>
        </w:rPr>
        <w:footnoteReference w:id="34"/>
      </w:r>
      <w:r w:rsidRPr="00131AB1">
        <w:rPr>
          <w:rFonts w:ascii="Times New Roman" w:hAnsi="Times New Roman" w:cs="Times New Roman"/>
          <w:sz w:val="28"/>
          <w:szCs w:val="28"/>
        </w:rPr>
        <w:t>. В статье о каталонском крестьянском доме 1993 г. последний понимался как структура «окружения» и подчинения крестьян, связывавшая семейные хозяйства с юрисдикцией сеньора и видоизменявшая локальные общины</w:t>
      </w:r>
      <w:r w:rsidRPr="00131AB1">
        <w:rPr>
          <w:rStyle w:val="af1"/>
          <w:rFonts w:ascii="Times New Roman" w:hAnsi="Times New Roman" w:cs="Times New Roman"/>
          <w:sz w:val="28"/>
          <w:szCs w:val="28"/>
        </w:rPr>
        <w:footnoteReference w:id="35"/>
      </w:r>
      <w:r w:rsidRPr="00131AB1">
        <w:rPr>
          <w:rFonts w:ascii="Times New Roman" w:hAnsi="Times New Roman" w:cs="Times New Roman"/>
          <w:sz w:val="28"/>
          <w:szCs w:val="28"/>
        </w:rPr>
        <w:t xml:space="preserve">. Наконец, в работе о крепостном праве и социальной мобильности </w:t>
      </w:r>
      <w:proofErr w:type="spellStart"/>
      <w:r w:rsidRPr="00131AB1">
        <w:rPr>
          <w:rFonts w:ascii="Times New Roman" w:hAnsi="Times New Roman" w:cs="Times New Roman"/>
          <w:sz w:val="28"/>
          <w:szCs w:val="28"/>
        </w:rPr>
        <w:t>Л.То</w:t>
      </w:r>
      <w:proofErr w:type="spellEnd"/>
      <w:r w:rsidRPr="00131AB1">
        <w:rPr>
          <w:rFonts w:ascii="Times New Roman" w:hAnsi="Times New Roman" w:cs="Times New Roman"/>
          <w:sz w:val="28"/>
          <w:szCs w:val="28"/>
        </w:rPr>
        <w:t> Фигерас показал, как динамика XI–XIII вв. заложила социально-правовые предпосылки каталонских «дурных обычаев»</w:t>
      </w:r>
      <w:r w:rsidRPr="00131AB1">
        <w:rPr>
          <w:rStyle w:val="af1"/>
          <w:rFonts w:ascii="Times New Roman" w:hAnsi="Times New Roman" w:cs="Times New Roman"/>
          <w:sz w:val="28"/>
          <w:szCs w:val="28"/>
        </w:rPr>
        <w:footnoteReference w:id="36"/>
      </w:r>
      <w:r w:rsidRPr="00131AB1">
        <w:rPr>
          <w:rFonts w:ascii="Times New Roman" w:hAnsi="Times New Roman" w:cs="Times New Roman"/>
          <w:sz w:val="28"/>
          <w:szCs w:val="28"/>
        </w:rPr>
        <w:t>.</w:t>
      </w:r>
    </w:p>
    <w:p w14:paraId="6923EF31" w14:textId="42232652" w:rsidR="00E14BDE" w:rsidRPr="00131AB1" w:rsidRDefault="009431DA" w:rsidP="00E14BDE">
      <w:pPr>
        <w:tabs>
          <w:tab w:val="left" w:pos="567"/>
        </w:tabs>
        <w:spacing w:after="0" w:line="360" w:lineRule="auto"/>
        <w:ind w:firstLine="709"/>
        <w:jc w:val="both"/>
        <w:rPr>
          <w:rFonts w:ascii="Times New Roman" w:hAnsi="Times New Roman" w:cs="Times New Roman"/>
          <w:sz w:val="28"/>
          <w:szCs w:val="28"/>
        </w:rPr>
      </w:pPr>
      <w:r w:rsidRPr="00131AB1">
        <w:rPr>
          <w:rFonts w:ascii="Times New Roman" w:hAnsi="Times New Roman" w:cs="Times New Roman"/>
          <w:sz w:val="28"/>
          <w:szCs w:val="28"/>
        </w:rPr>
        <w:t>С.</w:t>
      </w:r>
      <w:r w:rsidRPr="00131AB1">
        <w:rPr>
          <w:rFonts w:ascii="Times New Roman" w:hAnsi="Times New Roman" w:cs="Times New Roman"/>
          <w:sz w:val="28"/>
          <w:szCs w:val="28"/>
          <w:lang w:val="en-US"/>
        </w:rPr>
        <w:t> </w:t>
      </w:r>
      <w:proofErr w:type="spellStart"/>
      <w:r w:rsidRPr="00131AB1">
        <w:rPr>
          <w:rFonts w:ascii="Times New Roman" w:hAnsi="Times New Roman" w:cs="Times New Roman"/>
          <w:sz w:val="28"/>
          <w:szCs w:val="28"/>
        </w:rPr>
        <w:t>Собрекес</w:t>
      </w:r>
      <w:proofErr w:type="spellEnd"/>
      <w:r w:rsidRPr="00131AB1">
        <w:rPr>
          <w:rFonts w:ascii="Times New Roman" w:hAnsi="Times New Roman" w:cs="Times New Roman"/>
          <w:sz w:val="28"/>
          <w:szCs w:val="28"/>
        </w:rPr>
        <w:t>-и-Видаль</w:t>
      </w:r>
      <w:r>
        <w:rPr>
          <w:rFonts w:ascii="Times New Roman" w:hAnsi="Times New Roman" w:cs="Times New Roman"/>
          <w:sz w:val="28"/>
          <w:szCs w:val="28"/>
        </w:rPr>
        <w:t xml:space="preserve"> р</w:t>
      </w:r>
      <w:r w:rsidR="00E14BDE" w:rsidRPr="00131AB1">
        <w:rPr>
          <w:rFonts w:ascii="Times New Roman" w:hAnsi="Times New Roman" w:cs="Times New Roman"/>
          <w:sz w:val="28"/>
          <w:szCs w:val="28"/>
        </w:rPr>
        <w:t>абота</w:t>
      </w:r>
      <w:r>
        <w:rPr>
          <w:rFonts w:ascii="Times New Roman" w:hAnsi="Times New Roman" w:cs="Times New Roman"/>
          <w:sz w:val="28"/>
          <w:szCs w:val="28"/>
        </w:rPr>
        <w:t>л</w:t>
      </w:r>
      <w:r w:rsidR="00E14BDE" w:rsidRPr="00131AB1">
        <w:rPr>
          <w:rFonts w:ascii="Times New Roman" w:hAnsi="Times New Roman" w:cs="Times New Roman"/>
          <w:sz w:val="28"/>
          <w:szCs w:val="28"/>
        </w:rPr>
        <w:t xml:space="preserve"> в каталонской историко-правовой и институциональной традиции, для которой характерно внимание к эволюции форм «производства права» и длительной преемственности от вестготского и римско‑канонического права к каталонским обычаям и кодификациям. Именно ему принадлежит несколько обобщающих монографий, в которых «Барселонские обычаи» помещаются в широкую перспективу генезиса каталонских </w:t>
      </w:r>
      <w:r w:rsidR="00E14BDE" w:rsidRPr="00131AB1">
        <w:rPr>
          <w:rFonts w:ascii="Times New Roman" w:hAnsi="Times New Roman" w:cs="Times New Roman"/>
          <w:sz w:val="28"/>
          <w:szCs w:val="28"/>
        </w:rPr>
        <w:lastRenderedPageBreak/>
        <w:t>правовых сборников</w:t>
      </w:r>
      <w:r w:rsidR="00E14BDE" w:rsidRPr="00131AB1">
        <w:rPr>
          <w:rStyle w:val="af1"/>
          <w:rFonts w:ascii="Times New Roman" w:hAnsi="Times New Roman" w:cs="Times New Roman"/>
          <w:sz w:val="28"/>
          <w:szCs w:val="28"/>
        </w:rPr>
        <w:footnoteReference w:id="37"/>
      </w:r>
      <w:r w:rsidR="00E14BDE" w:rsidRPr="00131AB1">
        <w:rPr>
          <w:rFonts w:ascii="Times New Roman" w:hAnsi="Times New Roman" w:cs="Times New Roman"/>
          <w:sz w:val="28"/>
          <w:szCs w:val="28"/>
        </w:rPr>
        <w:t>. Этот интерес к институциональной истории наметился в его более ранних исследованиях: о муниципальном режиме позднего Средневековья и системе выборов чиновников по жребию</w:t>
      </w:r>
      <w:r w:rsidR="00E14BDE" w:rsidRPr="00131AB1">
        <w:rPr>
          <w:rStyle w:val="af1"/>
          <w:rFonts w:ascii="Times New Roman" w:hAnsi="Times New Roman" w:cs="Times New Roman"/>
          <w:sz w:val="28"/>
          <w:szCs w:val="28"/>
        </w:rPr>
        <w:footnoteReference w:id="38"/>
      </w:r>
      <w:r w:rsidR="00E14BDE" w:rsidRPr="00131AB1">
        <w:rPr>
          <w:rFonts w:ascii="Times New Roman" w:hAnsi="Times New Roman" w:cs="Times New Roman"/>
          <w:sz w:val="28"/>
          <w:szCs w:val="28"/>
        </w:rPr>
        <w:t>. Эти изыскания позволили реконструировать механизмы функционирования городских советов и процедур политического представительства, а исследования по истории каталонской знати и «баронов» уточнили роль сеньориальных структур в отправлении правосудия</w:t>
      </w:r>
      <w:r w:rsidR="00E14BDE" w:rsidRPr="00131AB1">
        <w:rPr>
          <w:rStyle w:val="af1"/>
          <w:rFonts w:ascii="Times New Roman" w:hAnsi="Times New Roman" w:cs="Times New Roman"/>
          <w:sz w:val="28"/>
          <w:szCs w:val="28"/>
        </w:rPr>
        <w:footnoteReference w:id="39"/>
      </w:r>
      <w:r w:rsidR="00E14BDE" w:rsidRPr="00131AB1">
        <w:rPr>
          <w:rFonts w:ascii="Times New Roman" w:hAnsi="Times New Roman" w:cs="Times New Roman"/>
          <w:sz w:val="28"/>
          <w:szCs w:val="28"/>
        </w:rPr>
        <w:t xml:space="preserve">. </w:t>
      </w:r>
      <w:r w:rsidR="008058EF" w:rsidRPr="008058EF">
        <w:rPr>
          <w:rFonts w:ascii="Times New Roman" w:hAnsi="Times New Roman" w:cs="Times New Roman"/>
          <w:sz w:val="28"/>
          <w:szCs w:val="28"/>
        </w:rPr>
        <w:t>Исследования С.</w:t>
      </w:r>
      <w:r w:rsidR="008058EF">
        <w:rPr>
          <w:rFonts w:ascii="Times New Roman" w:hAnsi="Times New Roman" w:cs="Times New Roman"/>
          <w:sz w:val="28"/>
          <w:szCs w:val="28"/>
        </w:rPr>
        <w:t> </w:t>
      </w:r>
      <w:proofErr w:type="spellStart"/>
      <w:r w:rsidR="008058EF" w:rsidRPr="008058EF">
        <w:rPr>
          <w:rFonts w:ascii="Times New Roman" w:hAnsi="Times New Roman" w:cs="Times New Roman"/>
          <w:sz w:val="28"/>
          <w:szCs w:val="28"/>
        </w:rPr>
        <w:t>Собрекеса</w:t>
      </w:r>
      <w:proofErr w:type="spellEnd"/>
      <w:r w:rsidR="008058EF" w:rsidRPr="008058EF">
        <w:rPr>
          <w:rFonts w:ascii="Times New Roman" w:hAnsi="Times New Roman" w:cs="Times New Roman"/>
          <w:sz w:val="28"/>
          <w:szCs w:val="28"/>
        </w:rPr>
        <w:t>-и-Видаля по истории средневековой Жироны дополнили эту проблематику анализом социальной структуры города и муниципального управления. Автор проследил изменения в организации городских органов власти, порядке их формирования и представительстве различных групп городского населения</w:t>
      </w:r>
      <w:r w:rsidR="00E14BDE" w:rsidRPr="00131AB1">
        <w:rPr>
          <w:rStyle w:val="af1"/>
          <w:rFonts w:ascii="Times New Roman" w:hAnsi="Times New Roman" w:cs="Times New Roman"/>
          <w:sz w:val="28"/>
          <w:szCs w:val="28"/>
        </w:rPr>
        <w:footnoteReference w:id="40"/>
      </w:r>
      <w:r w:rsidR="00E14BDE" w:rsidRPr="00131AB1">
        <w:rPr>
          <w:rFonts w:ascii="Times New Roman" w:hAnsi="Times New Roman" w:cs="Times New Roman"/>
          <w:sz w:val="28"/>
          <w:szCs w:val="28"/>
        </w:rPr>
        <w:t xml:space="preserve">. </w:t>
      </w:r>
    </w:p>
    <w:p w14:paraId="229C0E3C" w14:textId="70A8414A" w:rsidR="00E14BDE" w:rsidRPr="00131AB1" w:rsidRDefault="00CC64DE" w:rsidP="00E14BDE">
      <w:pPr>
        <w:spacing w:after="0" w:line="360" w:lineRule="auto"/>
        <w:ind w:firstLine="851"/>
        <w:jc w:val="both"/>
        <w:rPr>
          <w:rFonts w:ascii="Times New Roman" w:hAnsi="Times New Roman" w:cs="Times New Roman"/>
          <w:sz w:val="28"/>
          <w:szCs w:val="28"/>
        </w:rPr>
      </w:pPr>
      <w:r w:rsidRPr="00CC64DE">
        <w:rPr>
          <w:rFonts w:ascii="Times New Roman" w:hAnsi="Times New Roman" w:cs="Times New Roman"/>
          <w:sz w:val="28"/>
          <w:szCs w:val="28"/>
        </w:rPr>
        <w:t xml:space="preserve">Каталонский историк права Ж. </w:t>
      </w:r>
      <w:proofErr w:type="spellStart"/>
      <w:r w:rsidRPr="00CC64DE">
        <w:rPr>
          <w:rFonts w:ascii="Times New Roman" w:hAnsi="Times New Roman" w:cs="Times New Roman"/>
          <w:sz w:val="28"/>
          <w:szCs w:val="28"/>
        </w:rPr>
        <w:t>Масип</w:t>
      </w:r>
      <w:proofErr w:type="spellEnd"/>
      <w:r w:rsidRPr="00CC64DE">
        <w:rPr>
          <w:rFonts w:ascii="Times New Roman" w:hAnsi="Times New Roman" w:cs="Times New Roman"/>
          <w:sz w:val="28"/>
          <w:szCs w:val="28"/>
        </w:rPr>
        <w:t>-и-</w:t>
      </w:r>
      <w:proofErr w:type="spellStart"/>
      <w:r w:rsidRPr="00CC64DE">
        <w:rPr>
          <w:rFonts w:ascii="Times New Roman" w:hAnsi="Times New Roman" w:cs="Times New Roman"/>
          <w:sz w:val="28"/>
          <w:szCs w:val="28"/>
        </w:rPr>
        <w:t>Фонойосса</w:t>
      </w:r>
      <w:proofErr w:type="spellEnd"/>
      <w:r w:rsidRPr="00CC64DE">
        <w:rPr>
          <w:rFonts w:ascii="Times New Roman" w:hAnsi="Times New Roman" w:cs="Times New Roman"/>
          <w:sz w:val="28"/>
          <w:szCs w:val="28"/>
        </w:rPr>
        <w:t xml:space="preserve"> является одним из ключевых исследователей обычного права Тортосы. Его многолетняя работа в Историческом архиве города сопровождалась систематическим изучением рукописной традиции «Обычаев Тортосы». Обнаружение ранее неизвестной рукописи XIV в., исследование истории формирования памятника и подготовка его критического издания стали важнейшими результатами этой работы.</w:t>
      </w:r>
      <w:r w:rsidR="00E14BDE">
        <w:rPr>
          <w:rFonts w:ascii="Times New Roman" w:hAnsi="Times New Roman" w:cs="Times New Roman"/>
          <w:sz w:val="28"/>
          <w:szCs w:val="28"/>
        </w:rPr>
        <w:t xml:space="preserve"> </w:t>
      </w:r>
      <w:r w:rsidR="00E14BDE" w:rsidRPr="00131AB1">
        <w:rPr>
          <w:rFonts w:ascii="Times New Roman" w:hAnsi="Times New Roman" w:cs="Times New Roman"/>
          <w:sz w:val="28"/>
          <w:szCs w:val="28"/>
        </w:rPr>
        <w:t>В работах «Становление “Обычаев Тортосы”» и «Заселение Тортосы: предпосылки и исторический контекст» он проследил эволюцию правовых установлений этого городского сообщества в контексте формирования поселенческой структуры и соотношения королевской, сеньориальной и муниципальной юрисдикций</w:t>
      </w:r>
      <w:r w:rsidR="00E14BDE" w:rsidRPr="00131AB1">
        <w:rPr>
          <w:rStyle w:val="af1"/>
          <w:rFonts w:ascii="Times New Roman" w:hAnsi="Times New Roman" w:cs="Times New Roman"/>
          <w:sz w:val="28"/>
          <w:szCs w:val="28"/>
        </w:rPr>
        <w:footnoteReference w:id="41"/>
      </w:r>
      <w:r w:rsidR="00E14BDE" w:rsidRPr="00131AB1">
        <w:rPr>
          <w:rFonts w:ascii="Times New Roman" w:hAnsi="Times New Roman" w:cs="Times New Roman"/>
          <w:sz w:val="28"/>
          <w:szCs w:val="28"/>
        </w:rPr>
        <w:t xml:space="preserve">. Исследования «Органы отправления правосудия в Тортосе от </w:t>
      </w:r>
      <w:r w:rsidR="00E14BDE" w:rsidRPr="00131AB1">
        <w:rPr>
          <w:rFonts w:ascii="Times New Roman" w:hAnsi="Times New Roman" w:cs="Times New Roman"/>
          <w:sz w:val="28"/>
          <w:szCs w:val="28"/>
        </w:rPr>
        <w:lastRenderedPageBreak/>
        <w:t>поселенной хартии до обычаев» и «Администрация правосудия в Тортосе с 1149 г.» позволили проследить институциональную среду действия местного обычного права и механизмы его применения в судебной практике</w:t>
      </w:r>
      <w:r w:rsidR="00E14BDE" w:rsidRPr="00131AB1">
        <w:rPr>
          <w:rStyle w:val="af1"/>
          <w:rFonts w:ascii="Times New Roman" w:hAnsi="Times New Roman" w:cs="Times New Roman"/>
          <w:sz w:val="28"/>
          <w:szCs w:val="28"/>
        </w:rPr>
        <w:footnoteReference w:id="42"/>
      </w:r>
      <w:r w:rsidR="00E14BDE" w:rsidRPr="00131AB1">
        <w:rPr>
          <w:rFonts w:ascii="Times New Roman" w:hAnsi="Times New Roman" w:cs="Times New Roman"/>
          <w:sz w:val="28"/>
          <w:szCs w:val="28"/>
        </w:rPr>
        <w:t>. В статье о «морских обычаях Тортосы» Дж. </w:t>
      </w:r>
      <w:proofErr w:type="spellStart"/>
      <w:r w:rsidR="00E14BDE" w:rsidRPr="00131AB1">
        <w:rPr>
          <w:rFonts w:ascii="Times New Roman" w:hAnsi="Times New Roman" w:cs="Times New Roman"/>
          <w:sz w:val="28"/>
          <w:szCs w:val="28"/>
        </w:rPr>
        <w:t>Масип‑Фонойосса</w:t>
      </w:r>
      <w:proofErr w:type="spellEnd"/>
      <w:r w:rsidR="00E14BDE" w:rsidRPr="00131AB1">
        <w:rPr>
          <w:rFonts w:ascii="Times New Roman" w:hAnsi="Times New Roman" w:cs="Times New Roman"/>
          <w:sz w:val="28"/>
          <w:szCs w:val="28"/>
        </w:rPr>
        <w:t xml:space="preserve"> показал, как торгово‑морские общины адаптировали общегородские нормы к специфике средиземноморской коммерции. Источниковедческое измерение его исследований особенно заметно в анализе топонимики земель Эбро</w:t>
      </w:r>
      <w:r w:rsidR="00E14BDE" w:rsidRPr="00131AB1">
        <w:rPr>
          <w:rStyle w:val="af1"/>
          <w:rFonts w:ascii="Times New Roman" w:hAnsi="Times New Roman" w:cs="Times New Roman"/>
          <w:sz w:val="28"/>
          <w:szCs w:val="28"/>
        </w:rPr>
        <w:footnoteReference w:id="43"/>
      </w:r>
      <w:r w:rsidR="00E14BDE" w:rsidRPr="00131AB1">
        <w:rPr>
          <w:rFonts w:ascii="Times New Roman" w:hAnsi="Times New Roman" w:cs="Times New Roman"/>
          <w:sz w:val="28"/>
          <w:szCs w:val="28"/>
        </w:rPr>
        <w:t xml:space="preserve"> и характеристике рукописи «Обычаи Тортосы: критическое издание», найденной на Майорке</w:t>
      </w:r>
      <w:r w:rsidR="00E14BDE" w:rsidRPr="00131AB1">
        <w:rPr>
          <w:rStyle w:val="af1"/>
          <w:rFonts w:ascii="Times New Roman" w:hAnsi="Times New Roman" w:cs="Times New Roman"/>
          <w:sz w:val="28"/>
          <w:szCs w:val="28"/>
        </w:rPr>
        <w:footnoteReference w:id="44"/>
      </w:r>
      <w:r w:rsidR="00E14BDE" w:rsidRPr="00131AB1">
        <w:rPr>
          <w:rFonts w:ascii="Times New Roman" w:hAnsi="Times New Roman" w:cs="Times New Roman"/>
          <w:sz w:val="28"/>
          <w:szCs w:val="28"/>
        </w:rPr>
        <w:t xml:space="preserve">, что позволяет реконструировать географию действия и каналы передачи норм обычного права. </w:t>
      </w:r>
    </w:p>
    <w:p w14:paraId="7F5237A4" w14:textId="2A4A31DB" w:rsidR="00E14BDE" w:rsidRPr="00131AB1" w:rsidRDefault="00E14BDE" w:rsidP="00E14BDE">
      <w:pPr>
        <w:tabs>
          <w:tab w:val="left" w:pos="567"/>
        </w:tabs>
        <w:spacing w:after="0" w:line="360" w:lineRule="auto"/>
        <w:ind w:firstLine="709"/>
        <w:jc w:val="both"/>
        <w:rPr>
          <w:rFonts w:ascii="Times New Roman" w:hAnsi="Times New Roman" w:cs="Times New Roman"/>
          <w:sz w:val="28"/>
          <w:szCs w:val="28"/>
        </w:rPr>
      </w:pPr>
      <w:r w:rsidRPr="00131AB1">
        <w:rPr>
          <w:rFonts w:ascii="Times New Roman" w:hAnsi="Times New Roman" w:cs="Times New Roman"/>
          <w:sz w:val="28"/>
          <w:szCs w:val="28"/>
        </w:rPr>
        <w:t>Особое место в историографии занимали работы А.</w:t>
      </w:r>
      <w:r w:rsidRPr="00131AB1">
        <w:rPr>
          <w:rFonts w:ascii="Times New Roman" w:hAnsi="Times New Roman" w:cs="Times New Roman"/>
          <w:sz w:val="28"/>
          <w:szCs w:val="28"/>
          <w:lang w:val="en-US"/>
        </w:rPr>
        <w:t> </w:t>
      </w:r>
      <w:r w:rsidRPr="00131AB1">
        <w:rPr>
          <w:rFonts w:ascii="Times New Roman" w:hAnsi="Times New Roman" w:cs="Times New Roman"/>
          <w:sz w:val="28"/>
          <w:szCs w:val="28"/>
        </w:rPr>
        <w:t>Гурона, который, обращаясь прежде всего к проблеме соотношения римского права и «общего права», фактически исследовал формирование средневекового европейского права. В статье «К истокам влияния глоссаторов в Испании» он проследил механизмы проникновения учёного права глоссаторов на Пиренейский полуостров и тем самым позволил увидеть, как учёное право начинало взаимодействовать с местными правовыми практиками</w:t>
      </w:r>
      <w:r w:rsidRPr="00131AB1">
        <w:rPr>
          <w:rStyle w:val="af1"/>
          <w:rFonts w:ascii="Times New Roman" w:hAnsi="Times New Roman" w:cs="Times New Roman"/>
          <w:sz w:val="28"/>
          <w:szCs w:val="28"/>
        </w:rPr>
        <w:footnoteReference w:id="45"/>
      </w:r>
      <w:r w:rsidRPr="00131AB1">
        <w:rPr>
          <w:rFonts w:ascii="Times New Roman" w:hAnsi="Times New Roman" w:cs="Times New Roman"/>
          <w:sz w:val="28"/>
          <w:szCs w:val="28"/>
        </w:rPr>
        <w:t>. В другой работе «Являлось ли общее право наследником римского права?» он показал, что следует говорить о сложной интеллектуальной переработке римского материала в университетской среде, сопровождавшейся переосмыслением самих понятий «право», «обычай», «общее право»</w:t>
      </w:r>
      <w:r w:rsidRPr="00131AB1">
        <w:rPr>
          <w:rStyle w:val="af1"/>
          <w:rFonts w:ascii="Times New Roman" w:hAnsi="Times New Roman" w:cs="Times New Roman"/>
          <w:sz w:val="28"/>
          <w:szCs w:val="28"/>
        </w:rPr>
        <w:footnoteReference w:id="46"/>
      </w:r>
      <w:r w:rsidRPr="00131AB1">
        <w:rPr>
          <w:rFonts w:ascii="Times New Roman" w:hAnsi="Times New Roman" w:cs="Times New Roman"/>
          <w:sz w:val="28"/>
          <w:szCs w:val="28"/>
        </w:rPr>
        <w:t xml:space="preserve">. Каталонские локальные обычаи выступали у А. Гурона преимущественно как сопоставительный материал, позволявший </w:t>
      </w:r>
      <w:r w:rsidRPr="00131AB1">
        <w:rPr>
          <w:rFonts w:ascii="Times New Roman" w:hAnsi="Times New Roman" w:cs="Times New Roman"/>
          <w:sz w:val="28"/>
          <w:szCs w:val="28"/>
        </w:rPr>
        <w:lastRenderedPageBreak/>
        <w:t>выявить различия в темпах и формах рецепции римско‑канонической традиции по обе стороны Пиренеев.</w:t>
      </w:r>
    </w:p>
    <w:p w14:paraId="102D8CC3" w14:textId="65DA7C1D"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Т.Н. </w:t>
      </w:r>
      <w:proofErr w:type="spellStart"/>
      <w:r w:rsidRPr="00131AB1">
        <w:rPr>
          <w:rFonts w:ascii="Times New Roman" w:hAnsi="Times New Roman" w:cs="Times New Roman"/>
          <w:sz w:val="28"/>
          <w:szCs w:val="28"/>
        </w:rPr>
        <w:t>Биссон</w:t>
      </w:r>
      <w:proofErr w:type="spellEnd"/>
      <w:r w:rsidRPr="00131AB1">
        <w:rPr>
          <w:rFonts w:ascii="Times New Roman" w:hAnsi="Times New Roman" w:cs="Times New Roman"/>
          <w:sz w:val="28"/>
          <w:szCs w:val="28"/>
        </w:rPr>
        <w:t xml:space="preserve"> работал в англо-американской традиции институциональной и социальной медиевистики, а также в постоянном диалоге с подходами школы «Анналов». Его статьи конца 1970-х гг. о «мире и перемирии Божием» на территории Каталонии и проблеме становления феодальной монархии задали политико-правовое направление его дальнейшим исследованиям</w:t>
      </w:r>
      <w:r w:rsidRPr="00131AB1">
        <w:rPr>
          <w:rStyle w:val="af1"/>
          <w:rFonts w:ascii="Times New Roman" w:hAnsi="Times New Roman" w:cs="Times New Roman"/>
          <w:sz w:val="28"/>
          <w:szCs w:val="28"/>
        </w:rPr>
        <w:footnoteReference w:id="47"/>
      </w:r>
      <w:r w:rsidRPr="00131AB1">
        <w:rPr>
          <w:rFonts w:ascii="Times New Roman" w:hAnsi="Times New Roman" w:cs="Times New Roman"/>
          <w:sz w:val="28"/>
          <w:szCs w:val="28"/>
        </w:rPr>
        <w:t>. В программной статье о «феодальной революции» Т.Н. </w:t>
      </w:r>
      <w:proofErr w:type="spellStart"/>
      <w:r w:rsidRPr="00131AB1">
        <w:rPr>
          <w:rFonts w:ascii="Times New Roman" w:hAnsi="Times New Roman" w:cs="Times New Roman"/>
          <w:sz w:val="28"/>
          <w:szCs w:val="28"/>
        </w:rPr>
        <w:t>Биссон</w:t>
      </w:r>
      <w:proofErr w:type="spellEnd"/>
      <w:r w:rsidRPr="00131AB1">
        <w:rPr>
          <w:rFonts w:ascii="Times New Roman" w:hAnsi="Times New Roman" w:cs="Times New Roman"/>
          <w:sz w:val="28"/>
          <w:szCs w:val="28"/>
        </w:rPr>
        <w:t xml:space="preserve"> предложил хронологию и механизм трансформации властных отношений в XI–XII вв., что позволило объяснить гибкость их социально-правовой терминологии</w:t>
      </w:r>
      <w:r w:rsidRPr="00131AB1">
        <w:rPr>
          <w:rStyle w:val="af1"/>
          <w:rFonts w:ascii="Times New Roman" w:hAnsi="Times New Roman" w:cs="Times New Roman"/>
          <w:sz w:val="28"/>
          <w:szCs w:val="28"/>
        </w:rPr>
        <w:footnoteReference w:id="48"/>
      </w:r>
      <w:r w:rsidRPr="00131AB1">
        <w:rPr>
          <w:rFonts w:ascii="Times New Roman" w:hAnsi="Times New Roman" w:cs="Times New Roman"/>
          <w:sz w:val="28"/>
          <w:szCs w:val="28"/>
        </w:rPr>
        <w:t>.</w:t>
      </w:r>
      <w:r w:rsidR="00CF33DA" w:rsidRPr="00CF33DA">
        <w:rPr>
          <w:b/>
          <w:bCs/>
        </w:rPr>
        <w:t xml:space="preserve"> </w:t>
      </w:r>
      <w:r w:rsidR="00CF33DA" w:rsidRPr="00CF33DA">
        <w:rPr>
          <w:rFonts w:ascii="Times New Roman" w:hAnsi="Times New Roman" w:cs="Times New Roman"/>
          <w:sz w:val="28"/>
          <w:szCs w:val="28"/>
        </w:rPr>
        <w:t xml:space="preserve">В статье «Торжество и убеждение: размышления о культурной эволюции средневековой совещательной практики» Т.Н. </w:t>
      </w:r>
      <w:proofErr w:type="spellStart"/>
      <w:r w:rsidR="00CF33DA" w:rsidRPr="00CF33DA">
        <w:rPr>
          <w:rFonts w:ascii="Times New Roman" w:hAnsi="Times New Roman" w:cs="Times New Roman"/>
          <w:sz w:val="28"/>
          <w:szCs w:val="28"/>
        </w:rPr>
        <w:t>Биссон</w:t>
      </w:r>
      <w:proofErr w:type="spellEnd"/>
      <w:r w:rsidR="00CF33DA" w:rsidRPr="00CF33DA">
        <w:rPr>
          <w:rFonts w:ascii="Times New Roman" w:hAnsi="Times New Roman" w:cs="Times New Roman"/>
          <w:sz w:val="28"/>
          <w:szCs w:val="28"/>
        </w:rPr>
        <w:t xml:space="preserve"> проследил изменение роли средневековых собраний: наряду с публичным выражением согласия с властью они постепенно становились местом обсуждения спорных вопросов и выражения различных интересов. На каталонском материале исследователь связывал этот процесс с политическими конфликтами конца XII в.</w:t>
      </w:r>
      <w:r w:rsidRPr="00CF33DA">
        <w:rPr>
          <w:rStyle w:val="af1"/>
          <w:rFonts w:ascii="Times New Roman" w:hAnsi="Times New Roman" w:cs="Times New Roman"/>
          <w:sz w:val="28"/>
          <w:szCs w:val="28"/>
        </w:rPr>
        <w:footnoteReference w:id="49"/>
      </w:r>
      <w:r w:rsidRPr="00131AB1">
        <w:rPr>
          <w:rFonts w:ascii="Times New Roman" w:hAnsi="Times New Roman" w:cs="Times New Roman"/>
          <w:sz w:val="28"/>
          <w:szCs w:val="28"/>
        </w:rPr>
        <w:t xml:space="preserve">. </w:t>
      </w:r>
      <w:bookmarkStart w:id="9" w:name="_Hlk231681273"/>
      <w:r w:rsidRPr="00131AB1">
        <w:rPr>
          <w:rFonts w:ascii="Times New Roman" w:hAnsi="Times New Roman" w:cs="Times New Roman"/>
          <w:sz w:val="28"/>
          <w:szCs w:val="28"/>
        </w:rPr>
        <w:t>В монографии 1998 г. Т.Н. </w:t>
      </w:r>
      <w:proofErr w:type="spellStart"/>
      <w:r w:rsidRPr="00131AB1">
        <w:rPr>
          <w:rFonts w:ascii="Times New Roman" w:hAnsi="Times New Roman" w:cs="Times New Roman"/>
          <w:sz w:val="28"/>
          <w:szCs w:val="28"/>
        </w:rPr>
        <w:t>Биссон</w:t>
      </w:r>
      <w:proofErr w:type="spellEnd"/>
      <w:r w:rsidRPr="00131AB1">
        <w:rPr>
          <w:rFonts w:ascii="Times New Roman" w:hAnsi="Times New Roman" w:cs="Times New Roman"/>
          <w:sz w:val="28"/>
          <w:szCs w:val="28"/>
        </w:rPr>
        <w:t xml:space="preserve"> совершил «антропологический поворот», отойдя от классической институциональной истории и рассмотрев сельские конфликты и повседневные судебные разбирательства как «голоса обывателей», через которые проявлялась кодификация и применение обычая</w:t>
      </w:r>
      <w:r w:rsidRPr="00131AB1">
        <w:rPr>
          <w:rStyle w:val="af1"/>
          <w:rFonts w:ascii="Times New Roman" w:hAnsi="Times New Roman" w:cs="Times New Roman"/>
          <w:sz w:val="28"/>
          <w:szCs w:val="28"/>
        </w:rPr>
        <w:footnoteReference w:id="50"/>
      </w:r>
      <w:r w:rsidRPr="00131AB1">
        <w:rPr>
          <w:rFonts w:ascii="Times New Roman" w:hAnsi="Times New Roman" w:cs="Times New Roman"/>
          <w:sz w:val="28"/>
          <w:szCs w:val="28"/>
        </w:rPr>
        <w:t>. В синтетической концепции «кризиса XII в.» этому исследователю удалось связать усилени</w:t>
      </w:r>
      <w:r w:rsidRPr="003E775B">
        <w:rPr>
          <w:rFonts w:ascii="Times New Roman" w:hAnsi="Times New Roman" w:cs="Times New Roman"/>
          <w:sz w:val="28"/>
          <w:szCs w:val="28"/>
        </w:rPr>
        <w:t>е</w:t>
      </w:r>
      <w:r w:rsidR="003E775B" w:rsidRPr="003E775B">
        <w:rPr>
          <w:rFonts w:ascii="Times New Roman" w:hAnsi="Times New Roman" w:cs="Times New Roman"/>
          <w:sz w:val="28"/>
          <w:szCs w:val="28"/>
        </w:rPr>
        <w:t xml:space="preserve"> </w:t>
      </w:r>
      <w:r w:rsidRPr="003E775B">
        <w:rPr>
          <w:rFonts w:ascii="Times New Roman" w:hAnsi="Times New Roman" w:cs="Times New Roman"/>
          <w:sz w:val="28"/>
          <w:szCs w:val="28"/>
        </w:rPr>
        <w:t>в</w:t>
      </w:r>
      <w:r w:rsidRPr="00131AB1">
        <w:rPr>
          <w:rFonts w:ascii="Times New Roman" w:hAnsi="Times New Roman" w:cs="Times New Roman"/>
          <w:sz w:val="28"/>
          <w:szCs w:val="28"/>
        </w:rPr>
        <w:t xml:space="preserve">ласти </w:t>
      </w:r>
      <w:r w:rsidR="003E775B">
        <w:rPr>
          <w:rFonts w:ascii="Times New Roman" w:hAnsi="Times New Roman" w:cs="Times New Roman"/>
          <w:sz w:val="28"/>
          <w:szCs w:val="28"/>
        </w:rPr>
        <w:t xml:space="preserve">графов Барселонских </w:t>
      </w:r>
      <w:r w:rsidRPr="00131AB1">
        <w:rPr>
          <w:rFonts w:ascii="Times New Roman" w:hAnsi="Times New Roman" w:cs="Times New Roman"/>
          <w:sz w:val="28"/>
          <w:szCs w:val="28"/>
        </w:rPr>
        <w:t>с возникновением общеевропейской концепции управления сельскими сообществами</w:t>
      </w:r>
      <w:r w:rsidRPr="00131AB1">
        <w:rPr>
          <w:rStyle w:val="af1"/>
          <w:rFonts w:ascii="Times New Roman" w:hAnsi="Times New Roman" w:cs="Times New Roman"/>
          <w:sz w:val="28"/>
          <w:szCs w:val="28"/>
        </w:rPr>
        <w:footnoteReference w:id="51"/>
      </w:r>
      <w:r w:rsidRPr="00131AB1">
        <w:rPr>
          <w:rFonts w:ascii="Times New Roman" w:hAnsi="Times New Roman" w:cs="Times New Roman"/>
          <w:sz w:val="28"/>
          <w:szCs w:val="28"/>
        </w:rPr>
        <w:t>.</w:t>
      </w:r>
      <w:bookmarkEnd w:id="9"/>
    </w:p>
    <w:p w14:paraId="3E7DC3D2" w14:textId="0F56C8B9"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lastRenderedPageBreak/>
        <w:t>В совокупности и в хронологическом, и в тематическом разрезе исследования Т.Н. </w:t>
      </w:r>
      <w:proofErr w:type="spellStart"/>
      <w:r w:rsidRPr="00131AB1">
        <w:rPr>
          <w:rFonts w:ascii="Times New Roman" w:hAnsi="Times New Roman" w:cs="Times New Roman"/>
          <w:sz w:val="28"/>
          <w:szCs w:val="28"/>
        </w:rPr>
        <w:t>Биссона</w:t>
      </w:r>
      <w:proofErr w:type="spellEnd"/>
      <w:r w:rsidRPr="00131AB1">
        <w:rPr>
          <w:rFonts w:ascii="Times New Roman" w:hAnsi="Times New Roman" w:cs="Times New Roman"/>
          <w:sz w:val="28"/>
          <w:szCs w:val="28"/>
        </w:rPr>
        <w:t xml:space="preserve"> показали, что эволюция каталонского законодательства объясняется не только автономным «созреванием» права, но и изменением геополитики, фискально-административного инструментария и совещательных практик. Тем самым для изучения обычного права XII–XIII вв. «Барселонские обычаи» предстали как живой текст, в котором термины, юрисдикции и процедуры переопределяются под воздействием кризисов и консолидации власти графов-королей.</w:t>
      </w:r>
    </w:p>
    <w:p w14:paraId="79CE24DB" w14:textId="0A00ADA6" w:rsidR="00E14BDE" w:rsidRPr="00131AB1" w:rsidRDefault="00DF3E5B" w:rsidP="00E14BDE">
      <w:pPr>
        <w:spacing w:after="0" w:line="360" w:lineRule="auto"/>
        <w:ind w:firstLine="851"/>
        <w:jc w:val="both"/>
        <w:rPr>
          <w:rFonts w:ascii="Times New Roman" w:hAnsi="Times New Roman" w:cs="Times New Roman"/>
          <w:sz w:val="28"/>
          <w:szCs w:val="28"/>
        </w:rPr>
      </w:pPr>
      <w:r w:rsidRPr="00DF3E5B">
        <w:rPr>
          <w:rFonts w:ascii="Times New Roman" w:hAnsi="Times New Roman" w:cs="Times New Roman"/>
          <w:sz w:val="28"/>
          <w:szCs w:val="28"/>
        </w:rPr>
        <w:t>П.Х. Фридман исследовал становление зависимого положения каталонского крестьянства и его правовое оформление</w:t>
      </w:r>
      <w:r w:rsidR="00E14BDE" w:rsidRPr="00DF3E5B">
        <w:rPr>
          <w:rFonts w:ascii="Times New Roman" w:hAnsi="Times New Roman" w:cs="Times New Roman"/>
          <w:sz w:val="28"/>
          <w:szCs w:val="28"/>
        </w:rPr>
        <w:t xml:space="preserve">. </w:t>
      </w:r>
      <w:r w:rsidR="00E14BDE" w:rsidRPr="00131AB1">
        <w:rPr>
          <w:rFonts w:ascii="Times New Roman" w:hAnsi="Times New Roman" w:cs="Times New Roman"/>
          <w:sz w:val="28"/>
          <w:szCs w:val="28"/>
        </w:rPr>
        <w:t>Его работы конца 1970-х — начала 1980-х гг. заложили его интерпретацию происхождения рабства и механики сеньориальных прав на материалах монастырских и орденских архивов и сопоставления норм и практик</w:t>
      </w:r>
      <w:r w:rsidR="00E14BDE" w:rsidRPr="00131AB1">
        <w:rPr>
          <w:rStyle w:val="af1"/>
          <w:rFonts w:ascii="Times New Roman" w:hAnsi="Times New Roman" w:cs="Times New Roman"/>
          <w:sz w:val="28"/>
          <w:szCs w:val="28"/>
        </w:rPr>
        <w:footnoteReference w:id="52"/>
      </w:r>
      <w:r w:rsidR="00E14BDE" w:rsidRPr="00131AB1">
        <w:rPr>
          <w:rFonts w:ascii="Times New Roman" w:hAnsi="Times New Roman" w:cs="Times New Roman"/>
          <w:sz w:val="28"/>
          <w:szCs w:val="28"/>
        </w:rPr>
        <w:t>. Тематически их продолжает блок работ, в которых продемонстрировано, как доктрина перерабатывала «обычай» в легитимирующий нарратив</w:t>
      </w:r>
      <w:r w:rsidR="00E14BDE" w:rsidRPr="00131AB1">
        <w:rPr>
          <w:rStyle w:val="af1"/>
          <w:rFonts w:ascii="Times New Roman" w:hAnsi="Times New Roman" w:cs="Times New Roman"/>
          <w:sz w:val="28"/>
          <w:szCs w:val="28"/>
        </w:rPr>
        <w:footnoteReference w:id="53"/>
      </w:r>
      <w:r w:rsidR="00E14BDE" w:rsidRPr="00131AB1">
        <w:rPr>
          <w:rFonts w:ascii="Times New Roman" w:hAnsi="Times New Roman" w:cs="Times New Roman"/>
          <w:sz w:val="28"/>
          <w:szCs w:val="28"/>
        </w:rPr>
        <w:t>. Параллельно П.</w:t>
      </w:r>
      <w:r w:rsidR="00736F59">
        <w:rPr>
          <w:rFonts w:ascii="Times New Roman" w:hAnsi="Times New Roman" w:cs="Times New Roman"/>
          <w:sz w:val="28"/>
          <w:szCs w:val="28"/>
        </w:rPr>
        <w:t>Х.</w:t>
      </w:r>
      <w:r w:rsidR="00E14BDE" w:rsidRPr="00131AB1">
        <w:rPr>
          <w:rFonts w:ascii="Times New Roman" w:hAnsi="Times New Roman" w:cs="Times New Roman"/>
          <w:sz w:val="28"/>
          <w:szCs w:val="28"/>
        </w:rPr>
        <w:t xml:space="preserve"> Фридман обратился к проблематике границ различных юрисдикций: исследование о пограничном статусе реки </w:t>
      </w:r>
      <w:proofErr w:type="spellStart"/>
      <w:r w:rsidR="00E14BDE" w:rsidRPr="00131AB1">
        <w:rPr>
          <w:rFonts w:ascii="Times New Roman" w:hAnsi="Times New Roman" w:cs="Times New Roman"/>
          <w:sz w:val="28"/>
          <w:szCs w:val="28"/>
        </w:rPr>
        <w:t>Льобрегат</w:t>
      </w:r>
      <w:proofErr w:type="spellEnd"/>
      <w:r w:rsidR="00E14BDE" w:rsidRPr="00131AB1">
        <w:rPr>
          <w:rFonts w:ascii="Times New Roman" w:hAnsi="Times New Roman" w:cs="Times New Roman"/>
          <w:sz w:val="28"/>
          <w:szCs w:val="28"/>
        </w:rPr>
        <w:t xml:space="preserve"> в XIII в. показало, как пограничье структурирует компетенции власти и практики принуждения</w:t>
      </w:r>
      <w:r w:rsidR="00E14BDE" w:rsidRPr="00131AB1">
        <w:rPr>
          <w:rStyle w:val="af1"/>
          <w:rFonts w:ascii="Times New Roman" w:hAnsi="Times New Roman" w:cs="Times New Roman"/>
          <w:sz w:val="28"/>
          <w:szCs w:val="28"/>
        </w:rPr>
        <w:footnoteReference w:id="54"/>
      </w:r>
      <w:r w:rsidR="00E14BDE" w:rsidRPr="00131AB1">
        <w:rPr>
          <w:rFonts w:ascii="Times New Roman" w:hAnsi="Times New Roman" w:cs="Times New Roman"/>
          <w:sz w:val="28"/>
          <w:szCs w:val="28"/>
        </w:rPr>
        <w:t>. В работах о легендарных истоках Каталонии П.Х. Фридман показал, каким образом нарративы доблести и трусости встроены в легитимацию власти и обычаев</w:t>
      </w:r>
      <w:r w:rsidR="00E14BDE" w:rsidRPr="00131AB1">
        <w:rPr>
          <w:rStyle w:val="af1"/>
          <w:rFonts w:ascii="Times New Roman" w:hAnsi="Times New Roman" w:cs="Times New Roman"/>
          <w:sz w:val="28"/>
          <w:szCs w:val="28"/>
        </w:rPr>
        <w:footnoteReference w:id="55"/>
      </w:r>
      <w:r w:rsidR="00E14BDE" w:rsidRPr="00131AB1">
        <w:rPr>
          <w:rFonts w:ascii="Times New Roman" w:hAnsi="Times New Roman" w:cs="Times New Roman"/>
          <w:sz w:val="28"/>
          <w:szCs w:val="28"/>
        </w:rPr>
        <w:t>.</w:t>
      </w:r>
    </w:p>
    <w:p w14:paraId="7468D007"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lastRenderedPageBreak/>
        <w:t>Эти направления исследования были теоретически обобщены в монографии «Происхождение крепостного права в Средневековой Каталонии»</w:t>
      </w:r>
      <w:r w:rsidRPr="00131AB1">
        <w:rPr>
          <w:rFonts w:ascii="Times New Roman" w:hAnsi="Times New Roman" w:cs="Times New Roman"/>
          <w:sz w:val="28"/>
          <w:szCs w:val="28"/>
          <w:vertAlign w:val="superscript"/>
        </w:rPr>
        <w:footnoteReference w:id="56"/>
      </w:r>
      <w:r w:rsidRPr="00131AB1">
        <w:rPr>
          <w:rFonts w:ascii="Times New Roman" w:hAnsi="Times New Roman" w:cs="Times New Roman"/>
          <w:sz w:val="28"/>
          <w:szCs w:val="28"/>
        </w:rPr>
        <w:t>. В этой работе П.Х. Фридман задал хронологию и механизмы институционализации зависимости от XI к XIII вв. на основе обширного комплекса источников (актовые, нарративные, правовые)</w:t>
      </w:r>
      <w:r w:rsidRPr="00131AB1">
        <w:rPr>
          <w:rStyle w:val="af1"/>
          <w:rFonts w:ascii="Times New Roman" w:hAnsi="Times New Roman" w:cs="Times New Roman"/>
          <w:sz w:val="28"/>
          <w:szCs w:val="28"/>
        </w:rPr>
        <w:footnoteReference w:id="57"/>
      </w:r>
      <w:r w:rsidRPr="00131AB1">
        <w:rPr>
          <w:rFonts w:ascii="Times New Roman" w:hAnsi="Times New Roman" w:cs="Times New Roman"/>
          <w:sz w:val="28"/>
          <w:szCs w:val="28"/>
        </w:rPr>
        <w:t>. В поздних очерках он вернулся к теме кодификации права при Жауме I и к установлению «дурных обычаев» (в т. ч. на материале Сан-Пере-де-</w:t>
      </w:r>
      <w:proofErr w:type="spellStart"/>
      <w:r w:rsidRPr="00131AB1">
        <w:rPr>
          <w:rFonts w:ascii="Times New Roman" w:hAnsi="Times New Roman" w:cs="Times New Roman"/>
          <w:sz w:val="28"/>
          <w:szCs w:val="28"/>
        </w:rPr>
        <w:t>Кассаррес</w:t>
      </w:r>
      <w:proofErr w:type="spellEnd"/>
      <w:r w:rsidRPr="00131AB1">
        <w:rPr>
          <w:rFonts w:ascii="Times New Roman" w:hAnsi="Times New Roman" w:cs="Times New Roman"/>
          <w:sz w:val="28"/>
          <w:szCs w:val="28"/>
        </w:rPr>
        <w:t>), показав длительность существования и гибкость элементов обычного права</w:t>
      </w:r>
      <w:r w:rsidRPr="00131AB1">
        <w:rPr>
          <w:rStyle w:val="af1"/>
          <w:rFonts w:ascii="Times New Roman" w:hAnsi="Times New Roman" w:cs="Times New Roman"/>
          <w:sz w:val="28"/>
          <w:szCs w:val="28"/>
        </w:rPr>
        <w:footnoteReference w:id="58"/>
      </w:r>
      <w:r w:rsidRPr="00131AB1">
        <w:rPr>
          <w:rFonts w:ascii="Times New Roman" w:hAnsi="Times New Roman" w:cs="Times New Roman"/>
          <w:sz w:val="28"/>
          <w:szCs w:val="28"/>
        </w:rPr>
        <w:t>. В методологическом отношении для настоящего исследования важны точный терминологический анализ, строгая работа с датировками и последовательностями актов, а также умение связать локальные тяжбы с более широкой эволюцией правовой культуры.</w:t>
      </w:r>
    </w:p>
    <w:p w14:paraId="7401A117" w14:textId="62A67F33" w:rsidR="00E14BDE" w:rsidRPr="00D919FF" w:rsidRDefault="00E14BDE" w:rsidP="00EC1246">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Работы </w:t>
      </w:r>
      <w:proofErr w:type="spellStart"/>
      <w:r w:rsidRPr="00131AB1">
        <w:rPr>
          <w:rFonts w:ascii="Times New Roman" w:hAnsi="Times New Roman" w:cs="Times New Roman"/>
          <w:sz w:val="28"/>
          <w:szCs w:val="28"/>
        </w:rPr>
        <w:t>Д.Дж</w:t>
      </w:r>
      <w:proofErr w:type="spellEnd"/>
      <w:r w:rsidRPr="00131AB1">
        <w:rPr>
          <w:rFonts w:ascii="Times New Roman" w:hAnsi="Times New Roman" w:cs="Times New Roman"/>
          <w:sz w:val="28"/>
          <w:szCs w:val="28"/>
        </w:rPr>
        <w:t>. </w:t>
      </w:r>
      <w:proofErr w:type="spellStart"/>
      <w:r w:rsidRPr="00131AB1">
        <w:rPr>
          <w:rFonts w:ascii="Times New Roman" w:hAnsi="Times New Roman" w:cs="Times New Roman"/>
          <w:sz w:val="28"/>
          <w:szCs w:val="28"/>
        </w:rPr>
        <w:t>Кэгэя</w:t>
      </w:r>
      <w:proofErr w:type="spellEnd"/>
      <w:r w:rsidRPr="00131AB1">
        <w:rPr>
          <w:rFonts w:ascii="Times New Roman" w:hAnsi="Times New Roman" w:cs="Times New Roman"/>
          <w:sz w:val="28"/>
          <w:szCs w:val="28"/>
        </w:rPr>
        <w:t xml:space="preserve"> выдержаны в русле англо‑американской традиции изучения права и институтов Арагонской Короны. Он рассмотрел каталонское прав сквозь призму политической истории, военной организации и становления </w:t>
      </w:r>
      <w:proofErr w:type="spellStart"/>
      <w:r w:rsidRPr="00131AB1">
        <w:rPr>
          <w:rFonts w:ascii="Times New Roman" w:hAnsi="Times New Roman" w:cs="Times New Roman"/>
          <w:sz w:val="28"/>
          <w:szCs w:val="28"/>
        </w:rPr>
        <w:t>арагоно</w:t>
      </w:r>
      <w:proofErr w:type="spellEnd"/>
      <w:r w:rsidRPr="00131AB1">
        <w:rPr>
          <w:rFonts w:ascii="Times New Roman" w:hAnsi="Times New Roman" w:cs="Times New Roman"/>
          <w:sz w:val="28"/>
          <w:szCs w:val="28"/>
        </w:rPr>
        <w:t>-каталонской монархии. Во вступительной статье к английскому переводу «Барселонских обычаев»</w:t>
      </w:r>
      <w:r w:rsidRPr="00131AB1">
        <w:rPr>
          <w:rStyle w:val="af1"/>
          <w:rFonts w:ascii="Times New Roman" w:hAnsi="Times New Roman" w:cs="Times New Roman"/>
          <w:sz w:val="28"/>
          <w:szCs w:val="28"/>
        </w:rPr>
        <w:footnoteReference w:id="59"/>
      </w:r>
      <w:r w:rsidRPr="00131AB1">
        <w:rPr>
          <w:rFonts w:ascii="Times New Roman" w:hAnsi="Times New Roman" w:cs="Times New Roman"/>
          <w:sz w:val="28"/>
          <w:szCs w:val="28"/>
        </w:rPr>
        <w:t xml:space="preserve"> он показал, что компиляции римского права южнофранцузского и североитальянского происхождения задали «законодательный стиль» придворных легистов, стремившихся облечь нормы местного обычного и феодального права в традиционные римские формулы, а также выявил текстологические и стилистические аллюзии на «Вестготскую правду», подчеркнув неоднородность корпуса и необходимость его поэтапной, </w:t>
      </w:r>
      <w:r w:rsidRPr="00131AB1">
        <w:rPr>
          <w:rFonts w:ascii="Times New Roman" w:hAnsi="Times New Roman" w:cs="Times New Roman"/>
          <w:sz w:val="28"/>
          <w:szCs w:val="28"/>
        </w:rPr>
        <w:lastRenderedPageBreak/>
        <w:t>хронологически дифференцированной реконструкции</w:t>
      </w:r>
      <w:r w:rsidRPr="00131AB1">
        <w:rPr>
          <w:rStyle w:val="af1"/>
          <w:rFonts w:ascii="Times New Roman" w:hAnsi="Times New Roman" w:cs="Times New Roman"/>
          <w:sz w:val="28"/>
          <w:szCs w:val="28"/>
        </w:rPr>
        <w:footnoteReference w:id="60"/>
      </w:r>
      <w:r w:rsidRPr="00131AB1">
        <w:rPr>
          <w:rFonts w:ascii="Times New Roman" w:hAnsi="Times New Roman" w:cs="Times New Roman"/>
          <w:sz w:val="28"/>
          <w:szCs w:val="28"/>
        </w:rPr>
        <w:t>. Фактически эта вступительная статья представляет собой самостоятельное монографическое исследование по истории каталонского права XI–XII вв., в котором автор не только обобщил историографические дискуссии о датировке «первоначального ядра» и позднейших слоёв «Обычаев», но и связал хронологию их формирования с изменением баланса сил между графской властью и феодальной знатью</w:t>
      </w:r>
      <w:r w:rsidRPr="00131AB1">
        <w:rPr>
          <w:rStyle w:val="af1"/>
          <w:rFonts w:ascii="Times New Roman" w:hAnsi="Times New Roman" w:cs="Times New Roman"/>
          <w:sz w:val="28"/>
          <w:szCs w:val="28"/>
        </w:rPr>
        <w:footnoteReference w:id="61"/>
      </w:r>
      <w:r w:rsidRPr="00131AB1">
        <w:rPr>
          <w:rFonts w:ascii="Times New Roman" w:hAnsi="Times New Roman" w:cs="Times New Roman"/>
          <w:sz w:val="28"/>
          <w:szCs w:val="28"/>
        </w:rPr>
        <w:t>. В последующих работах он проследил, как нормы, близкие по типу к «Барселонским обычаям», функционируют в городской и военной политике: это исследования королевской власти в городах и формирования административного аппарата и войска (статьи о Жауме I и городах</w:t>
      </w:r>
      <w:r w:rsidRPr="00131AB1">
        <w:rPr>
          <w:rStyle w:val="af1"/>
          <w:rFonts w:ascii="Times New Roman" w:hAnsi="Times New Roman" w:cs="Times New Roman"/>
          <w:sz w:val="28"/>
          <w:szCs w:val="28"/>
        </w:rPr>
        <w:footnoteReference w:id="62"/>
      </w:r>
      <w:r w:rsidRPr="00131AB1">
        <w:rPr>
          <w:rFonts w:ascii="Times New Roman" w:hAnsi="Times New Roman" w:cs="Times New Roman"/>
          <w:sz w:val="28"/>
          <w:szCs w:val="28"/>
        </w:rPr>
        <w:t>, о военной организации Арагонской Короны и управлении</w:t>
      </w:r>
      <w:r w:rsidRPr="00131AB1">
        <w:rPr>
          <w:rStyle w:val="af1"/>
          <w:rFonts w:ascii="Times New Roman" w:hAnsi="Times New Roman" w:cs="Times New Roman"/>
          <w:sz w:val="28"/>
          <w:szCs w:val="28"/>
        </w:rPr>
        <w:footnoteReference w:id="63"/>
      </w:r>
      <w:r w:rsidRPr="00131AB1">
        <w:rPr>
          <w:rFonts w:ascii="Times New Roman" w:hAnsi="Times New Roman" w:cs="Times New Roman"/>
          <w:sz w:val="28"/>
          <w:szCs w:val="28"/>
        </w:rPr>
        <w:t xml:space="preserve">). </w:t>
      </w:r>
    </w:p>
    <w:p w14:paraId="7D8DD5A1" w14:textId="4334C98A"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Другой тематический блок составляют работы о королевском правосудии и политических конфликтах, где </w:t>
      </w:r>
      <w:proofErr w:type="spellStart"/>
      <w:r w:rsidRPr="00131AB1">
        <w:rPr>
          <w:rFonts w:ascii="Times New Roman" w:hAnsi="Times New Roman" w:cs="Times New Roman"/>
          <w:sz w:val="28"/>
          <w:szCs w:val="28"/>
        </w:rPr>
        <w:t>Д.Дж</w:t>
      </w:r>
      <w:proofErr w:type="spellEnd"/>
      <w:r w:rsidRPr="00131AB1">
        <w:rPr>
          <w:rFonts w:ascii="Times New Roman" w:hAnsi="Times New Roman" w:cs="Times New Roman"/>
          <w:sz w:val="28"/>
          <w:szCs w:val="28"/>
        </w:rPr>
        <w:t>. Кэгэй проанализировал судебные процессы, правовые формулы и королевские привилегии как инструменты переговоров между королём и политическими сообществами, тем самым выстраивая связь раннесредневекового обычая и формировавшейся структуры принципата Каталония</w:t>
      </w:r>
      <w:r w:rsidR="00647683" w:rsidRPr="00131AB1">
        <w:rPr>
          <w:rStyle w:val="af1"/>
          <w:rFonts w:ascii="Times New Roman" w:hAnsi="Times New Roman" w:cs="Times New Roman"/>
          <w:sz w:val="28"/>
          <w:szCs w:val="28"/>
        </w:rPr>
        <w:footnoteReference w:id="64"/>
      </w:r>
      <w:r w:rsidRPr="00131AB1">
        <w:rPr>
          <w:rFonts w:ascii="Times New Roman" w:hAnsi="Times New Roman" w:cs="Times New Roman"/>
          <w:sz w:val="28"/>
          <w:szCs w:val="28"/>
        </w:rPr>
        <w:t xml:space="preserve">. </w:t>
      </w:r>
    </w:p>
    <w:p w14:paraId="45497F71" w14:textId="05B06884" w:rsidR="00E14BDE" w:rsidRPr="00131AB1" w:rsidRDefault="004B5F54" w:rsidP="00E14BDE">
      <w:pPr>
        <w:spacing w:after="0" w:line="360" w:lineRule="auto"/>
        <w:ind w:firstLine="851"/>
        <w:jc w:val="both"/>
        <w:rPr>
          <w:rFonts w:ascii="Times New Roman" w:hAnsi="Times New Roman" w:cs="Times New Roman"/>
          <w:sz w:val="28"/>
          <w:szCs w:val="28"/>
        </w:rPr>
      </w:pPr>
      <w:proofErr w:type="spellStart"/>
      <w:r w:rsidRPr="004B5F54">
        <w:rPr>
          <w:rFonts w:ascii="Times New Roman" w:hAnsi="Times New Roman" w:cs="Times New Roman"/>
          <w:sz w:val="28"/>
          <w:szCs w:val="28"/>
        </w:rPr>
        <w:t>А.Дж</w:t>
      </w:r>
      <w:proofErr w:type="spellEnd"/>
      <w:r w:rsidRPr="004B5F54">
        <w:rPr>
          <w:rFonts w:ascii="Times New Roman" w:hAnsi="Times New Roman" w:cs="Times New Roman"/>
          <w:sz w:val="28"/>
          <w:szCs w:val="28"/>
        </w:rPr>
        <w:t xml:space="preserve">. Косто в ряде работ </w:t>
      </w:r>
      <w:proofErr w:type="spellStart"/>
      <w:r w:rsidRPr="004B5F54">
        <w:rPr>
          <w:rFonts w:ascii="Times New Roman" w:hAnsi="Times New Roman" w:cs="Times New Roman"/>
          <w:sz w:val="28"/>
          <w:szCs w:val="28"/>
        </w:rPr>
        <w:t>рассматр</w:t>
      </w:r>
      <w:r w:rsidR="00816E14">
        <w:rPr>
          <w:rFonts w:ascii="Times New Roman" w:hAnsi="Times New Roman" w:cs="Times New Roman"/>
          <w:sz w:val="28"/>
          <w:szCs w:val="28"/>
        </w:rPr>
        <w:t>ел</w:t>
      </w:r>
      <w:proofErr w:type="spellEnd"/>
      <w:r w:rsidRPr="004B5F54">
        <w:rPr>
          <w:rFonts w:ascii="Times New Roman" w:hAnsi="Times New Roman" w:cs="Times New Roman"/>
          <w:sz w:val="28"/>
          <w:szCs w:val="28"/>
        </w:rPr>
        <w:t xml:space="preserve"> «Барселонские обычаи» в связи с грамотами-соглашениями, клятвами и иными способами письменного оформления обязательств между графами Барселонскими и знатью в XI–XIII вв.</w:t>
      </w:r>
      <w:r>
        <w:rPr>
          <w:rFonts w:ascii="Times New Roman" w:hAnsi="Times New Roman" w:cs="Times New Roman"/>
          <w:b/>
          <w:bCs/>
          <w:sz w:val="28"/>
          <w:szCs w:val="28"/>
        </w:rPr>
        <w:t xml:space="preserve"> </w:t>
      </w:r>
      <w:r w:rsidR="00F377DC" w:rsidRPr="00F377DC">
        <w:rPr>
          <w:rFonts w:ascii="Times New Roman" w:hAnsi="Times New Roman" w:cs="Times New Roman"/>
          <w:sz w:val="28"/>
          <w:szCs w:val="28"/>
        </w:rPr>
        <w:t xml:space="preserve">Анализ грамот типа «соглашение» (лат. — </w:t>
      </w:r>
      <w:proofErr w:type="spellStart"/>
      <w:r w:rsidR="00F377DC" w:rsidRPr="00F377DC">
        <w:rPr>
          <w:rFonts w:ascii="Times New Roman" w:hAnsi="Times New Roman" w:cs="Times New Roman"/>
          <w:sz w:val="28"/>
          <w:szCs w:val="28"/>
        </w:rPr>
        <w:t>convenientia</w:t>
      </w:r>
      <w:proofErr w:type="spellEnd"/>
      <w:r w:rsidR="00F377DC" w:rsidRPr="00F377DC">
        <w:rPr>
          <w:rFonts w:ascii="Times New Roman" w:hAnsi="Times New Roman" w:cs="Times New Roman"/>
          <w:sz w:val="28"/>
          <w:szCs w:val="28"/>
        </w:rPr>
        <w:t xml:space="preserve">) позволил </w:t>
      </w:r>
      <w:proofErr w:type="spellStart"/>
      <w:r w:rsidR="00F377DC" w:rsidRPr="00F377DC">
        <w:rPr>
          <w:rFonts w:ascii="Times New Roman" w:hAnsi="Times New Roman" w:cs="Times New Roman"/>
          <w:sz w:val="28"/>
          <w:szCs w:val="28"/>
        </w:rPr>
        <w:t>А.</w:t>
      </w:r>
      <w:r w:rsidR="00754BB4">
        <w:rPr>
          <w:rFonts w:ascii="Times New Roman" w:hAnsi="Times New Roman" w:cs="Times New Roman"/>
          <w:sz w:val="28"/>
          <w:szCs w:val="28"/>
        </w:rPr>
        <w:t>Дж</w:t>
      </w:r>
      <w:proofErr w:type="spellEnd"/>
      <w:r w:rsidR="00754BB4">
        <w:rPr>
          <w:rFonts w:ascii="Times New Roman" w:hAnsi="Times New Roman" w:cs="Times New Roman"/>
          <w:sz w:val="28"/>
          <w:szCs w:val="28"/>
        </w:rPr>
        <w:t>.</w:t>
      </w:r>
      <w:r w:rsidR="00F377DC">
        <w:rPr>
          <w:rFonts w:ascii="Times New Roman" w:hAnsi="Times New Roman" w:cs="Times New Roman"/>
          <w:sz w:val="28"/>
          <w:szCs w:val="28"/>
        </w:rPr>
        <w:t> </w:t>
      </w:r>
      <w:r w:rsidR="00F377DC" w:rsidRPr="00F377DC">
        <w:rPr>
          <w:rFonts w:ascii="Times New Roman" w:hAnsi="Times New Roman" w:cs="Times New Roman"/>
          <w:sz w:val="28"/>
          <w:szCs w:val="28"/>
        </w:rPr>
        <w:t xml:space="preserve">Косто </w:t>
      </w:r>
      <w:r w:rsidR="00F377DC" w:rsidRPr="00F377DC">
        <w:rPr>
          <w:rFonts w:ascii="Times New Roman" w:hAnsi="Times New Roman" w:cs="Times New Roman"/>
          <w:sz w:val="28"/>
          <w:szCs w:val="28"/>
        </w:rPr>
        <w:lastRenderedPageBreak/>
        <w:t>проследить формулы, санкции и практики взаимных гарантий, через которые выстраивались отношения графов Барселонских и знати</w:t>
      </w:r>
      <w:r w:rsidR="00E14BDE" w:rsidRPr="00131AB1">
        <w:rPr>
          <w:rStyle w:val="af1"/>
          <w:rFonts w:ascii="Times New Roman" w:hAnsi="Times New Roman" w:cs="Times New Roman"/>
          <w:sz w:val="28"/>
          <w:szCs w:val="28"/>
        </w:rPr>
        <w:footnoteReference w:id="65"/>
      </w:r>
      <w:r w:rsidR="00E14BDE" w:rsidRPr="00131AB1">
        <w:rPr>
          <w:rFonts w:ascii="Times New Roman" w:hAnsi="Times New Roman" w:cs="Times New Roman"/>
          <w:sz w:val="28"/>
          <w:szCs w:val="28"/>
        </w:rPr>
        <w:t>.</w:t>
      </w:r>
    </w:p>
    <w:p w14:paraId="2FAAF8EE" w14:textId="75C79A3E"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статье «Ограниченный характер действия “Барселонских обычаев” в Каталонии XII в.» он показал слабую раннюю цитируемость свода, его элитарную направленность и медленное внедрение в практику — в том числе из‑за программно-политического характера текста, в отличие от имевшего более широкое хождение перевода «Книги приговоров» на старокаталанский</w:t>
      </w:r>
      <w:r w:rsidRPr="00131AB1">
        <w:rPr>
          <w:rStyle w:val="af1"/>
          <w:rFonts w:ascii="Times New Roman" w:hAnsi="Times New Roman" w:cs="Times New Roman"/>
          <w:sz w:val="28"/>
          <w:szCs w:val="28"/>
        </w:rPr>
        <w:footnoteReference w:id="66"/>
      </w:r>
      <w:r w:rsidRPr="00131AB1">
        <w:rPr>
          <w:rFonts w:ascii="Times New Roman" w:hAnsi="Times New Roman" w:cs="Times New Roman"/>
          <w:sz w:val="28"/>
          <w:szCs w:val="28"/>
        </w:rPr>
        <w:t>. Эта аргументация была</w:t>
      </w:r>
      <w:r w:rsidR="00C97107">
        <w:rPr>
          <w:rFonts w:ascii="Times New Roman" w:hAnsi="Times New Roman" w:cs="Times New Roman"/>
          <w:sz w:val="28"/>
          <w:szCs w:val="28"/>
        </w:rPr>
        <w:t xml:space="preserve"> расширена исследователем в</w:t>
      </w:r>
      <w:r w:rsidRPr="00131AB1">
        <w:rPr>
          <w:rFonts w:ascii="Times New Roman" w:hAnsi="Times New Roman" w:cs="Times New Roman"/>
          <w:sz w:val="28"/>
          <w:szCs w:val="28"/>
        </w:rPr>
        <w:t xml:space="preserve"> монографии «Как договаривались в средневековой Каталонии: власть, порядок и письменность, 1000–1200</w:t>
      </w:r>
      <w:r w:rsidR="004763BE">
        <w:t> </w:t>
      </w:r>
      <w:r w:rsidRPr="00131AB1">
        <w:rPr>
          <w:rFonts w:ascii="Times New Roman" w:hAnsi="Times New Roman" w:cs="Times New Roman"/>
          <w:sz w:val="28"/>
          <w:szCs w:val="28"/>
        </w:rPr>
        <w:t>гг.», в которой центральное место отдано письменной фиксации норм обычного права при составлении грамот</w:t>
      </w:r>
      <w:r w:rsidRPr="00131AB1">
        <w:rPr>
          <w:rStyle w:val="af1"/>
          <w:rFonts w:ascii="Times New Roman" w:hAnsi="Times New Roman" w:cs="Times New Roman"/>
          <w:sz w:val="28"/>
          <w:szCs w:val="28"/>
        </w:rPr>
        <w:footnoteReference w:id="67"/>
      </w:r>
      <w:r w:rsidRPr="00131AB1">
        <w:rPr>
          <w:rFonts w:ascii="Times New Roman" w:hAnsi="Times New Roman" w:cs="Times New Roman"/>
          <w:sz w:val="28"/>
          <w:szCs w:val="28"/>
        </w:rPr>
        <w:t>.</w:t>
      </w:r>
    </w:p>
    <w:p w14:paraId="4D1C84FF" w14:textId="5F113073" w:rsidR="00E14BDE" w:rsidRPr="00131AB1" w:rsidRDefault="00AE41A4" w:rsidP="00E14BDE">
      <w:pPr>
        <w:spacing w:after="0" w:line="360" w:lineRule="auto"/>
        <w:ind w:firstLine="851"/>
        <w:jc w:val="both"/>
        <w:rPr>
          <w:rFonts w:ascii="Times New Roman" w:hAnsi="Times New Roman" w:cs="Times New Roman"/>
          <w:sz w:val="28"/>
          <w:szCs w:val="28"/>
        </w:rPr>
      </w:pPr>
      <w:r w:rsidRPr="00AE41A4">
        <w:rPr>
          <w:rFonts w:ascii="Times New Roman" w:hAnsi="Times New Roman" w:cs="Times New Roman"/>
          <w:sz w:val="28"/>
          <w:szCs w:val="28"/>
        </w:rPr>
        <w:t xml:space="preserve">В работе о «Большой книге феодов» (лат. — </w:t>
      </w:r>
      <w:proofErr w:type="spellStart"/>
      <w:r w:rsidRPr="00AE41A4">
        <w:rPr>
          <w:rFonts w:ascii="Times New Roman" w:hAnsi="Times New Roman" w:cs="Times New Roman"/>
          <w:i/>
          <w:iCs/>
          <w:sz w:val="28"/>
          <w:szCs w:val="28"/>
        </w:rPr>
        <w:t>Liber</w:t>
      </w:r>
      <w:proofErr w:type="spellEnd"/>
      <w:r w:rsidRPr="00AE41A4">
        <w:rPr>
          <w:rFonts w:ascii="Times New Roman" w:hAnsi="Times New Roman" w:cs="Times New Roman"/>
          <w:i/>
          <w:iCs/>
          <w:sz w:val="28"/>
          <w:szCs w:val="28"/>
        </w:rPr>
        <w:t xml:space="preserve"> </w:t>
      </w:r>
      <w:proofErr w:type="spellStart"/>
      <w:r w:rsidRPr="00AE41A4">
        <w:rPr>
          <w:rFonts w:ascii="Times New Roman" w:hAnsi="Times New Roman" w:cs="Times New Roman"/>
          <w:i/>
          <w:iCs/>
          <w:sz w:val="28"/>
          <w:szCs w:val="28"/>
        </w:rPr>
        <w:t>feudorum</w:t>
      </w:r>
      <w:proofErr w:type="spellEnd"/>
      <w:r w:rsidRPr="00AE41A4">
        <w:rPr>
          <w:rFonts w:ascii="Times New Roman" w:hAnsi="Times New Roman" w:cs="Times New Roman"/>
          <w:i/>
          <w:iCs/>
          <w:sz w:val="28"/>
          <w:szCs w:val="28"/>
        </w:rPr>
        <w:t xml:space="preserve"> </w:t>
      </w:r>
      <w:proofErr w:type="spellStart"/>
      <w:r w:rsidRPr="00AE41A4">
        <w:rPr>
          <w:rFonts w:ascii="Times New Roman" w:hAnsi="Times New Roman" w:cs="Times New Roman"/>
          <w:i/>
          <w:iCs/>
          <w:sz w:val="28"/>
          <w:szCs w:val="28"/>
        </w:rPr>
        <w:t>maior</w:t>
      </w:r>
      <w:proofErr w:type="spellEnd"/>
      <w:r w:rsidRPr="00AE41A4">
        <w:rPr>
          <w:rFonts w:ascii="Times New Roman" w:hAnsi="Times New Roman" w:cs="Times New Roman"/>
          <w:sz w:val="28"/>
          <w:szCs w:val="28"/>
        </w:rPr>
        <w:t>)</w:t>
      </w:r>
      <w:r>
        <w:rPr>
          <w:rFonts w:ascii="Times New Roman" w:hAnsi="Times New Roman" w:cs="Times New Roman"/>
          <w:sz w:val="28"/>
          <w:szCs w:val="28"/>
        </w:rPr>
        <w:t xml:space="preserve"> </w:t>
      </w:r>
      <w:r w:rsidR="00E14BDE" w:rsidRPr="00131AB1">
        <w:rPr>
          <w:rFonts w:ascii="Times New Roman" w:hAnsi="Times New Roman" w:cs="Times New Roman"/>
          <w:sz w:val="28"/>
          <w:szCs w:val="28"/>
        </w:rPr>
        <w:t xml:space="preserve">автор представил этот известный картулярий как средство легитимации притязаний </w:t>
      </w:r>
      <w:r w:rsidR="001A5515" w:rsidRPr="00131AB1">
        <w:rPr>
          <w:rFonts w:ascii="Times New Roman" w:hAnsi="Times New Roman" w:cs="Times New Roman"/>
          <w:sz w:val="28"/>
          <w:szCs w:val="28"/>
        </w:rPr>
        <w:t>графов Барселон</w:t>
      </w:r>
      <w:r w:rsidR="001A5515">
        <w:rPr>
          <w:rFonts w:ascii="Times New Roman" w:hAnsi="Times New Roman" w:cs="Times New Roman"/>
          <w:sz w:val="28"/>
          <w:szCs w:val="28"/>
        </w:rPr>
        <w:t>ских</w:t>
      </w:r>
      <w:r w:rsidR="00E14BDE" w:rsidRPr="00131AB1">
        <w:rPr>
          <w:rFonts w:ascii="Times New Roman" w:hAnsi="Times New Roman" w:cs="Times New Roman"/>
          <w:sz w:val="28"/>
          <w:szCs w:val="28"/>
        </w:rPr>
        <w:t xml:space="preserve">. В другой статье об участии мирян и клириков в составлении грамот </w:t>
      </w:r>
      <w:proofErr w:type="spellStart"/>
      <w:r w:rsidR="001A5515" w:rsidRPr="00131AB1">
        <w:rPr>
          <w:rFonts w:ascii="Times New Roman" w:hAnsi="Times New Roman" w:cs="Times New Roman"/>
          <w:sz w:val="28"/>
          <w:szCs w:val="28"/>
        </w:rPr>
        <w:t>А.Дж</w:t>
      </w:r>
      <w:proofErr w:type="spellEnd"/>
      <w:r w:rsidR="001A5515" w:rsidRPr="00131AB1">
        <w:rPr>
          <w:rFonts w:ascii="Times New Roman" w:hAnsi="Times New Roman" w:cs="Times New Roman"/>
          <w:sz w:val="28"/>
          <w:szCs w:val="28"/>
        </w:rPr>
        <w:t xml:space="preserve">. Косто </w:t>
      </w:r>
      <w:r w:rsidR="00E14BDE" w:rsidRPr="00131AB1">
        <w:rPr>
          <w:rFonts w:ascii="Times New Roman" w:hAnsi="Times New Roman" w:cs="Times New Roman"/>
          <w:sz w:val="28"/>
          <w:szCs w:val="28"/>
        </w:rPr>
        <w:t xml:space="preserve">проследил связь социальной структуры средневековой Каталонии и процессов записи и фиксации </w:t>
      </w:r>
      <w:r w:rsidR="00E14BDE" w:rsidRPr="00131AB1">
        <w:rPr>
          <w:rStyle w:val="af1"/>
          <w:rFonts w:ascii="Times New Roman" w:hAnsi="Times New Roman" w:cs="Times New Roman"/>
          <w:sz w:val="28"/>
          <w:szCs w:val="28"/>
        </w:rPr>
        <w:footnoteReference w:id="68"/>
      </w:r>
      <w:r w:rsidR="00E14BDE" w:rsidRPr="00131AB1">
        <w:rPr>
          <w:rFonts w:ascii="Times New Roman" w:hAnsi="Times New Roman" w:cs="Times New Roman"/>
          <w:sz w:val="28"/>
          <w:szCs w:val="28"/>
        </w:rPr>
        <w:t xml:space="preserve">. </w:t>
      </w:r>
    </w:p>
    <w:p w14:paraId="5A270FDD" w14:textId="7D6F6B90"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Сравнительное исследование практик составления документов в Каталонии и Англии около 975–1050 гг. поместило каталонский опыт в общеевропейский контекст «обращения к документу», проиллюстрировав специфическое сочетание графской и монастырской письменности и иные процедуры доверия к актам по сравнению с англосаксонской средой. В главе в коллективной монографии 2024 г. </w:t>
      </w:r>
      <w:r w:rsidR="0075188C">
        <w:rPr>
          <w:rFonts w:ascii="Times New Roman" w:hAnsi="Times New Roman" w:cs="Times New Roman"/>
          <w:sz w:val="28"/>
          <w:szCs w:val="28"/>
        </w:rPr>
        <w:t>он подчеркнул, что</w:t>
      </w:r>
      <w:r w:rsidRPr="00131AB1">
        <w:rPr>
          <w:rFonts w:ascii="Times New Roman" w:hAnsi="Times New Roman" w:cs="Times New Roman"/>
          <w:sz w:val="28"/>
          <w:szCs w:val="28"/>
        </w:rPr>
        <w:t xml:space="preserve"> одни и те же лица могли выступать и свидетелями, и поручителями, и арбитрами, и </w:t>
      </w:r>
      <w:proofErr w:type="spellStart"/>
      <w:r w:rsidRPr="00131AB1">
        <w:rPr>
          <w:rFonts w:ascii="Times New Roman" w:hAnsi="Times New Roman" w:cs="Times New Roman"/>
          <w:sz w:val="28"/>
          <w:szCs w:val="28"/>
        </w:rPr>
        <w:t>соприсяжниками</w:t>
      </w:r>
      <w:proofErr w:type="spellEnd"/>
      <w:r w:rsidRPr="00131AB1">
        <w:rPr>
          <w:rFonts w:ascii="Times New Roman" w:hAnsi="Times New Roman" w:cs="Times New Roman"/>
          <w:sz w:val="28"/>
          <w:szCs w:val="28"/>
        </w:rPr>
        <w:t xml:space="preserve">, что объясняет устойчивость локального обычая и медленное внедрение графского или </w:t>
      </w:r>
      <w:r w:rsidRPr="00131AB1">
        <w:rPr>
          <w:rFonts w:ascii="Times New Roman" w:hAnsi="Times New Roman" w:cs="Times New Roman"/>
          <w:sz w:val="28"/>
          <w:szCs w:val="28"/>
        </w:rPr>
        <w:lastRenderedPageBreak/>
        <w:t>позднее королевского права через кодифицированные тексты</w:t>
      </w:r>
      <w:r w:rsidRPr="00131AB1">
        <w:rPr>
          <w:rStyle w:val="af1"/>
          <w:rFonts w:ascii="Times New Roman" w:hAnsi="Times New Roman" w:cs="Times New Roman"/>
          <w:sz w:val="28"/>
          <w:szCs w:val="28"/>
        </w:rPr>
        <w:footnoteReference w:id="69"/>
      </w:r>
      <w:r w:rsidRPr="00131AB1">
        <w:rPr>
          <w:rFonts w:ascii="Times New Roman" w:hAnsi="Times New Roman" w:cs="Times New Roman"/>
          <w:sz w:val="28"/>
          <w:szCs w:val="28"/>
        </w:rPr>
        <w:t xml:space="preserve">. Эти наблюдения подкрепили вывод о том, что после завоеваний в Новой Каталонии графам (а именно Рамону </w:t>
      </w:r>
      <w:proofErr w:type="spellStart"/>
      <w:r w:rsidRPr="00131AB1">
        <w:rPr>
          <w:rFonts w:ascii="Times New Roman" w:hAnsi="Times New Roman" w:cs="Times New Roman"/>
          <w:sz w:val="28"/>
          <w:szCs w:val="28"/>
        </w:rPr>
        <w:t>Беренгеру</w:t>
      </w:r>
      <w:proofErr w:type="spellEnd"/>
      <w:r w:rsidRPr="00131AB1">
        <w:rPr>
          <w:rFonts w:ascii="Times New Roman" w:hAnsi="Times New Roman" w:cs="Times New Roman"/>
          <w:sz w:val="28"/>
          <w:szCs w:val="28"/>
        </w:rPr>
        <w:t xml:space="preserve"> IV) требовались способы регулирования отношений со знатью и что «Барселонские обычаи» выступили скорее декларацией графской программы. При этом </w:t>
      </w:r>
      <w:proofErr w:type="spellStart"/>
      <w:r w:rsidRPr="00131AB1">
        <w:rPr>
          <w:rFonts w:ascii="Times New Roman" w:hAnsi="Times New Roman" w:cs="Times New Roman"/>
          <w:sz w:val="28"/>
          <w:szCs w:val="28"/>
        </w:rPr>
        <w:t>А.Дж</w:t>
      </w:r>
      <w:proofErr w:type="spellEnd"/>
      <w:r w:rsidRPr="00131AB1">
        <w:rPr>
          <w:rFonts w:ascii="Times New Roman" w:hAnsi="Times New Roman" w:cs="Times New Roman"/>
          <w:sz w:val="28"/>
          <w:szCs w:val="28"/>
        </w:rPr>
        <w:t>. Косто пришёл к закономерному умозаключению: регулирование сеньориальных отношений осуществлялось, прежде всего, посредством заключения локальных соглашений.</w:t>
      </w:r>
    </w:p>
    <w:p w14:paraId="27987A56" w14:textId="0C8C15DA"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Представитель компаративистики Т. де </w:t>
      </w:r>
      <w:proofErr w:type="spellStart"/>
      <w:r w:rsidRPr="00131AB1">
        <w:rPr>
          <w:rFonts w:ascii="Times New Roman" w:hAnsi="Times New Roman" w:cs="Times New Roman"/>
          <w:sz w:val="28"/>
          <w:szCs w:val="28"/>
        </w:rPr>
        <w:t>Монтагут</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Эстрагес</w:t>
      </w:r>
      <w:proofErr w:type="spellEnd"/>
      <w:r w:rsidRPr="00131AB1">
        <w:rPr>
          <w:rFonts w:ascii="Times New Roman" w:hAnsi="Times New Roman" w:cs="Times New Roman"/>
          <w:sz w:val="28"/>
          <w:szCs w:val="28"/>
        </w:rPr>
        <w:t xml:space="preserve"> сочетал </w:t>
      </w:r>
      <w:r w:rsidR="0075188C">
        <w:rPr>
          <w:rFonts w:ascii="Times New Roman" w:hAnsi="Times New Roman" w:cs="Times New Roman"/>
          <w:sz w:val="28"/>
          <w:szCs w:val="28"/>
        </w:rPr>
        <w:t>институциональную историю</w:t>
      </w:r>
      <w:r w:rsidRPr="00131AB1">
        <w:rPr>
          <w:rFonts w:ascii="Times New Roman" w:hAnsi="Times New Roman" w:cs="Times New Roman"/>
          <w:sz w:val="28"/>
          <w:szCs w:val="28"/>
        </w:rPr>
        <w:t xml:space="preserve"> с тщательной источниковедческой работой. Его обобщающие труды по истории каталонского права и учреждений аккумулировали достижения предыдущих десятилетий и задали устойчивую оптику историко-правовых исследований</w:t>
      </w:r>
      <w:r w:rsidRPr="00131AB1">
        <w:rPr>
          <w:rStyle w:val="af1"/>
          <w:rFonts w:ascii="Times New Roman" w:hAnsi="Times New Roman" w:cs="Times New Roman"/>
          <w:sz w:val="28"/>
          <w:szCs w:val="28"/>
        </w:rPr>
        <w:footnoteReference w:id="70"/>
      </w:r>
      <w:r w:rsidRPr="00131AB1">
        <w:rPr>
          <w:rFonts w:ascii="Times New Roman" w:hAnsi="Times New Roman" w:cs="Times New Roman"/>
          <w:sz w:val="28"/>
          <w:szCs w:val="28"/>
        </w:rPr>
        <w:t>. Он проследил механизмы включения каталонских обычаев в систему «общего права»: от исследования отчуждения феода без согласия сеньора (1211–1330 гг.)</w:t>
      </w:r>
      <w:r w:rsidRPr="00131AB1">
        <w:rPr>
          <w:rStyle w:val="af1"/>
          <w:rFonts w:ascii="Times New Roman" w:hAnsi="Times New Roman" w:cs="Times New Roman"/>
          <w:sz w:val="28"/>
          <w:szCs w:val="28"/>
        </w:rPr>
        <w:footnoteReference w:id="71"/>
      </w:r>
      <w:r w:rsidRPr="00131AB1">
        <w:rPr>
          <w:rFonts w:ascii="Times New Roman" w:hAnsi="Times New Roman" w:cs="Times New Roman"/>
          <w:sz w:val="28"/>
          <w:szCs w:val="28"/>
        </w:rPr>
        <w:t xml:space="preserve"> и использования «Семи </w:t>
      </w:r>
      <w:proofErr w:type="spellStart"/>
      <w:r w:rsidRPr="00131AB1">
        <w:rPr>
          <w:rFonts w:ascii="Times New Roman" w:hAnsi="Times New Roman" w:cs="Times New Roman"/>
          <w:sz w:val="28"/>
          <w:szCs w:val="28"/>
        </w:rPr>
        <w:t>партид</w:t>
      </w:r>
      <w:proofErr w:type="spellEnd"/>
      <w:r w:rsidRPr="00131AB1">
        <w:rPr>
          <w:rFonts w:ascii="Times New Roman" w:hAnsi="Times New Roman" w:cs="Times New Roman"/>
          <w:sz w:val="28"/>
          <w:szCs w:val="28"/>
        </w:rPr>
        <w:t xml:space="preserve">» Альфонсо </w:t>
      </w:r>
      <w:r w:rsidRPr="00131AB1">
        <w:rPr>
          <w:rFonts w:ascii="Times New Roman" w:hAnsi="Times New Roman" w:cs="Times New Roman"/>
          <w:sz w:val="28"/>
          <w:szCs w:val="28"/>
          <w:lang w:val="en-US"/>
        </w:rPr>
        <w:t>X</w:t>
      </w:r>
      <w:r w:rsidRPr="00131AB1">
        <w:rPr>
          <w:rFonts w:ascii="Times New Roman" w:hAnsi="Times New Roman" w:cs="Times New Roman"/>
          <w:sz w:val="28"/>
          <w:szCs w:val="28"/>
        </w:rPr>
        <w:t xml:space="preserve"> Мудрого в каталонском праве</w:t>
      </w:r>
      <w:r w:rsidRPr="00131AB1">
        <w:rPr>
          <w:rStyle w:val="af1"/>
          <w:rFonts w:ascii="Times New Roman" w:hAnsi="Times New Roman" w:cs="Times New Roman"/>
          <w:sz w:val="28"/>
          <w:szCs w:val="28"/>
        </w:rPr>
        <w:footnoteReference w:id="72"/>
      </w:r>
      <w:r w:rsidRPr="00131AB1">
        <w:rPr>
          <w:rFonts w:ascii="Times New Roman" w:hAnsi="Times New Roman" w:cs="Times New Roman"/>
          <w:sz w:val="28"/>
          <w:szCs w:val="28"/>
        </w:rPr>
        <w:t xml:space="preserve"> до общеевропейской постановки вопроса</w:t>
      </w:r>
      <w:r w:rsidRPr="00131AB1">
        <w:rPr>
          <w:rStyle w:val="af1"/>
          <w:rFonts w:ascii="Times New Roman" w:hAnsi="Times New Roman" w:cs="Times New Roman"/>
          <w:sz w:val="28"/>
          <w:szCs w:val="28"/>
        </w:rPr>
        <w:footnoteReference w:id="73"/>
      </w:r>
      <w:r w:rsidRPr="00131AB1">
        <w:rPr>
          <w:rFonts w:ascii="Times New Roman" w:hAnsi="Times New Roman" w:cs="Times New Roman"/>
          <w:sz w:val="28"/>
          <w:szCs w:val="28"/>
        </w:rPr>
        <w:t xml:space="preserve"> и поиска элементов  «общего права» в локальных установлениях г. </w:t>
      </w:r>
      <w:r w:rsidRPr="00131AB1">
        <w:rPr>
          <w:rFonts w:ascii="Times New Roman" w:hAnsi="Times New Roman" w:cs="Times New Roman"/>
          <w:sz w:val="28"/>
          <w:szCs w:val="28"/>
        </w:rPr>
        <w:lastRenderedPageBreak/>
        <w:t>Тортосы</w:t>
      </w:r>
      <w:r w:rsidRPr="00131AB1">
        <w:rPr>
          <w:rStyle w:val="af1"/>
          <w:rFonts w:ascii="Times New Roman" w:hAnsi="Times New Roman" w:cs="Times New Roman"/>
          <w:sz w:val="28"/>
          <w:szCs w:val="28"/>
        </w:rPr>
        <w:footnoteReference w:id="74"/>
      </w:r>
      <w:r w:rsidRPr="00131AB1">
        <w:rPr>
          <w:rFonts w:ascii="Times New Roman" w:hAnsi="Times New Roman" w:cs="Times New Roman"/>
          <w:sz w:val="28"/>
          <w:szCs w:val="28"/>
        </w:rPr>
        <w:t>. Параллельно он реконструировал роль локальных обычаев в социальной истории барселонского общества XI–XIII вв.</w:t>
      </w:r>
      <w:r w:rsidRPr="00131AB1">
        <w:rPr>
          <w:rStyle w:val="af1"/>
          <w:rFonts w:ascii="Times New Roman" w:hAnsi="Times New Roman" w:cs="Times New Roman"/>
          <w:sz w:val="28"/>
          <w:szCs w:val="28"/>
        </w:rPr>
        <w:footnoteReference w:id="75"/>
      </w:r>
    </w:p>
    <w:p w14:paraId="1F9A020C" w14:textId="00DC5749"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К источниковедческому направлению можно отнести исследования об эволюции правовых норм в средневековой Барселоне</w:t>
      </w:r>
      <w:r w:rsidRPr="00131AB1">
        <w:rPr>
          <w:rStyle w:val="af1"/>
          <w:rFonts w:ascii="Times New Roman" w:hAnsi="Times New Roman" w:cs="Times New Roman"/>
          <w:sz w:val="28"/>
          <w:szCs w:val="28"/>
        </w:rPr>
        <w:footnoteReference w:id="76"/>
      </w:r>
      <w:r w:rsidRPr="00131AB1">
        <w:rPr>
          <w:rFonts w:ascii="Times New Roman" w:hAnsi="Times New Roman" w:cs="Times New Roman"/>
          <w:sz w:val="28"/>
          <w:szCs w:val="28"/>
        </w:rPr>
        <w:t>, в ходе которых была уточнена датировка ключевых норм городского права столицы графства и продемонстрирован плавный переход от обычного к «ученому» праву. Тем самым Т. де </w:t>
      </w:r>
      <w:proofErr w:type="spellStart"/>
      <w:r w:rsidRPr="00131AB1">
        <w:rPr>
          <w:rFonts w:ascii="Times New Roman" w:hAnsi="Times New Roman" w:cs="Times New Roman"/>
          <w:sz w:val="28"/>
          <w:szCs w:val="28"/>
        </w:rPr>
        <w:t>Монтагут</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Эстрагес</w:t>
      </w:r>
      <w:proofErr w:type="spellEnd"/>
      <w:r w:rsidRPr="00131AB1">
        <w:rPr>
          <w:rFonts w:ascii="Times New Roman" w:hAnsi="Times New Roman" w:cs="Times New Roman"/>
          <w:sz w:val="28"/>
          <w:szCs w:val="28"/>
        </w:rPr>
        <w:t xml:space="preserve"> предложил модель совместной эволюции обычного права и ученой доктрины. Наконец, в исследованиях об образе мусульманина в праве и литературе</w:t>
      </w:r>
      <w:r w:rsidRPr="00131AB1">
        <w:rPr>
          <w:rStyle w:val="af1"/>
          <w:rFonts w:ascii="Times New Roman" w:hAnsi="Times New Roman" w:cs="Times New Roman"/>
          <w:sz w:val="28"/>
          <w:szCs w:val="28"/>
        </w:rPr>
        <w:footnoteReference w:id="77"/>
      </w:r>
      <w:r w:rsidRPr="00131AB1">
        <w:rPr>
          <w:rFonts w:ascii="Times New Roman" w:hAnsi="Times New Roman" w:cs="Times New Roman"/>
          <w:sz w:val="28"/>
          <w:szCs w:val="28"/>
        </w:rPr>
        <w:t>, о Пере Альберте как теоретике феодального права</w:t>
      </w:r>
      <w:r w:rsidRPr="00131AB1">
        <w:rPr>
          <w:rStyle w:val="af1"/>
          <w:rFonts w:ascii="Times New Roman" w:hAnsi="Times New Roman" w:cs="Times New Roman"/>
          <w:sz w:val="28"/>
          <w:szCs w:val="28"/>
        </w:rPr>
        <w:footnoteReference w:id="78"/>
      </w:r>
      <w:r w:rsidRPr="00131AB1">
        <w:rPr>
          <w:rFonts w:ascii="Times New Roman" w:hAnsi="Times New Roman" w:cs="Times New Roman"/>
          <w:sz w:val="28"/>
          <w:szCs w:val="28"/>
        </w:rPr>
        <w:t xml:space="preserve"> и о громком уголовном процессе XIV в.</w:t>
      </w:r>
      <w:r w:rsidRPr="00131AB1">
        <w:rPr>
          <w:rStyle w:val="af1"/>
          <w:rFonts w:ascii="Times New Roman" w:hAnsi="Times New Roman" w:cs="Times New Roman"/>
          <w:sz w:val="28"/>
          <w:szCs w:val="28"/>
        </w:rPr>
        <w:footnoteReference w:id="79"/>
      </w:r>
      <w:r w:rsidRPr="00131AB1">
        <w:rPr>
          <w:rFonts w:ascii="Times New Roman" w:hAnsi="Times New Roman" w:cs="Times New Roman"/>
          <w:sz w:val="28"/>
          <w:szCs w:val="28"/>
        </w:rPr>
        <w:t xml:space="preserve"> он показал, как язык </w:t>
      </w:r>
      <w:r w:rsidR="00EA23BE">
        <w:rPr>
          <w:rFonts w:ascii="Times New Roman" w:hAnsi="Times New Roman" w:cs="Times New Roman"/>
          <w:sz w:val="28"/>
          <w:szCs w:val="28"/>
        </w:rPr>
        <w:t xml:space="preserve">права </w:t>
      </w:r>
      <w:r w:rsidRPr="00131AB1">
        <w:rPr>
          <w:rFonts w:ascii="Times New Roman" w:hAnsi="Times New Roman" w:cs="Times New Roman"/>
          <w:sz w:val="28"/>
          <w:szCs w:val="28"/>
        </w:rPr>
        <w:t>и судебная практика ста</w:t>
      </w:r>
      <w:r w:rsidR="00EA23BE">
        <w:rPr>
          <w:rFonts w:ascii="Times New Roman" w:hAnsi="Times New Roman" w:cs="Times New Roman"/>
          <w:sz w:val="28"/>
          <w:szCs w:val="28"/>
        </w:rPr>
        <w:t>ли</w:t>
      </w:r>
      <w:r w:rsidRPr="00131AB1">
        <w:rPr>
          <w:rFonts w:ascii="Times New Roman" w:hAnsi="Times New Roman" w:cs="Times New Roman"/>
          <w:sz w:val="28"/>
          <w:szCs w:val="28"/>
        </w:rPr>
        <w:t xml:space="preserve"> ключевыми ресурсами формирования политической идентичности и закрепления новых представлений о преступлении, верности и государственном суверенитете. Эти работы вписали «Барселонские обычаи» и другие локальные своды обычного права в широкую хронологическую и сравнительную рамку англо‑американской историографии, трактующей их не как изолированный памятник, а как один из этапов в длительной эволюции правовой культуры и публичного права Каталонии от XI до XIV вв.</w:t>
      </w:r>
    </w:p>
    <w:p w14:paraId="724D40CD"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lastRenderedPageBreak/>
        <w:t>А. </w:t>
      </w:r>
      <w:proofErr w:type="spellStart"/>
      <w:r w:rsidRPr="00131AB1">
        <w:rPr>
          <w:rFonts w:ascii="Times New Roman" w:hAnsi="Times New Roman" w:cs="Times New Roman"/>
          <w:sz w:val="28"/>
          <w:szCs w:val="28"/>
        </w:rPr>
        <w:t>Иглесиа</w:t>
      </w:r>
      <w:proofErr w:type="spellEnd"/>
      <w:r w:rsidRPr="00131AB1">
        <w:rPr>
          <w:rFonts w:ascii="Times New Roman" w:hAnsi="Times New Roman" w:cs="Times New Roman"/>
          <w:sz w:val="28"/>
          <w:szCs w:val="28"/>
        </w:rPr>
        <w:t xml:space="preserve"> </w:t>
      </w:r>
      <w:proofErr w:type="spellStart"/>
      <w:r w:rsidRPr="00131AB1">
        <w:rPr>
          <w:rFonts w:ascii="Times New Roman" w:hAnsi="Times New Roman" w:cs="Times New Roman"/>
          <w:sz w:val="28"/>
          <w:szCs w:val="28"/>
        </w:rPr>
        <w:t>Феррейрос</w:t>
      </w:r>
      <w:proofErr w:type="spellEnd"/>
      <w:r w:rsidRPr="00131AB1">
        <w:rPr>
          <w:rFonts w:ascii="Times New Roman" w:hAnsi="Times New Roman" w:cs="Times New Roman"/>
          <w:sz w:val="28"/>
          <w:szCs w:val="28"/>
        </w:rPr>
        <w:t xml:space="preserve"> — один из представителей каталонской историко‑правовой традиции изучения средневекового права, берущей начало от Ф.</w:t>
      </w:r>
      <w:r w:rsidRPr="00131AB1">
        <w:rPr>
          <w:rFonts w:ascii="Times New Roman" w:hAnsi="Times New Roman" w:cs="Times New Roman"/>
          <w:sz w:val="28"/>
          <w:szCs w:val="28"/>
          <w:lang w:val="es-ES"/>
        </w:rPr>
        <w:t> </w:t>
      </w:r>
      <w:r w:rsidRPr="00131AB1">
        <w:rPr>
          <w:rFonts w:ascii="Times New Roman" w:hAnsi="Times New Roman" w:cs="Times New Roman"/>
          <w:sz w:val="28"/>
          <w:szCs w:val="28"/>
        </w:rPr>
        <w:t>Вальс‑и‑</w:t>
      </w:r>
      <w:proofErr w:type="spellStart"/>
      <w:r w:rsidRPr="00131AB1">
        <w:rPr>
          <w:rFonts w:ascii="Times New Roman" w:hAnsi="Times New Roman" w:cs="Times New Roman"/>
          <w:sz w:val="28"/>
          <w:szCs w:val="28"/>
        </w:rPr>
        <w:t>Табернера</w:t>
      </w:r>
      <w:proofErr w:type="spellEnd"/>
      <w:r w:rsidRPr="00131AB1">
        <w:rPr>
          <w:rFonts w:ascii="Times New Roman" w:hAnsi="Times New Roman" w:cs="Times New Roman"/>
          <w:sz w:val="28"/>
          <w:szCs w:val="28"/>
        </w:rPr>
        <w:t xml:space="preserve">, </w:t>
      </w:r>
      <w:proofErr w:type="spellStart"/>
      <w:r w:rsidRPr="00131AB1">
        <w:rPr>
          <w:rFonts w:ascii="Times New Roman" w:hAnsi="Times New Roman" w:cs="Times New Roman"/>
          <w:sz w:val="28"/>
          <w:szCs w:val="28"/>
        </w:rPr>
        <w:t>Дж.М</w:t>
      </w:r>
      <w:proofErr w:type="spellEnd"/>
      <w:r w:rsidRPr="00131AB1">
        <w:rPr>
          <w:rFonts w:ascii="Times New Roman" w:hAnsi="Times New Roman" w:cs="Times New Roman"/>
          <w:sz w:val="28"/>
          <w:szCs w:val="28"/>
        </w:rPr>
        <w:t>.</w:t>
      </w:r>
      <w:r w:rsidRPr="00131AB1">
        <w:rPr>
          <w:rFonts w:ascii="Times New Roman" w:hAnsi="Times New Roman" w:cs="Times New Roman"/>
          <w:sz w:val="28"/>
          <w:szCs w:val="28"/>
          <w:lang w:val="es-ES"/>
        </w:rPr>
        <w:t> </w:t>
      </w:r>
      <w:r w:rsidRPr="00131AB1">
        <w:rPr>
          <w:rFonts w:ascii="Times New Roman" w:hAnsi="Times New Roman" w:cs="Times New Roman"/>
          <w:sz w:val="28"/>
          <w:szCs w:val="28"/>
        </w:rPr>
        <w:t>Фонт‑</w:t>
      </w:r>
      <w:proofErr w:type="spellStart"/>
      <w:r w:rsidRPr="00131AB1">
        <w:rPr>
          <w:rFonts w:ascii="Times New Roman" w:hAnsi="Times New Roman" w:cs="Times New Roman"/>
          <w:sz w:val="28"/>
          <w:szCs w:val="28"/>
        </w:rPr>
        <w:t>Риуса</w:t>
      </w:r>
      <w:proofErr w:type="spellEnd"/>
      <w:r w:rsidRPr="00131AB1">
        <w:rPr>
          <w:rFonts w:ascii="Times New Roman" w:hAnsi="Times New Roman" w:cs="Times New Roman"/>
          <w:sz w:val="28"/>
          <w:szCs w:val="28"/>
        </w:rPr>
        <w:t xml:space="preserve"> и др. Для неё характерны внимание к эволюции правовых институтов Каталонского принципата и тщательный историко-филологический анализ правовых текстов. </w:t>
      </w:r>
    </w:p>
    <w:p w14:paraId="18BBEC64" w14:textId="7CD54A63"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качестве руководителя междисциплинарной группы в Автономном университете Барселоны он на протяжении многих лет координировал проект подготовки критического издания «</w:t>
      </w:r>
      <w:r w:rsidR="008C38DA">
        <w:rPr>
          <w:rFonts w:ascii="Times New Roman" w:hAnsi="Times New Roman" w:cs="Times New Roman"/>
          <w:sz w:val="28"/>
          <w:szCs w:val="28"/>
        </w:rPr>
        <w:t>Барселонских о</w:t>
      </w:r>
      <w:r w:rsidRPr="00131AB1">
        <w:rPr>
          <w:rFonts w:ascii="Times New Roman" w:hAnsi="Times New Roman" w:cs="Times New Roman"/>
          <w:sz w:val="28"/>
          <w:szCs w:val="28"/>
        </w:rPr>
        <w:t>бычаев», результатом которого стали публикации текста по большому числу рукописей с развёрнутыми палеографическими и юридическими комментариями, хотя полностью завершённого критического издания до сих пор не существует</w:t>
      </w:r>
      <w:r w:rsidRPr="00131AB1">
        <w:rPr>
          <w:rStyle w:val="af1"/>
          <w:rFonts w:ascii="Times New Roman" w:hAnsi="Times New Roman" w:cs="Times New Roman"/>
          <w:sz w:val="28"/>
          <w:szCs w:val="28"/>
        </w:rPr>
        <w:footnoteReference w:id="80"/>
      </w:r>
      <w:r w:rsidRPr="00131AB1">
        <w:rPr>
          <w:rFonts w:ascii="Times New Roman" w:hAnsi="Times New Roman" w:cs="Times New Roman"/>
          <w:sz w:val="28"/>
          <w:szCs w:val="28"/>
        </w:rPr>
        <w:t>. Ранняя статья исследователя «Право в раннесредневековой Каталонии»</w:t>
      </w:r>
      <w:r w:rsidRPr="00131AB1">
        <w:rPr>
          <w:rStyle w:val="af1"/>
          <w:rFonts w:ascii="Times New Roman" w:hAnsi="Times New Roman" w:cs="Times New Roman"/>
          <w:sz w:val="28"/>
          <w:szCs w:val="28"/>
        </w:rPr>
        <w:footnoteReference w:id="81"/>
      </w:r>
      <w:r w:rsidRPr="00131AB1">
        <w:rPr>
          <w:rFonts w:ascii="Times New Roman" w:hAnsi="Times New Roman" w:cs="Times New Roman"/>
          <w:sz w:val="28"/>
          <w:szCs w:val="28"/>
        </w:rPr>
        <w:t xml:space="preserve"> задала широкую тематическую и методологическую рамку — корпус источников, институциональный контекст, взаимодействие «высокого» (римско‑канонического, вестготского) и локального права. Центральное место в его творчестве занимают исследования по происхождению и структуре «Барселонских обычаев» («Маленькая загадка — происхождение “Барселонских обычаев”»</w:t>
      </w:r>
      <w:r w:rsidRPr="00131AB1">
        <w:rPr>
          <w:rStyle w:val="af1"/>
          <w:rFonts w:ascii="Times New Roman" w:hAnsi="Times New Roman" w:cs="Times New Roman"/>
          <w:sz w:val="28"/>
          <w:szCs w:val="28"/>
        </w:rPr>
        <w:footnoteReference w:id="82"/>
      </w:r>
      <w:r w:rsidRPr="00131AB1">
        <w:rPr>
          <w:rFonts w:ascii="Times New Roman" w:hAnsi="Times New Roman" w:cs="Times New Roman"/>
          <w:sz w:val="28"/>
          <w:szCs w:val="28"/>
        </w:rPr>
        <w:t>, «Рождение “Обычаев”»</w:t>
      </w:r>
      <w:r w:rsidRPr="00131AB1">
        <w:rPr>
          <w:rStyle w:val="af1"/>
          <w:rFonts w:ascii="Times New Roman" w:hAnsi="Times New Roman" w:cs="Times New Roman"/>
          <w:sz w:val="28"/>
          <w:szCs w:val="28"/>
        </w:rPr>
        <w:footnoteReference w:id="83"/>
      </w:r>
      <w:r w:rsidRPr="00131AB1">
        <w:rPr>
          <w:rFonts w:ascii="Times New Roman" w:hAnsi="Times New Roman" w:cs="Times New Roman"/>
          <w:sz w:val="28"/>
          <w:szCs w:val="28"/>
        </w:rPr>
        <w:t xml:space="preserve"> и др.). В этих работах он последовательно выделил различные редакционные слои корпуса, сопоставив их с ключевыми этапами политической истории графства Барселонского XII–XIII вв. и пересмотрев традиционные датировки раннего ядра и последующих добавлений</w:t>
      </w:r>
      <w:r w:rsidRPr="00131AB1">
        <w:rPr>
          <w:rStyle w:val="af1"/>
          <w:rFonts w:ascii="Times New Roman" w:hAnsi="Times New Roman" w:cs="Times New Roman"/>
          <w:sz w:val="28"/>
          <w:szCs w:val="28"/>
        </w:rPr>
        <w:footnoteReference w:id="84"/>
      </w:r>
      <w:r w:rsidRPr="00131AB1">
        <w:rPr>
          <w:rFonts w:ascii="Times New Roman" w:hAnsi="Times New Roman" w:cs="Times New Roman"/>
          <w:sz w:val="28"/>
          <w:szCs w:val="28"/>
        </w:rPr>
        <w:t>. В этих работах А. </w:t>
      </w:r>
      <w:proofErr w:type="spellStart"/>
      <w:r w:rsidRPr="00131AB1">
        <w:rPr>
          <w:rFonts w:ascii="Times New Roman" w:hAnsi="Times New Roman" w:cs="Times New Roman"/>
          <w:sz w:val="28"/>
          <w:szCs w:val="28"/>
        </w:rPr>
        <w:t>Иглесиа</w:t>
      </w:r>
      <w:proofErr w:type="spellEnd"/>
      <w:r w:rsidRPr="00131AB1">
        <w:rPr>
          <w:rFonts w:ascii="Times New Roman" w:hAnsi="Times New Roman" w:cs="Times New Roman"/>
          <w:sz w:val="28"/>
          <w:szCs w:val="28"/>
        </w:rPr>
        <w:t xml:space="preserve"> </w:t>
      </w:r>
      <w:proofErr w:type="spellStart"/>
      <w:r w:rsidRPr="00131AB1">
        <w:rPr>
          <w:rFonts w:ascii="Times New Roman" w:hAnsi="Times New Roman" w:cs="Times New Roman"/>
          <w:sz w:val="28"/>
          <w:szCs w:val="28"/>
        </w:rPr>
        <w:t>Феррейрос</w:t>
      </w:r>
      <w:proofErr w:type="spellEnd"/>
      <w:r w:rsidRPr="00131AB1">
        <w:rPr>
          <w:rFonts w:ascii="Times New Roman" w:hAnsi="Times New Roman" w:cs="Times New Roman"/>
          <w:sz w:val="28"/>
          <w:szCs w:val="28"/>
        </w:rPr>
        <w:t xml:space="preserve"> сопоставил нормы «Обычаев» с данными других </w:t>
      </w:r>
      <w:r w:rsidRPr="00131AB1">
        <w:rPr>
          <w:rFonts w:ascii="Times New Roman" w:hAnsi="Times New Roman" w:cs="Times New Roman"/>
          <w:sz w:val="28"/>
          <w:szCs w:val="28"/>
        </w:rPr>
        <w:lastRenderedPageBreak/>
        <w:t xml:space="preserve">каталонских и арагонских правовых сборников, сравнил манускрипты между собой, уточнил время фиксации отдельных титулов и предложил варианты решения дискуссионных вопросов об авторстве и первоначальном назначении этого правового памятника.  </w:t>
      </w:r>
    </w:p>
    <w:p w14:paraId="7C686BCD" w14:textId="7BF8E698"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Отдельный блок его публикаций посвящён месту «Барселонских обычаев» в правовой системе Каталонии и Арагонской Короны, взаимодействию обычного, феодального и королевского права, а также рецепции римско‑канонических формул в тексте памятника. Как историк права, он последовательно сочетает юридический анализ норм с классическими источниковедческими и компаративными методами, что позволяет ему вписать «Барселонские обычаи» в более широкий контекст формирования правовой культуры средневековой Каталонии. Результаты его исследований представляют собой важный этап осмысления спорных источниковедческих и содержательных проблем и служат методологической основой для современного историко‑правового изучения как непосредственно «</w:t>
      </w:r>
      <w:r w:rsidR="0070318F">
        <w:rPr>
          <w:rFonts w:ascii="Times New Roman" w:hAnsi="Times New Roman" w:cs="Times New Roman"/>
          <w:sz w:val="28"/>
          <w:szCs w:val="28"/>
        </w:rPr>
        <w:t xml:space="preserve">Барселонских </w:t>
      </w:r>
      <w:r w:rsidR="005979DA">
        <w:rPr>
          <w:rFonts w:ascii="Times New Roman" w:hAnsi="Times New Roman" w:cs="Times New Roman"/>
          <w:sz w:val="28"/>
          <w:szCs w:val="28"/>
        </w:rPr>
        <w:t>о</w:t>
      </w:r>
      <w:r w:rsidRPr="00131AB1">
        <w:rPr>
          <w:rFonts w:ascii="Times New Roman" w:hAnsi="Times New Roman" w:cs="Times New Roman"/>
          <w:sz w:val="28"/>
          <w:szCs w:val="28"/>
        </w:rPr>
        <w:t>бычаев», так и каталонского обычного права XII–XIII вв. в целом.</w:t>
      </w:r>
    </w:p>
    <w:p w14:paraId="4CFC8F82" w14:textId="7C02F675"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Каталонский медиевист Ф. Сабатэ-и-</w:t>
      </w:r>
      <w:proofErr w:type="spellStart"/>
      <w:r w:rsidRPr="00131AB1">
        <w:rPr>
          <w:rFonts w:ascii="Times New Roman" w:hAnsi="Times New Roman" w:cs="Times New Roman"/>
          <w:sz w:val="28"/>
          <w:szCs w:val="28"/>
        </w:rPr>
        <w:t>Куруль</w:t>
      </w:r>
      <w:proofErr w:type="spellEnd"/>
      <w:r w:rsidRPr="00131AB1">
        <w:rPr>
          <w:rFonts w:ascii="Times New Roman" w:hAnsi="Times New Roman" w:cs="Times New Roman"/>
          <w:sz w:val="28"/>
          <w:szCs w:val="28"/>
        </w:rPr>
        <w:t xml:space="preserve"> работает в направлении франко‑испанской традиции социальной и политико‑правовой истории, сочетающей институциональный анализ с вниманием к языку источников и антропологии права. Несмотря на то, что большинство его работ посвящено позднесредневековому этапу развития каталонского общества, уже в статье «Структурные основы городской олигархии Каталонии» он заложил основы для изучения городской элиты и механизмов её обособления</w:t>
      </w:r>
      <w:r w:rsidRPr="00131AB1">
        <w:rPr>
          <w:rStyle w:val="af1"/>
          <w:rFonts w:ascii="Times New Roman" w:hAnsi="Times New Roman" w:cs="Times New Roman"/>
          <w:sz w:val="28"/>
          <w:szCs w:val="28"/>
        </w:rPr>
        <w:footnoteReference w:id="85"/>
      </w:r>
      <w:r w:rsidRPr="00131AB1">
        <w:rPr>
          <w:rFonts w:ascii="Times New Roman" w:hAnsi="Times New Roman" w:cs="Times New Roman"/>
          <w:sz w:val="28"/>
          <w:szCs w:val="28"/>
        </w:rPr>
        <w:t>. В работе 1999 г. Ф. Сабатэ-и-</w:t>
      </w:r>
      <w:proofErr w:type="spellStart"/>
      <w:r w:rsidRPr="00131AB1">
        <w:rPr>
          <w:rFonts w:ascii="Times New Roman" w:hAnsi="Times New Roman" w:cs="Times New Roman"/>
          <w:sz w:val="28"/>
          <w:szCs w:val="28"/>
        </w:rPr>
        <w:t>Куруль</w:t>
      </w:r>
      <w:proofErr w:type="spellEnd"/>
      <w:r w:rsidRPr="00131AB1">
        <w:rPr>
          <w:rFonts w:ascii="Times New Roman" w:hAnsi="Times New Roman" w:cs="Times New Roman"/>
          <w:sz w:val="28"/>
          <w:szCs w:val="28"/>
        </w:rPr>
        <w:t xml:space="preserve"> обратился к эволюции институтов управления, прослеживая формирование пространств власти и компетенций, в которых затем функционировало и обычное право</w:t>
      </w:r>
      <w:r w:rsidRPr="00131AB1">
        <w:rPr>
          <w:rStyle w:val="af1"/>
          <w:rFonts w:ascii="Times New Roman" w:hAnsi="Times New Roman" w:cs="Times New Roman"/>
          <w:sz w:val="28"/>
          <w:szCs w:val="28"/>
        </w:rPr>
        <w:footnoteReference w:id="86"/>
      </w:r>
      <w:r w:rsidRPr="00131AB1">
        <w:rPr>
          <w:rFonts w:ascii="Times New Roman" w:hAnsi="Times New Roman" w:cs="Times New Roman"/>
          <w:sz w:val="28"/>
          <w:szCs w:val="28"/>
        </w:rPr>
        <w:t xml:space="preserve">. Его программная статья по историографии представляла собой подробный обзор теорий и моделей становления феодального </w:t>
      </w:r>
      <w:r w:rsidRPr="00131AB1">
        <w:rPr>
          <w:rFonts w:ascii="Times New Roman" w:hAnsi="Times New Roman" w:cs="Times New Roman"/>
          <w:sz w:val="28"/>
          <w:szCs w:val="28"/>
        </w:rPr>
        <w:lastRenderedPageBreak/>
        <w:t>общественного устройства в трёх основных исторических регионах Испании (в том числе Каталонии)</w:t>
      </w:r>
      <w:r w:rsidRPr="00131AB1">
        <w:rPr>
          <w:rStyle w:val="af1"/>
          <w:rFonts w:ascii="Times New Roman" w:hAnsi="Times New Roman" w:cs="Times New Roman"/>
          <w:sz w:val="28"/>
          <w:szCs w:val="28"/>
        </w:rPr>
        <w:footnoteReference w:id="87"/>
      </w:r>
      <w:r w:rsidRPr="00131AB1">
        <w:rPr>
          <w:rFonts w:ascii="Times New Roman" w:hAnsi="Times New Roman" w:cs="Times New Roman"/>
          <w:sz w:val="28"/>
          <w:szCs w:val="28"/>
        </w:rPr>
        <w:t xml:space="preserve">. </w:t>
      </w:r>
      <w:r w:rsidR="00C7790B" w:rsidRPr="00C7790B">
        <w:rPr>
          <w:rFonts w:ascii="Times New Roman" w:hAnsi="Times New Roman" w:cs="Times New Roman"/>
          <w:sz w:val="28"/>
          <w:szCs w:val="28"/>
        </w:rPr>
        <w:t>Обращаясь к «Барселонским обычаям» и другим памятникам обычного права, автор одновременно подвергает критическому анализу концепции своих предшественников и систематизирует предложенные ими объяснения региональных различий</w:t>
      </w:r>
      <w:r w:rsidRPr="00131AB1">
        <w:rPr>
          <w:rFonts w:ascii="Times New Roman" w:hAnsi="Times New Roman" w:cs="Times New Roman"/>
          <w:sz w:val="28"/>
          <w:szCs w:val="28"/>
        </w:rPr>
        <w:t>. В исследовании «Смертная казнь в позднесредневековой Каталонии: портрет общества» он уже на уровне судебной практики проследил соотношение писаных норм и местных обычаев, показав, каким образом репрессивные механизмы государства и города переосмысляли традиционные представления о справедливости и наказании</w:t>
      </w:r>
      <w:r w:rsidRPr="00131AB1">
        <w:rPr>
          <w:rStyle w:val="af1"/>
          <w:rFonts w:ascii="Times New Roman" w:hAnsi="Times New Roman" w:cs="Times New Roman"/>
          <w:sz w:val="28"/>
          <w:szCs w:val="28"/>
        </w:rPr>
        <w:footnoteReference w:id="88"/>
      </w:r>
      <w:r w:rsidRPr="00131AB1">
        <w:rPr>
          <w:rFonts w:ascii="Times New Roman" w:hAnsi="Times New Roman" w:cs="Times New Roman"/>
          <w:sz w:val="28"/>
          <w:szCs w:val="28"/>
        </w:rPr>
        <w:t>. Ф. Сабатэ-и-</w:t>
      </w:r>
      <w:proofErr w:type="spellStart"/>
      <w:r w:rsidRPr="00131AB1">
        <w:rPr>
          <w:rFonts w:ascii="Times New Roman" w:hAnsi="Times New Roman" w:cs="Times New Roman"/>
          <w:sz w:val="28"/>
          <w:szCs w:val="28"/>
        </w:rPr>
        <w:t>Курулем</w:t>
      </w:r>
      <w:proofErr w:type="spellEnd"/>
      <w:r w:rsidRPr="00131AB1">
        <w:rPr>
          <w:rFonts w:ascii="Times New Roman" w:hAnsi="Times New Roman" w:cs="Times New Roman"/>
          <w:sz w:val="28"/>
          <w:szCs w:val="28"/>
        </w:rPr>
        <w:t xml:space="preserve"> неоднократно обращался к лексике актового и нарративного материала, фиксируя, как сами каталонцы обозначали властные полномочия и формы зависимости.</w:t>
      </w:r>
    </w:p>
    <w:p w14:paraId="5B40065D" w14:textId="20EA2D49" w:rsidR="00E14BDE" w:rsidRPr="00131AB1" w:rsidRDefault="00E14BDE" w:rsidP="00C96EC3">
      <w:pPr>
        <w:spacing w:after="0" w:line="360" w:lineRule="auto"/>
        <w:ind w:firstLine="851"/>
        <w:jc w:val="both"/>
        <w:rPr>
          <w:rFonts w:ascii="Times New Roman" w:hAnsi="Times New Roman" w:cs="Times New Roman"/>
          <w:sz w:val="28"/>
          <w:szCs w:val="28"/>
        </w:rPr>
      </w:pPr>
      <w:proofErr w:type="spellStart"/>
      <w:r w:rsidRPr="00131AB1">
        <w:rPr>
          <w:rFonts w:ascii="Times New Roman" w:hAnsi="Times New Roman" w:cs="Times New Roman"/>
          <w:sz w:val="28"/>
          <w:szCs w:val="28"/>
        </w:rPr>
        <w:t>Дж.М</w:t>
      </w:r>
      <w:proofErr w:type="spellEnd"/>
      <w:r w:rsidRPr="00131AB1">
        <w:rPr>
          <w:rFonts w:ascii="Times New Roman" w:hAnsi="Times New Roman" w:cs="Times New Roman"/>
          <w:sz w:val="28"/>
          <w:szCs w:val="28"/>
        </w:rPr>
        <w:t>. </w:t>
      </w:r>
      <w:proofErr w:type="spellStart"/>
      <w:r w:rsidRPr="00131AB1">
        <w:rPr>
          <w:rFonts w:ascii="Times New Roman" w:hAnsi="Times New Roman" w:cs="Times New Roman"/>
          <w:sz w:val="28"/>
          <w:szCs w:val="28"/>
        </w:rPr>
        <w:t>Сальрак</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Марес</w:t>
      </w:r>
      <w:proofErr w:type="spellEnd"/>
      <w:r w:rsidRPr="00131AB1">
        <w:rPr>
          <w:rFonts w:ascii="Times New Roman" w:hAnsi="Times New Roman" w:cs="Times New Roman"/>
          <w:sz w:val="28"/>
          <w:szCs w:val="28"/>
        </w:rPr>
        <w:t xml:space="preserve"> как представитель каталонской социальной и политико‑правовой истории, во многом связанной с французской традицией «Анналов», также занимался исследованием средневекового каталонского крестьянства. В ранних работах о крестьянстве и сеньориальной власти он рассмотрел эволюцию зависимых состояний от IX до XIII вв., тем самым задав социально‑исторический фон для анализа обычного права этого периода</w:t>
      </w:r>
      <w:r w:rsidRPr="00131AB1">
        <w:rPr>
          <w:rStyle w:val="af1"/>
          <w:rFonts w:ascii="Times New Roman" w:hAnsi="Times New Roman" w:cs="Times New Roman"/>
          <w:sz w:val="28"/>
          <w:szCs w:val="28"/>
        </w:rPr>
        <w:footnoteReference w:id="89"/>
      </w:r>
      <w:r w:rsidRPr="00131AB1">
        <w:rPr>
          <w:rFonts w:ascii="Times New Roman" w:hAnsi="Times New Roman" w:cs="Times New Roman"/>
          <w:sz w:val="28"/>
          <w:szCs w:val="28"/>
        </w:rPr>
        <w:t>. Статья 2001 г. дополнила этот блок, связав изменения в аграрном обществе и развитии рынков с эволюцией правовой коммуникации и механизмов защиты прав</w:t>
      </w:r>
      <w:r w:rsidRPr="00131AB1">
        <w:rPr>
          <w:rStyle w:val="af1"/>
          <w:rFonts w:ascii="Times New Roman" w:hAnsi="Times New Roman" w:cs="Times New Roman"/>
          <w:sz w:val="28"/>
          <w:szCs w:val="28"/>
        </w:rPr>
        <w:footnoteReference w:id="90"/>
      </w:r>
      <w:r w:rsidRPr="00131AB1">
        <w:rPr>
          <w:rFonts w:ascii="Times New Roman" w:hAnsi="Times New Roman" w:cs="Times New Roman"/>
          <w:sz w:val="28"/>
          <w:szCs w:val="28"/>
        </w:rPr>
        <w:t xml:space="preserve">. Особое место среди его работ занимают исследования судебной практики и разрешения конфликтов: на материале процедурных форм, </w:t>
      </w:r>
      <w:r w:rsidRPr="00131AB1">
        <w:rPr>
          <w:rFonts w:ascii="Times New Roman" w:hAnsi="Times New Roman" w:cs="Times New Roman"/>
          <w:sz w:val="28"/>
          <w:szCs w:val="28"/>
        </w:rPr>
        <w:lastRenderedPageBreak/>
        <w:t xml:space="preserve">компромиссов и арбитража </w:t>
      </w:r>
      <w:proofErr w:type="spellStart"/>
      <w:r w:rsidRPr="00131AB1">
        <w:rPr>
          <w:rFonts w:ascii="Times New Roman" w:hAnsi="Times New Roman" w:cs="Times New Roman"/>
          <w:sz w:val="28"/>
          <w:szCs w:val="28"/>
        </w:rPr>
        <w:t>Дж.М</w:t>
      </w:r>
      <w:proofErr w:type="spellEnd"/>
      <w:r w:rsidRPr="00131AB1">
        <w:rPr>
          <w:rFonts w:ascii="Times New Roman" w:hAnsi="Times New Roman" w:cs="Times New Roman"/>
          <w:sz w:val="28"/>
          <w:szCs w:val="28"/>
        </w:rPr>
        <w:t>. </w:t>
      </w:r>
      <w:proofErr w:type="spellStart"/>
      <w:r w:rsidRPr="00131AB1">
        <w:rPr>
          <w:rFonts w:ascii="Times New Roman" w:hAnsi="Times New Roman" w:cs="Times New Roman"/>
          <w:sz w:val="28"/>
          <w:szCs w:val="28"/>
        </w:rPr>
        <w:t>Сальрак</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Марес</w:t>
      </w:r>
      <w:proofErr w:type="spellEnd"/>
      <w:r w:rsidRPr="00131AB1">
        <w:rPr>
          <w:rFonts w:ascii="Times New Roman" w:hAnsi="Times New Roman" w:cs="Times New Roman"/>
          <w:sz w:val="28"/>
          <w:szCs w:val="28"/>
        </w:rPr>
        <w:t xml:space="preserve"> проследил постепенное оформление политических инстанций и разграничение их компетенций</w:t>
      </w:r>
      <w:r w:rsidRPr="00131AB1">
        <w:rPr>
          <w:rStyle w:val="af1"/>
          <w:rFonts w:ascii="Times New Roman" w:hAnsi="Times New Roman" w:cs="Times New Roman"/>
          <w:sz w:val="28"/>
          <w:szCs w:val="28"/>
        </w:rPr>
        <w:footnoteReference w:id="91"/>
      </w:r>
      <w:r w:rsidRPr="00131AB1">
        <w:rPr>
          <w:rFonts w:ascii="Times New Roman" w:hAnsi="Times New Roman" w:cs="Times New Roman"/>
          <w:sz w:val="28"/>
          <w:szCs w:val="28"/>
        </w:rPr>
        <w:t xml:space="preserve">. </w:t>
      </w:r>
    </w:p>
    <w:p w14:paraId="424107A9" w14:textId="34CAF25A"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 поздней монографии «Правосудие и власть в Каталонии до 1000 г.» исследователь сместил акцент на источниковедческий анализ, реконструируя ранние (IX–XI вв.) представления о справедливости, на основе которых затем сложилась правовая система XII–XIII вв. В этой работе особенно заметно внимание автора к языку актов, что делает её методологически значимой для настоящего исследования. Наконец, в статье «Государственное и феодальное правосудие в Каталонии» </w:t>
      </w:r>
      <w:proofErr w:type="spellStart"/>
      <w:r w:rsidRPr="00131AB1">
        <w:rPr>
          <w:rFonts w:ascii="Times New Roman" w:hAnsi="Times New Roman" w:cs="Times New Roman"/>
          <w:sz w:val="28"/>
          <w:szCs w:val="28"/>
        </w:rPr>
        <w:t>Дж.М</w:t>
      </w:r>
      <w:proofErr w:type="spellEnd"/>
      <w:r w:rsidRPr="00131AB1">
        <w:rPr>
          <w:rFonts w:ascii="Times New Roman" w:hAnsi="Times New Roman" w:cs="Times New Roman"/>
          <w:sz w:val="28"/>
          <w:szCs w:val="28"/>
        </w:rPr>
        <w:t>. </w:t>
      </w:r>
      <w:proofErr w:type="spellStart"/>
      <w:r w:rsidRPr="00131AB1">
        <w:rPr>
          <w:rFonts w:ascii="Times New Roman" w:hAnsi="Times New Roman" w:cs="Times New Roman"/>
          <w:sz w:val="28"/>
          <w:szCs w:val="28"/>
        </w:rPr>
        <w:t>Сальрак</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Марес</w:t>
      </w:r>
      <w:proofErr w:type="spellEnd"/>
      <w:r w:rsidRPr="00131AB1">
        <w:rPr>
          <w:rFonts w:ascii="Times New Roman" w:hAnsi="Times New Roman" w:cs="Times New Roman"/>
          <w:sz w:val="28"/>
          <w:szCs w:val="28"/>
        </w:rPr>
        <w:t xml:space="preserve"> подвёл итоги размышлений о многослойности судебной системы и предложил </w:t>
      </w:r>
      <w:proofErr w:type="spellStart"/>
      <w:r w:rsidRPr="00DE58D8">
        <w:rPr>
          <w:rFonts w:ascii="Times New Roman" w:hAnsi="Times New Roman" w:cs="Times New Roman"/>
          <w:sz w:val="28"/>
          <w:szCs w:val="28"/>
        </w:rPr>
        <w:t>понимаычного</w:t>
      </w:r>
      <w:proofErr w:type="spellEnd"/>
      <w:r w:rsidRPr="00131AB1">
        <w:rPr>
          <w:rFonts w:ascii="Times New Roman" w:hAnsi="Times New Roman" w:cs="Times New Roman"/>
          <w:sz w:val="28"/>
          <w:szCs w:val="28"/>
        </w:rPr>
        <w:t xml:space="preserve"> права между сеньориальными, королевскими и коммунальными практиками</w:t>
      </w:r>
      <w:r w:rsidRPr="00131AB1">
        <w:rPr>
          <w:rStyle w:val="af1"/>
          <w:rFonts w:ascii="Times New Roman" w:hAnsi="Times New Roman" w:cs="Times New Roman"/>
          <w:sz w:val="28"/>
          <w:szCs w:val="28"/>
        </w:rPr>
        <w:footnoteReference w:id="92"/>
      </w:r>
      <w:r w:rsidRPr="00131AB1">
        <w:rPr>
          <w:rFonts w:ascii="Times New Roman" w:hAnsi="Times New Roman" w:cs="Times New Roman"/>
          <w:sz w:val="28"/>
          <w:szCs w:val="28"/>
        </w:rPr>
        <w:t>.</w:t>
      </w:r>
    </w:p>
    <w:p w14:paraId="53CFAB1F"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 историографии обычного права Новой Каталонии особое место занимает творчество Дж. Серрано Дауры, который последовательно рассмотрел локальное обычное право пограничных территорий (Тортоса, </w:t>
      </w:r>
      <w:proofErr w:type="spellStart"/>
      <w:r w:rsidRPr="00131AB1">
        <w:rPr>
          <w:rFonts w:ascii="Times New Roman" w:hAnsi="Times New Roman" w:cs="Times New Roman"/>
          <w:sz w:val="28"/>
          <w:szCs w:val="28"/>
        </w:rPr>
        <w:t>Льейда</w:t>
      </w:r>
      <w:proofErr w:type="spellEnd"/>
      <w:r w:rsidRPr="00131AB1">
        <w:rPr>
          <w:rFonts w:ascii="Times New Roman" w:hAnsi="Times New Roman" w:cs="Times New Roman"/>
          <w:sz w:val="28"/>
          <w:szCs w:val="28"/>
        </w:rPr>
        <w:t xml:space="preserve"> и др.) как ключ к пониманию механизмов их интеграции в каталонское политико‑правовое пространство. В ряде работ о распространении права Льейды, о сеньориальных и муниципальных структурах Орты и </w:t>
      </w:r>
      <w:proofErr w:type="spellStart"/>
      <w:r w:rsidRPr="00131AB1">
        <w:rPr>
          <w:rFonts w:ascii="Times New Roman" w:hAnsi="Times New Roman" w:cs="Times New Roman"/>
          <w:sz w:val="28"/>
          <w:szCs w:val="28"/>
        </w:rPr>
        <w:t>Миравета</w:t>
      </w:r>
      <w:proofErr w:type="spellEnd"/>
      <w:r w:rsidRPr="00131AB1">
        <w:rPr>
          <w:rFonts w:ascii="Times New Roman" w:hAnsi="Times New Roman" w:cs="Times New Roman"/>
          <w:sz w:val="28"/>
          <w:szCs w:val="28"/>
        </w:rPr>
        <w:t xml:space="preserve">, а также об «Обычаях </w:t>
      </w:r>
      <w:proofErr w:type="spellStart"/>
      <w:r w:rsidRPr="00131AB1">
        <w:rPr>
          <w:rFonts w:ascii="Times New Roman" w:hAnsi="Times New Roman" w:cs="Times New Roman"/>
          <w:sz w:val="28"/>
          <w:szCs w:val="28"/>
        </w:rPr>
        <w:t>Фликса</w:t>
      </w:r>
      <w:proofErr w:type="spellEnd"/>
      <w:r w:rsidRPr="00131AB1">
        <w:rPr>
          <w:rFonts w:ascii="Times New Roman" w:hAnsi="Times New Roman" w:cs="Times New Roman"/>
          <w:sz w:val="28"/>
          <w:szCs w:val="28"/>
        </w:rPr>
        <w:t xml:space="preserve">» и «Обычаях Тортосы» он показал, как сформировались локальные своды обычаев, сочетающие привнесённые модели с практиками повседневного регулирования на новом заселённом пространстве. Исследования Дж. Серрано Дауры построены на тщательном источниковедческом анализе конкретных законодательных памятников — от поселенных хартий до полноценных сводов обычного права, что позволяет реконструировать не только текстуальную историю норм, но и контекст их применения. Особый интерес для изучения локального обычая представляют его работы о </w:t>
      </w:r>
      <w:proofErr w:type="spellStart"/>
      <w:r w:rsidRPr="00131AB1">
        <w:rPr>
          <w:rFonts w:ascii="Times New Roman" w:hAnsi="Times New Roman" w:cs="Times New Roman"/>
          <w:sz w:val="28"/>
          <w:szCs w:val="28"/>
        </w:rPr>
        <w:t>мультиконфессиональной</w:t>
      </w:r>
      <w:proofErr w:type="spellEnd"/>
      <w:r w:rsidRPr="00131AB1">
        <w:rPr>
          <w:rFonts w:ascii="Times New Roman" w:hAnsi="Times New Roman" w:cs="Times New Roman"/>
          <w:sz w:val="28"/>
          <w:szCs w:val="28"/>
        </w:rPr>
        <w:t xml:space="preserve"> среде и социальных и религиозных практиках морисков. В этих </w:t>
      </w:r>
      <w:r w:rsidRPr="00131AB1">
        <w:rPr>
          <w:rFonts w:ascii="Times New Roman" w:hAnsi="Times New Roman" w:cs="Times New Roman"/>
          <w:sz w:val="28"/>
          <w:szCs w:val="28"/>
        </w:rPr>
        <w:lastRenderedPageBreak/>
        <w:t>исследованиях локальное обычное право выступило инструментом упорядочения сосуществования различных общин. Анализируя соотношение сеньориальной власти и муниципального самоуправления, а также участие знати в отправлении правосудия, Дж. Серрано Даура показал, что через судебные процедуры, четкое определение границ юрисдикций и активное участие городских корпораций в составлении и записи локальных сводов обычного права проявились особенности обычного права Новой Каталонии</w:t>
      </w:r>
      <w:r w:rsidRPr="00131AB1">
        <w:rPr>
          <w:rStyle w:val="af1"/>
          <w:rFonts w:ascii="Times New Roman" w:hAnsi="Times New Roman" w:cs="Times New Roman"/>
          <w:sz w:val="28"/>
          <w:szCs w:val="28"/>
        </w:rPr>
        <w:footnoteReference w:id="93"/>
      </w:r>
      <w:r w:rsidRPr="00131AB1">
        <w:rPr>
          <w:rFonts w:ascii="Times New Roman" w:hAnsi="Times New Roman" w:cs="Times New Roman"/>
          <w:sz w:val="28"/>
          <w:szCs w:val="28"/>
        </w:rPr>
        <w:t>.</w:t>
      </w:r>
    </w:p>
    <w:p w14:paraId="60E49E19"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Работы португальского исследователя Р.Р. </w:t>
      </w:r>
      <w:proofErr w:type="spellStart"/>
      <w:r w:rsidRPr="00131AB1">
        <w:rPr>
          <w:rFonts w:ascii="Times New Roman" w:hAnsi="Times New Roman" w:cs="Times New Roman"/>
          <w:sz w:val="28"/>
          <w:szCs w:val="28"/>
        </w:rPr>
        <w:t>Тостеса</w:t>
      </w:r>
      <w:proofErr w:type="spellEnd"/>
      <w:r w:rsidRPr="00131AB1">
        <w:rPr>
          <w:rFonts w:ascii="Times New Roman" w:hAnsi="Times New Roman" w:cs="Times New Roman"/>
          <w:sz w:val="28"/>
          <w:szCs w:val="28"/>
        </w:rPr>
        <w:t xml:space="preserve"> можно отнести к классической пиренейской школе истории права, для которой характерно внимание к понятийному аппарату, институциональному языку и длительным хронологическим срезам. Его исследования посвящены широкому кругу вопросов: искусству и технике права в аргументации необходимости народного представительства при Пере </w:t>
      </w:r>
      <w:r w:rsidRPr="00131AB1">
        <w:rPr>
          <w:rFonts w:ascii="Times New Roman" w:hAnsi="Times New Roman" w:cs="Times New Roman"/>
          <w:sz w:val="28"/>
          <w:szCs w:val="28"/>
          <w:lang w:val="en-US"/>
        </w:rPr>
        <w:t>IV</w:t>
      </w:r>
      <w:r w:rsidRPr="00131AB1">
        <w:rPr>
          <w:rFonts w:ascii="Times New Roman" w:hAnsi="Times New Roman" w:cs="Times New Roman"/>
          <w:sz w:val="28"/>
          <w:szCs w:val="28"/>
        </w:rPr>
        <w:t xml:space="preserve"> Церемонном (1336–1387)</w:t>
      </w:r>
      <w:r w:rsidRPr="00131AB1">
        <w:rPr>
          <w:rStyle w:val="af1"/>
          <w:rFonts w:ascii="Times New Roman" w:hAnsi="Times New Roman" w:cs="Times New Roman"/>
          <w:sz w:val="28"/>
          <w:szCs w:val="28"/>
        </w:rPr>
        <w:footnoteReference w:id="94"/>
      </w:r>
      <w:r w:rsidRPr="00131AB1">
        <w:rPr>
          <w:rFonts w:ascii="Times New Roman" w:hAnsi="Times New Roman" w:cs="Times New Roman"/>
          <w:sz w:val="28"/>
          <w:szCs w:val="28"/>
        </w:rPr>
        <w:t xml:space="preserve">, </w:t>
      </w:r>
      <w:r w:rsidRPr="00131AB1">
        <w:rPr>
          <w:rFonts w:ascii="Times New Roman" w:hAnsi="Times New Roman" w:cs="Times New Roman"/>
          <w:sz w:val="28"/>
          <w:szCs w:val="28"/>
        </w:rPr>
        <w:lastRenderedPageBreak/>
        <w:t>институциональному языку каталонских кортесов XIV в.</w:t>
      </w:r>
      <w:r w:rsidRPr="00131AB1">
        <w:rPr>
          <w:rStyle w:val="af1"/>
          <w:rFonts w:ascii="Times New Roman" w:hAnsi="Times New Roman" w:cs="Times New Roman"/>
          <w:sz w:val="28"/>
          <w:szCs w:val="28"/>
        </w:rPr>
        <w:footnoteReference w:id="95"/>
      </w:r>
      <w:r w:rsidRPr="00131AB1">
        <w:rPr>
          <w:rFonts w:ascii="Times New Roman" w:hAnsi="Times New Roman" w:cs="Times New Roman"/>
          <w:sz w:val="28"/>
          <w:szCs w:val="28"/>
        </w:rPr>
        <w:t>, эволюции понятий «авторитет», «политическое сообщество»</w:t>
      </w:r>
      <w:r w:rsidRPr="00131AB1">
        <w:rPr>
          <w:rStyle w:val="af1"/>
          <w:rFonts w:ascii="Times New Roman" w:hAnsi="Times New Roman" w:cs="Times New Roman"/>
          <w:sz w:val="28"/>
          <w:szCs w:val="28"/>
        </w:rPr>
        <w:footnoteReference w:id="96"/>
      </w:r>
      <w:r w:rsidRPr="00131AB1">
        <w:rPr>
          <w:rFonts w:ascii="Times New Roman" w:hAnsi="Times New Roman" w:cs="Times New Roman"/>
          <w:sz w:val="28"/>
          <w:szCs w:val="28"/>
        </w:rPr>
        <w:t>, фигуре судьи-монарха</w:t>
      </w:r>
      <w:r w:rsidRPr="00131AB1">
        <w:rPr>
          <w:rStyle w:val="af1"/>
          <w:rFonts w:ascii="Times New Roman" w:hAnsi="Times New Roman" w:cs="Times New Roman"/>
          <w:sz w:val="28"/>
          <w:szCs w:val="28"/>
        </w:rPr>
        <w:footnoteReference w:id="97"/>
      </w:r>
      <w:r w:rsidRPr="00131AB1">
        <w:rPr>
          <w:rFonts w:ascii="Times New Roman" w:hAnsi="Times New Roman" w:cs="Times New Roman"/>
          <w:sz w:val="28"/>
          <w:szCs w:val="28"/>
        </w:rPr>
        <w:t xml:space="preserve"> и др. </w:t>
      </w:r>
    </w:p>
    <w:p w14:paraId="3D921D1E"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Особое место среди них занимает работа, в которой автору удалось связать внутреннюю хронологическую структуру локальных сводов обычного права с изменениями правовой культуры</w:t>
      </w:r>
      <w:r w:rsidRPr="00131AB1">
        <w:rPr>
          <w:rStyle w:val="af1"/>
          <w:rFonts w:ascii="Times New Roman" w:hAnsi="Times New Roman" w:cs="Times New Roman"/>
          <w:sz w:val="28"/>
          <w:szCs w:val="28"/>
        </w:rPr>
        <w:footnoteReference w:id="98"/>
      </w:r>
      <w:r w:rsidRPr="00131AB1">
        <w:rPr>
          <w:rFonts w:ascii="Times New Roman" w:hAnsi="Times New Roman" w:cs="Times New Roman"/>
          <w:sz w:val="28"/>
          <w:szCs w:val="28"/>
        </w:rPr>
        <w:t xml:space="preserve">. </w:t>
      </w:r>
    </w:p>
    <w:p w14:paraId="2973E14A" w14:textId="77777777" w:rsidR="00E14BDE" w:rsidRPr="00131AB1" w:rsidRDefault="00E14BDE" w:rsidP="00E14BDE">
      <w:pPr>
        <w:tabs>
          <w:tab w:val="left" w:pos="567"/>
        </w:tabs>
        <w:spacing w:after="0" w:line="360" w:lineRule="auto"/>
        <w:ind w:firstLine="709"/>
        <w:jc w:val="both"/>
        <w:rPr>
          <w:rFonts w:ascii="Times New Roman" w:hAnsi="Times New Roman" w:cs="Times New Roman"/>
          <w:sz w:val="28"/>
          <w:szCs w:val="28"/>
        </w:rPr>
      </w:pPr>
      <w:r w:rsidRPr="00131AB1">
        <w:rPr>
          <w:rFonts w:ascii="Times New Roman" w:hAnsi="Times New Roman" w:cs="Times New Roman"/>
          <w:sz w:val="28"/>
          <w:szCs w:val="28"/>
        </w:rPr>
        <w:t>Важное значение для настоящего исследования имеет статья каталонских историков права Ф. Удина-и-</w:t>
      </w:r>
      <w:proofErr w:type="spellStart"/>
      <w:r w:rsidRPr="00131AB1">
        <w:rPr>
          <w:rFonts w:ascii="Times New Roman" w:hAnsi="Times New Roman" w:cs="Times New Roman"/>
          <w:sz w:val="28"/>
          <w:szCs w:val="28"/>
        </w:rPr>
        <w:t>Марторелю</w:t>
      </w:r>
      <w:proofErr w:type="spellEnd"/>
      <w:r w:rsidRPr="00131AB1">
        <w:rPr>
          <w:rFonts w:ascii="Times New Roman" w:hAnsi="Times New Roman" w:cs="Times New Roman"/>
          <w:sz w:val="28"/>
          <w:szCs w:val="28"/>
        </w:rPr>
        <w:t xml:space="preserve"> и А.М. Удина-и-</w:t>
      </w:r>
      <w:proofErr w:type="spellStart"/>
      <w:r w:rsidRPr="00131AB1">
        <w:rPr>
          <w:rFonts w:ascii="Times New Roman" w:hAnsi="Times New Roman" w:cs="Times New Roman"/>
          <w:sz w:val="28"/>
          <w:szCs w:val="28"/>
        </w:rPr>
        <w:t>Абельо</w:t>
      </w:r>
      <w:proofErr w:type="spellEnd"/>
      <w:r w:rsidRPr="00131AB1">
        <w:rPr>
          <w:rFonts w:ascii="Times New Roman" w:hAnsi="Times New Roman" w:cs="Times New Roman"/>
          <w:sz w:val="28"/>
          <w:szCs w:val="28"/>
        </w:rPr>
        <w:t xml:space="preserve"> «Соображения относительно “первоначального ядра” “Барселонских обычаев”»</w:t>
      </w:r>
      <w:r w:rsidRPr="00131AB1">
        <w:rPr>
          <w:rStyle w:val="af1"/>
          <w:rFonts w:ascii="Times New Roman" w:hAnsi="Times New Roman" w:cs="Times New Roman"/>
          <w:sz w:val="28"/>
          <w:szCs w:val="28"/>
        </w:rPr>
        <w:footnoteReference w:id="99"/>
      </w:r>
      <w:r w:rsidRPr="00131AB1">
        <w:rPr>
          <w:rFonts w:ascii="Times New Roman" w:hAnsi="Times New Roman" w:cs="Times New Roman"/>
          <w:sz w:val="28"/>
          <w:szCs w:val="28"/>
        </w:rPr>
        <w:t xml:space="preserve">, в которой эта проблема рассматривается не только в плоскости датировки, но и как ключ к пониманию механизмов формирования правовой культуры Каталонии. </w:t>
      </w:r>
    </w:p>
    <w:p w14:paraId="5D96A21B" w14:textId="77777777" w:rsidR="00E14BDE" w:rsidRPr="00131AB1" w:rsidRDefault="00E14BDE" w:rsidP="00E14BDE">
      <w:pPr>
        <w:tabs>
          <w:tab w:val="left" w:pos="567"/>
        </w:tabs>
        <w:spacing w:after="0" w:line="360" w:lineRule="auto"/>
        <w:ind w:firstLine="709"/>
        <w:jc w:val="both"/>
        <w:rPr>
          <w:rFonts w:ascii="Times New Roman" w:hAnsi="Times New Roman" w:cs="Times New Roman"/>
          <w:sz w:val="28"/>
          <w:szCs w:val="28"/>
        </w:rPr>
      </w:pPr>
      <w:r w:rsidRPr="00131AB1">
        <w:rPr>
          <w:rFonts w:ascii="Times New Roman" w:hAnsi="Times New Roman" w:cs="Times New Roman"/>
          <w:sz w:val="28"/>
          <w:szCs w:val="28"/>
        </w:rPr>
        <w:t xml:space="preserve">Проследив эволюцию теории «первоначального ядра» с момента её возникновения до 1970‑х гг., авторы показали, как менялись представления исследователей о соотношении письменной фиксации обычая, судебной практики и графской власти. Их источниковедческий подход, основанный на детальном анализе рукописной традиции, формулировок отдельных обычаев и аргументации средневековых юристов, позволил реконструировать не только хронологические слои текста, но и представления современников о природе «обычая» и его авторитетности. В полемике с ранними исследователями они настояли на отказе от механического поиска «наиболее древних» норм и подчеркнули необходимость учитывать динамику переработки и переосмысления обычного права в учёной среде. </w:t>
      </w:r>
    </w:p>
    <w:p w14:paraId="76D5D7EC" w14:textId="335FABB2" w:rsidR="00E14BDE" w:rsidRPr="00131AB1" w:rsidRDefault="00E14BDE" w:rsidP="00E14BDE">
      <w:pPr>
        <w:spacing w:after="0" w:line="360" w:lineRule="auto"/>
        <w:ind w:firstLine="709"/>
        <w:jc w:val="both"/>
        <w:rPr>
          <w:rFonts w:ascii="Times New Roman" w:eastAsia="Times New Roman" w:hAnsi="Times New Roman" w:cs="Times New Roman"/>
          <w:sz w:val="28"/>
          <w:szCs w:val="28"/>
          <w:lang w:eastAsia="es-ES"/>
        </w:rPr>
      </w:pPr>
      <w:r w:rsidRPr="00131AB1">
        <w:rPr>
          <w:rFonts w:ascii="Times New Roman" w:eastAsia="Times New Roman" w:hAnsi="Times New Roman" w:cs="Times New Roman"/>
          <w:sz w:val="28"/>
          <w:szCs w:val="28"/>
          <w:lang w:eastAsia="es-ES"/>
        </w:rPr>
        <w:lastRenderedPageBreak/>
        <w:t>Особое место занимает работа каталонского исследователя А. </w:t>
      </w:r>
      <w:proofErr w:type="spellStart"/>
      <w:r w:rsidRPr="00131AB1">
        <w:rPr>
          <w:rFonts w:ascii="Times New Roman" w:eastAsia="Times New Roman" w:hAnsi="Times New Roman" w:cs="Times New Roman"/>
          <w:sz w:val="28"/>
          <w:szCs w:val="28"/>
          <w:lang w:eastAsia="es-ES"/>
        </w:rPr>
        <w:t>Масферрера</w:t>
      </w:r>
      <w:proofErr w:type="spellEnd"/>
      <w:r w:rsidRPr="00131AB1">
        <w:rPr>
          <w:rFonts w:ascii="Times New Roman" w:eastAsia="Times New Roman" w:hAnsi="Times New Roman" w:cs="Times New Roman"/>
          <w:sz w:val="28"/>
          <w:szCs w:val="28"/>
          <w:lang w:eastAsia="es-ES"/>
        </w:rPr>
        <w:t>-Доминго, касающаяся влияния «Барселонских обычаев» на уголовно-правовое регулирование в муниципиях Новой Каталонии</w:t>
      </w:r>
      <w:r w:rsidRPr="00131AB1">
        <w:rPr>
          <w:rStyle w:val="af1"/>
          <w:rFonts w:ascii="Times New Roman" w:eastAsia="Times New Roman" w:hAnsi="Times New Roman" w:cs="Times New Roman"/>
          <w:sz w:val="28"/>
          <w:szCs w:val="28"/>
          <w:lang w:eastAsia="es-ES"/>
        </w:rPr>
        <w:footnoteReference w:id="100"/>
      </w:r>
      <w:r w:rsidRPr="00131AB1">
        <w:rPr>
          <w:rFonts w:ascii="Times New Roman" w:eastAsia="Times New Roman" w:hAnsi="Times New Roman" w:cs="Times New Roman"/>
          <w:sz w:val="28"/>
          <w:szCs w:val="28"/>
          <w:lang w:eastAsia="es-ES"/>
        </w:rPr>
        <w:t xml:space="preserve">. </w:t>
      </w:r>
      <w:r w:rsidR="00F94512">
        <w:rPr>
          <w:rFonts w:ascii="Times New Roman" w:eastAsia="Times New Roman" w:hAnsi="Times New Roman" w:cs="Times New Roman"/>
          <w:sz w:val="28"/>
          <w:szCs w:val="28"/>
          <w:lang w:eastAsia="es-ES"/>
        </w:rPr>
        <w:t>Он</w:t>
      </w:r>
      <w:r w:rsidRPr="00131AB1">
        <w:rPr>
          <w:rFonts w:ascii="Times New Roman" w:eastAsia="Times New Roman" w:hAnsi="Times New Roman" w:cs="Times New Roman"/>
          <w:sz w:val="28"/>
          <w:szCs w:val="28"/>
          <w:lang w:eastAsia="es-ES"/>
        </w:rPr>
        <w:t xml:space="preserve"> использовал историко-правовой подход, анализируя рецепции и адаптации «Барселонских обычаях» в городском праве Льейды, Орты, </w:t>
      </w:r>
      <w:proofErr w:type="spellStart"/>
      <w:r w:rsidRPr="00131AB1">
        <w:rPr>
          <w:rFonts w:ascii="Times New Roman" w:eastAsia="Times New Roman" w:hAnsi="Times New Roman" w:cs="Times New Roman"/>
          <w:sz w:val="28"/>
          <w:szCs w:val="28"/>
          <w:lang w:eastAsia="es-ES"/>
        </w:rPr>
        <w:t>Миравета</w:t>
      </w:r>
      <w:proofErr w:type="spellEnd"/>
      <w:r w:rsidRPr="00131AB1">
        <w:rPr>
          <w:rFonts w:ascii="Times New Roman" w:eastAsia="Times New Roman" w:hAnsi="Times New Roman" w:cs="Times New Roman"/>
          <w:sz w:val="28"/>
          <w:szCs w:val="28"/>
          <w:lang w:eastAsia="es-ES"/>
        </w:rPr>
        <w:t xml:space="preserve"> и других городских общин. Рассмотрение истории формирования текста и историографической традиции, сложившейся вокруг него, позволило вписать каталонское городское право XIII–XIV вв. в более широкий контекст эволюции обычного права Пиренейского полуострова.</w:t>
      </w:r>
    </w:p>
    <w:p w14:paraId="04C96B14" w14:textId="5F4A8FBC" w:rsidR="00E14BDE" w:rsidRPr="00131AB1" w:rsidRDefault="00E14BDE" w:rsidP="00E14BDE">
      <w:pPr>
        <w:spacing w:after="0" w:line="360" w:lineRule="auto"/>
        <w:ind w:firstLine="851"/>
        <w:jc w:val="both"/>
        <w:rPr>
          <w:rFonts w:ascii="Times New Roman" w:eastAsia="Times New Roman" w:hAnsi="Times New Roman" w:cs="Times New Roman"/>
          <w:sz w:val="28"/>
          <w:szCs w:val="28"/>
          <w:lang w:eastAsia="es-ES"/>
        </w:rPr>
      </w:pPr>
      <w:r w:rsidRPr="00131AB1">
        <w:rPr>
          <w:rFonts w:ascii="Times New Roman" w:eastAsia="Times New Roman" w:hAnsi="Times New Roman" w:cs="Times New Roman"/>
          <w:sz w:val="28"/>
          <w:szCs w:val="28"/>
          <w:lang w:eastAsia="es-ES"/>
        </w:rPr>
        <w:t>Другой каталонский специалист по истории права В. Гарсия-Эдо последовательно р</w:t>
      </w:r>
      <w:r w:rsidR="004B5F54">
        <w:rPr>
          <w:rFonts w:ascii="Times New Roman" w:eastAsia="Times New Roman" w:hAnsi="Times New Roman" w:cs="Times New Roman"/>
          <w:sz w:val="28"/>
          <w:szCs w:val="28"/>
          <w:lang w:eastAsia="es-ES"/>
        </w:rPr>
        <w:t>ас</w:t>
      </w:r>
      <w:r w:rsidRPr="00131AB1">
        <w:rPr>
          <w:rFonts w:ascii="Times New Roman" w:eastAsia="Times New Roman" w:hAnsi="Times New Roman" w:cs="Times New Roman"/>
          <w:sz w:val="28"/>
          <w:szCs w:val="28"/>
          <w:lang w:eastAsia="es-ES"/>
        </w:rPr>
        <w:t>смотрел каталонские компиляции обычного права не изолированно, а в широком контексте формирования правовых систем Арагонской короны в целом и Королевства Валенсии в частности. В ряде работ он показал, как валенсийские сборники XIII в. возникали и развивались в тесной связи с политикой Жауме I и распространением королевского права Арагонской короны</w:t>
      </w:r>
      <w:r w:rsidRPr="00131AB1">
        <w:rPr>
          <w:rStyle w:val="af1"/>
          <w:rFonts w:ascii="Times New Roman" w:eastAsia="Times New Roman" w:hAnsi="Times New Roman" w:cs="Times New Roman"/>
          <w:sz w:val="28"/>
          <w:szCs w:val="28"/>
          <w:lang w:eastAsia="es-ES"/>
        </w:rPr>
        <w:footnoteReference w:id="101"/>
      </w:r>
      <w:r w:rsidRPr="00131AB1">
        <w:rPr>
          <w:rFonts w:ascii="Times New Roman" w:eastAsia="Times New Roman" w:hAnsi="Times New Roman" w:cs="Times New Roman"/>
          <w:sz w:val="28"/>
          <w:szCs w:val="28"/>
          <w:lang w:eastAsia="es-ES"/>
        </w:rPr>
        <w:t>. Сравнительный анализ обычаев Льейды, Валенсии и Тортосы позволил В. Гарсии-Эдо выявить текстологические связи соответствующих сборников обычаев и проследить трансформацию каталонских правовых моделей при их адаптации в валенсийской среде</w:t>
      </w:r>
      <w:r w:rsidRPr="00131AB1">
        <w:rPr>
          <w:rStyle w:val="af1"/>
          <w:rFonts w:ascii="Times New Roman" w:eastAsia="Times New Roman" w:hAnsi="Times New Roman" w:cs="Times New Roman"/>
          <w:sz w:val="28"/>
          <w:szCs w:val="28"/>
          <w:lang w:eastAsia="es-ES"/>
        </w:rPr>
        <w:footnoteReference w:id="102"/>
      </w:r>
      <w:r w:rsidRPr="00131AB1">
        <w:rPr>
          <w:rFonts w:ascii="Times New Roman" w:eastAsia="Times New Roman" w:hAnsi="Times New Roman" w:cs="Times New Roman"/>
          <w:sz w:val="28"/>
          <w:szCs w:val="28"/>
          <w:lang w:eastAsia="es-ES"/>
        </w:rPr>
        <w:t>. В исследованиях об источниковой базе «Обычаев Тортосы» и влиянии на них итальянского права, связанного с полномочиями нотариев, он связал эволюцию местного обычного права с рецепцией римского права</w:t>
      </w:r>
      <w:r w:rsidRPr="00131AB1">
        <w:rPr>
          <w:rStyle w:val="af1"/>
          <w:rFonts w:ascii="Times New Roman" w:eastAsia="Times New Roman" w:hAnsi="Times New Roman" w:cs="Times New Roman"/>
          <w:sz w:val="28"/>
          <w:szCs w:val="28"/>
          <w:lang w:eastAsia="es-ES"/>
        </w:rPr>
        <w:footnoteReference w:id="103"/>
      </w:r>
      <w:r w:rsidRPr="00131AB1">
        <w:rPr>
          <w:rFonts w:ascii="Times New Roman" w:eastAsia="Times New Roman" w:hAnsi="Times New Roman" w:cs="Times New Roman"/>
          <w:sz w:val="28"/>
          <w:szCs w:val="28"/>
          <w:lang w:eastAsia="es-ES"/>
        </w:rPr>
        <w:t>. Обращаясь к латинской версии «</w:t>
      </w:r>
      <w:proofErr w:type="spellStart"/>
      <w:r w:rsidRPr="00131AB1">
        <w:rPr>
          <w:rFonts w:ascii="Times New Roman" w:eastAsia="Times New Roman" w:hAnsi="Times New Roman" w:cs="Times New Roman"/>
          <w:sz w:val="28"/>
          <w:szCs w:val="28"/>
          <w:lang w:eastAsia="es-ES"/>
        </w:rPr>
        <w:t>Фуэро</w:t>
      </w:r>
      <w:proofErr w:type="spellEnd"/>
      <w:r w:rsidRPr="00131AB1">
        <w:rPr>
          <w:rFonts w:ascii="Times New Roman" w:eastAsia="Times New Roman" w:hAnsi="Times New Roman" w:cs="Times New Roman"/>
          <w:sz w:val="28"/>
          <w:szCs w:val="28"/>
          <w:lang w:eastAsia="es-ES"/>
        </w:rPr>
        <w:t xml:space="preserve"> Хаки», </w:t>
      </w:r>
      <w:r w:rsidRPr="00131AB1">
        <w:rPr>
          <w:rFonts w:ascii="Times New Roman" w:eastAsia="Times New Roman" w:hAnsi="Times New Roman" w:cs="Times New Roman"/>
          <w:sz w:val="28"/>
          <w:szCs w:val="28"/>
          <w:lang w:eastAsia="es-ES"/>
        </w:rPr>
        <w:lastRenderedPageBreak/>
        <w:t>В. Гарсия-Эдо поместил каталонские и валенсийские компиляции в более широкий арагонский контекст</w:t>
      </w:r>
      <w:r w:rsidRPr="00131AB1">
        <w:rPr>
          <w:rStyle w:val="af1"/>
          <w:rFonts w:ascii="Times New Roman" w:eastAsia="Times New Roman" w:hAnsi="Times New Roman" w:cs="Times New Roman"/>
          <w:sz w:val="28"/>
          <w:szCs w:val="28"/>
          <w:lang w:eastAsia="es-ES"/>
        </w:rPr>
        <w:footnoteReference w:id="104"/>
      </w:r>
      <w:r w:rsidRPr="00131AB1">
        <w:rPr>
          <w:rFonts w:ascii="Times New Roman" w:eastAsia="Times New Roman" w:hAnsi="Times New Roman" w:cs="Times New Roman"/>
          <w:sz w:val="28"/>
          <w:szCs w:val="28"/>
          <w:lang w:eastAsia="es-ES"/>
        </w:rPr>
        <w:t>. В результате каталонские записи обычного права он понимал как ключевое, но не единственное звено в развитии средневекового права Арагонской Короны, сформировавшейся на пересечении каталонской, арагонской и валенсийской традиций.</w:t>
      </w:r>
    </w:p>
    <w:p w14:paraId="3E1D98EF" w14:textId="77777777" w:rsidR="00E14BDE" w:rsidRPr="00131AB1" w:rsidRDefault="00E14BDE" w:rsidP="00E14BDE">
      <w:pPr>
        <w:spacing w:after="0" w:line="360" w:lineRule="auto"/>
        <w:ind w:firstLine="851"/>
        <w:jc w:val="both"/>
        <w:rPr>
          <w:rFonts w:ascii="Times New Roman" w:eastAsia="Times New Roman" w:hAnsi="Times New Roman" w:cs="Times New Roman"/>
          <w:sz w:val="28"/>
          <w:szCs w:val="28"/>
          <w:lang w:eastAsia="es-ES"/>
        </w:rPr>
      </w:pPr>
      <w:r w:rsidRPr="00131AB1">
        <w:rPr>
          <w:rFonts w:ascii="Times New Roman" w:eastAsia="Times New Roman" w:hAnsi="Times New Roman" w:cs="Times New Roman"/>
          <w:sz w:val="28"/>
          <w:szCs w:val="28"/>
          <w:lang w:eastAsia="es-ES"/>
        </w:rPr>
        <w:t>Американский исследователь П. </w:t>
      </w:r>
      <w:proofErr w:type="spellStart"/>
      <w:r w:rsidRPr="00131AB1">
        <w:rPr>
          <w:rFonts w:ascii="Times New Roman" w:eastAsia="Times New Roman" w:hAnsi="Times New Roman" w:cs="Times New Roman"/>
          <w:sz w:val="28"/>
          <w:szCs w:val="28"/>
          <w:lang w:eastAsia="es-ES"/>
        </w:rPr>
        <w:t>Дэйладер</w:t>
      </w:r>
      <w:proofErr w:type="spellEnd"/>
      <w:r w:rsidRPr="00131AB1">
        <w:rPr>
          <w:rFonts w:ascii="Times New Roman" w:eastAsia="Times New Roman" w:hAnsi="Times New Roman" w:cs="Times New Roman"/>
          <w:sz w:val="28"/>
          <w:szCs w:val="28"/>
          <w:lang w:eastAsia="es-ES"/>
        </w:rPr>
        <w:t>, работающий в русле англо-американской традиции социальной и политической истории, внёс существенный вклад в понимание механизмов функционирования правовой культуры Каталонии в период расширения территорий и консолидации власти графов-королей. В своей программной статье он показал, как локальные своды обычного права, возникавшие в различных городах и регионах от Руссильона до Тортосы, вступали в диалог с «Барселонскими обычаями», одновременно адаптируя, дополняя и переосмысляя их нормы в соответствии с конкретными социальными и конфессиональными условиями</w:t>
      </w:r>
      <w:r w:rsidRPr="00131AB1">
        <w:rPr>
          <w:rStyle w:val="af1"/>
          <w:rFonts w:ascii="Times New Roman" w:eastAsia="Times New Roman" w:hAnsi="Times New Roman" w:cs="Times New Roman"/>
          <w:sz w:val="28"/>
          <w:szCs w:val="28"/>
          <w:lang w:eastAsia="es-ES"/>
        </w:rPr>
        <w:footnoteReference w:id="105"/>
      </w:r>
      <w:r w:rsidRPr="00131AB1">
        <w:rPr>
          <w:rFonts w:ascii="Times New Roman" w:eastAsia="Times New Roman" w:hAnsi="Times New Roman" w:cs="Times New Roman"/>
          <w:sz w:val="28"/>
          <w:szCs w:val="28"/>
          <w:lang w:eastAsia="es-ES"/>
        </w:rPr>
        <w:t xml:space="preserve">. </w:t>
      </w:r>
    </w:p>
    <w:p w14:paraId="1080EB49" w14:textId="77777777" w:rsidR="00E14BDE" w:rsidRPr="00131AB1" w:rsidRDefault="00E14BDE" w:rsidP="00E14BDE">
      <w:pPr>
        <w:spacing w:after="0" w:line="360" w:lineRule="auto"/>
        <w:ind w:firstLine="851"/>
        <w:jc w:val="both"/>
        <w:rPr>
          <w:rFonts w:ascii="Times New Roman" w:eastAsia="Times New Roman" w:hAnsi="Times New Roman" w:cs="Times New Roman"/>
          <w:sz w:val="28"/>
          <w:szCs w:val="28"/>
          <w:lang w:eastAsia="es-ES"/>
        </w:rPr>
      </w:pPr>
      <w:r w:rsidRPr="00131AB1">
        <w:rPr>
          <w:rFonts w:ascii="Times New Roman" w:eastAsia="Times New Roman" w:hAnsi="Times New Roman" w:cs="Times New Roman"/>
          <w:sz w:val="28"/>
          <w:szCs w:val="28"/>
          <w:lang w:eastAsia="es-ES"/>
        </w:rPr>
        <w:t>П. </w:t>
      </w:r>
      <w:proofErr w:type="spellStart"/>
      <w:r w:rsidRPr="00131AB1">
        <w:rPr>
          <w:rFonts w:ascii="Times New Roman" w:eastAsia="Times New Roman" w:hAnsi="Times New Roman" w:cs="Times New Roman"/>
          <w:sz w:val="28"/>
          <w:szCs w:val="28"/>
          <w:lang w:eastAsia="es-ES"/>
        </w:rPr>
        <w:t>Дэйладер</w:t>
      </w:r>
      <w:proofErr w:type="spellEnd"/>
      <w:r w:rsidRPr="00131AB1">
        <w:rPr>
          <w:rFonts w:ascii="Times New Roman" w:eastAsia="Times New Roman" w:hAnsi="Times New Roman" w:cs="Times New Roman"/>
          <w:sz w:val="28"/>
          <w:szCs w:val="28"/>
          <w:lang w:eastAsia="es-ES"/>
        </w:rPr>
        <w:t xml:space="preserve"> продемонстрировал, что процесс кодификации обычного права был плюралистическим: записи местных обычаев интегрировали элементы из «Вестготской правды», римского права и канонического права, создавая многослойную социальную структуру, отражавшую сложность управления </w:t>
      </w:r>
      <w:proofErr w:type="spellStart"/>
      <w:r w:rsidRPr="00131AB1">
        <w:rPr>
          <w:rFonts w:ascii="Times New Roman" w:eastAsia="Times New Roman" w:hAnsi="Times New Roman" w:cs="Times New Roman"/>
          <w:sz w:val="28"/>
          <w:szCs w:val="28"/>
          <w:lang w:eastAsia="es-ES"/>
        </w:rPr>
        <w:t>мультиконфессиональным</w:t>
      </w:r>
      <w:proofErr w:type="spellEnd"/>
      <w:r w:rsidRPr="00131AB1">
        <w:rPr>
          <w:rFonts w:ascii="Times New Roman" w:eastAsia="Times New Roman" w:hAnsi="Times New Roman" w:cs="Times New Roman"/>
          <w:sz w:val="28"/>
          <w:szCs w:val="28"/>
          <w:lang w:eastAsia="es-ES"/>
        </w:rPr>
        <w:t xml:space="preserve"> обществом. Особенно значимо его наблюдение о том, что некоторые городские компиляции (особенно в Руссильоне) формировались в полемике с «Барселонскими обычаями», что свидетельствовало о динамичном характере правовой коммуникации и отсутствии жёсткой иерархии между центральным и локальным правом</w:t>
      </w:r>
      <w:r w:rsidRPr="00131AB1">
        <w:rPr>
          <w:rStyle w:val="af1"/>
          <w:rFonts w:ascii="Times New Roman" w:eastAsia="Times New Roman" w:hAnsi="Times New Roman" w:cs="Times New Roman"/>
          <w:sz w:val="28"/>
          <w:szCs w:val="28"/>
          <w:lang w:eastAsia="es-ES"/>
        </w:rPr>
        <w:footnoteReference w:id="106"/>
      </w:r>
      <w:r w:rsidRPr="00131AB1">
        <w:rPr>
          <w:rFonts w:ascii="Times New Roman" w:eastAsia="Times New Roman" w:hAnsi="Times New Roman" w:cs="Times New Roman"/>
          <w:sz w:val="28"/>
          <w:szCs w:val="28"/>
          <w:lang w:eastAsia="es-ES"/>
        </w:rPr>
        <w:t xml:space="preserve">. Его исследования, основанные на анализе документов из городских архивов и законодательных сводов, позволили рассмотреть распространение и трансформацию обычного права как </w:t>
      </w:r>
      <w:r w:rsidRPr="00131AB1">
        <w:rPr>
          <w:rFonts w:ascii="Times New Roman" w:eastAsia="Times New Roman" w:hAnsi="Times New Roman" w:cs="Times New Roman"/>
          <w:sz w:val="28"/>
          <w:szCs w:val="28"/>
          <w:lang w:eastAsia="es-ES"/>
        </w:rPr>
        <w:lastRenderedPageBreak/>
        <w:t>процесс постепенного переосмысления управленческих практик и институциональных структур</w:t>
      </w:r>
      <w:r w:rsidRPr="00131AB1">
        <w:rPr>
          <w:rStyle w:val="af1"/>
          <w:rFonts w:ascii="Times New Roman" w:eastAsia="Times New Roman" w:hAnsi="Times New Roman" w:cs="Times New Roman"/>
          <w:sz w:val="28"/>
          <w:szCs w:val="28"/>
          <w:lang w:eastAsia="es-ES"/>
        </w:rPr>
        <w:footnoteReference w:id="107"/>
      </w:r>
      <w:r w:rsidRPr="00131AB1">
        <w:rPr>
          <w:rFonts w:ascii="Times New Roman" w:eastAsia="Times New Roman" w:hAnsi="Times New Roman" w:cs="Times New Roman"/>
          <w:sz w:val="28"/>
          <w:szCs w:val="28"/>
          <w:lang w:eastAsia="es-ES"/>
        </w:rPr>
        <w:t>.</w:t>
      </w:r>
    </w:p>
    <w:p w14:paraId="3CCEF68F" w14:textId="4C436101" w:rsidR="00E14BDE" w:rsidRPr="00131AB1" w:rsidRDefault="00E14BDE" w:rsidP="00E14BDE">
      <w:pPr>
        <w:spacing w:after="0" w:line="360" w:lineRule="auto"/>
        <w:ind w:firstLine="851"/>
        <w:jc w:val="both"/>
        <w:rPr>
          <w:rFonts w:ascii="Times New Roman" w:eastAsia="Times New Roman" w:hAnsi="Times New Roman" w:cs="Times New Roman"/>
          <w:sz w:val="28"/>
          <w:szCs w:val="28"/>
          <w:lang w:eastAsia="es-ES"/>
        </w:rPr>
      </w:pPr>
      <w:r w:rsidRPr="00131AB1">
        <w:rPr>
          <w:rFonts w:ascii="Times New Roman" w:eastAsia="Times New Roman" w:hAnsi="Times New Roman" w:cs="Times New Roman"/>
          <w:sz w:val="28"/>
          <w:szCs w:val="28"/>
          <w:lang w:eastAsia="es-ES"/>
        </w:rPr>
        <w:t xml:space="preserve">В </w:t>
      </w:r>
      <w:r w:rsidRPr="00131AB1">
        <w:rPr>
          <w:rFonts w:ascii="Times New Roman" w:eastAsia="Times New Roman" w:hAnsi="Times New Roman" w:cs="Times New Roman"/>
          <w:sz w:val="28"/>
          <w:szCs w:val="28"/>
          <w:lang w:val="fr-CA" w:eastAsia="es-ES"/>
        </w:rPr>
        <w:t>XX</w:t>
      </w:r>
      <w:r w:rsidRPr="00131AB1">
        <w:rPr>
          <w:rFonts w:ascii="Times New Roman" w:hAnsi="Times New Roman" w:cs="Times New Roman"/>
          <w:sz w:val="28"/>
          <w:szCs w:val="28"/>
        </w:rPr>
        <w:t>—</w:t>
      </w:r>
      <w:r w:rsidRPr="00131AB1">
        <w:rPr>
          <w:rFonts w:ascii="Times New Roman" w:eastAsia="Times New Roman" w:hAnsi="Times New Roman" w:cs="Times New Roman"/>
          <w:sz w:val="28"/>
          <w:szCs w:val="28"/>
          <w:lang w:eastAsia="es-ES"/>
        </w:rPr>
        <w:t xml:space="preserve">начале </w:t>
      </w:r>
      <w:r w:rsidRPr="00131AB1">
        <w:rPr>
          <w:rFonts w:ascii="Times New Roman" w:eastAsia="Times New Roman" w:hAnsi="Times New Roman" w:cs="Times New Roman"/>
          <w:sz w:val="28"/>
          <w:szCs w:val="28"/>
          <w:lang w:val="fr-CA" w:eastAsia="es-ES"/>
        </w:rPr>
        <w:t>XXI</w:t>
      </w:r>
      <w:r w:rsidRPr="00131AB1">
        <w:rPr>
          <w:rFonts w:ascii="Times New Roman" w:eastAsia="Times New Roman" w:hAnsi="Times New Roman" w:cs="Times New Roman"/>
          <w:sz w:val="28"/>
          <w:szCs w:val="28"/>
          <w:lang w:eastAsia="es-ES"/>
        </w:rPr>
        <w:t xml:space="preserve"> вв. появляется много исторических исследований, авторы которых пользуются данными «Барселонских обычаев» в качестве основного или дополнительного источника в рамках узких проблемных и тематических областей. Среди них – история женщин и семьи (работы М. </w:t>
      </w:r>
      <w:proofErr w:type="spellStart"/>
      <w:r w:rsidRPr="00131AB1">
        <w:rPr>
          <w:rFonts w:ascii="Times New Roman" w:eastAsia="Times New Roman" w:hAnsi="Times New Roman" w:cs="Times New Roman"/>
          <w:sz w:val="28"/>
          <w:szCs w:val="28"/>
          <w:lang w:eastAsia="es-ES"/>
        </w:rPr>
        <w:t>Ауреля</w:t>
      </w:r>
      <w:proofErr w:type="spellEnd"/>
      <w:r w:rsidRPr="00131AB1">
        <w:rPr>
          <w:rFonts w:ascii="Times New Roman" w:eastAsia="Times New Roman" w:hAnsi="Times New Roman" w:cs="Times New Roman"/>
          <w:sz w:val="28"/>
          <w:szCs w:val="28"/>
          <w:lang w:eastAsia="es-ES"/>
        </w:rPr>
        <w:t>-Кардоны</w:t>
      </w:r>
      <w:r w:rsidRPr="00131AB1">
        <w:rPr>
          <w:rStyle w:val="af1"/>
          <w:rFonts w:ascii="Times New Roman" w:eastAsia="Times New Roman" w:hAnsi="Times New Roman" w:cs="Times New Roman"/>
          <w:sz w:val="28"/>
          <w:szCs w:val="28"/>
          <w:lang w:eastAsia="es-ES"/>
        </w:rPr>
        <w:footnoteReference w:id="108"/>
      </w:r>
      <w:r w:rsidRPr="00131AB1">
        <w:rPr>
          <w:rFonts w:ascii="Times New Roman" w:eastAsia="Times New Roman" w:hAnsi="Times New Roman" w:cs="Times New Roman"/>
          <w:sz w:val="28"/>
          <w:szCs w:val="28"/>
          <w:lang w:eastAsia="es-ES"/>
        </w:rPr>
        <w:t>, М. </w:t>
      </w:r>
      <w:proofErr w:type="spellStart"/>
      <w:r w:rsidRPr="00131AB1">
        <w:rPr>
          <w:rFonts w:ascii="Times New Roman" w:eastAsia="Times New Roman" w:hAnsi="Times New Roman" w:cs="Times New Roman"/>
          <w:sz w:val="28"/>
          <w:szCs w:val="28"/>
          <w:lang w:eastAsia="es-ES"/>
        </w:rPr>
        <w:t>Комас</w:t>
      </w:r>
      <w:proofErr w:type="spellEnd"/>
      <w:r w:rsidRPr="00131AB1">
        <w:rPr>
          <w:rFonts w:ascii="Times New Roman" w:eastAsia="Times New Roman" w:hAnsi="Times New Roman" w:cs="Times New Roman"/>
          <w:sz w:val="28"/>
          <w:szCs w:val="28"/>
          <w:lang w:eastAsia="es-ES"/>
        </w:rPr>
        <w:t>-Виа</w:t>
      </w:r>
      <w:r w:rsidRPr="00131AB1">
        <w:rPr>
          <w:rStyle w:val="af1"/>
          <w:rFonts w:ascii="Times New Roman" w:eastAsia="Times New Roman" w:hAnsi="Times New Roman" w:cs="Times New Roman"/>
          <w:sz w:val="28"/>
          <w:szCs w:val="28"/>
          <w:lang w:eastAsia="es-ES"/>
        </w:rPr>
        <w:footnoteReference w:id="109"/>
      </w:r>
      <w:r w:rsidRPr="00131AB1">
        <w:rPr>
          <w:rFonts w:ascii="Times New Roman" w:eastAsia="Times New Roman" w:hAnsi="Times New Roman" w:cs="Times New Roman"/>
          <w:sz w:val="28"/>
          <w:szCs w:val="28"/>
          <w:lang w:eastAsia="es-ES"/>
        </w:rPr>
        <w:t>), история взаимодействия различных религиозных сообществ в средние века (Е. Кляйн</w:t>
      </w:r>
      <w:r w:rsidRPr="00131AB1">
        <w:rPr>
          <w:rStyle w:val="af1"/>
          <w:rFonts w:ascii="Times New Roman" w:eastAsia="Times New Roman" w:hAnsi="Times New Roman" w:cs="Times New Roman"/>
          <w:sz w:val="28"/>
          <w:szCs w:val="28"/>
          <w:lang w:eastAsia="es-ES"/>
        </w:rPr>
        <w:footnoteReference w:id="110"/>
      </w:r>
      <w:r w:rsidRPr="00131AB1">
        <w:rPr>
          <w:rFonts w:ascii="Times New Roman" w:eastAsia="Times New Roman" w:hAnsi="Times New Roman" w:cs="Times New Roman"/>
          <w:sz w:val="28"/>
          <w:szCs w:val="28"/>
          <w:lang w:eastAsia="es-ES"/>
        </w:rPr>
        <w:t>, П. </w:t>
      </w:r>
      <w:proofErr w:type="spellStart"/>
      <w:r w:rsidRPr="00131AB1">
        <w:rPr>
          <w:rFonts w:ascii="Times New Roman" w:eastAsia="Times New Roman" w:hAnsi="Times New Roman" w:cs="Times New Roman"/>
          <w:sz w:val="28"/>
          <w:szCs w:val="28"/>
          <w:lang w:eastAsia="es-ES"/>
        </w:rPr>
        <w:t>Сенак</w:t>
      </w:r>
      <w:proofErr w:type="spellEnd"/>
      <w:r w:rsidRPr="00131AB1">
        <w:rPr>
          <w:rStyle w:val="af1"/>
          <w:rFonts w:ascii="Times New Roman" w:eastAsia="Times New Roman" w:hAnsi="Times New Roman" w:cs="Times New Roman"/>
          <w:sz w:val="28"/>
          <w:szCs w:val="28"/>
          <w:lang w:eastAsia="es-ES"/>
        </w:rPr>
        <w:footnoteReference w:id="111"/>
      </w:r>
      <w:r w:rsidRPr="00131AB1">
        <w:rPr>
          <w:rFonts w:ascii="Times New Roman" w:eastAsia="Times New Roman" w:hAnsi="Times New Roman" w:cs="Times New Roman"/>
          <w:sz w:val="28"/>
          <w:szCs w:val="28"/>
          <w:lang w:eastAsia="es-ES"/>
        </w:rPr>
        <w:t xml:space="preserve">, </w:t>
      </w:r>
      <w:r w:rsidRPr="00131AB1">
        <w:rPr>
          <w:rFonts w:ascii="Times New Roman" w:hAnsi="Times New Roman" w:cs="Times New Roman"/>
          <w:sz w:val="28"/>
          <w:szCs w:val="28"/>
        </w:rPr>
        <w:t>Г. </w:t>
      </w:r>
      <w:proofErr w:type="spellStart"/>
      <w:r w:rsidRPr="00131AB1">
        <w:rPr>
          <w:rFonts w:ascii="Times New Roman" w:hAnsi="Times New Roman" w:cs="Times New Roman"/>
          <w:sz w:val="28"/>
          <w:szCs w:val="28"/>
        </w:rPr>
        <w:t>Гонсалво</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Боу</w:t>
      </w:r>
      <w:proofErr w:type="spellEnd"/>
      <w:r w:rsidRPr="00131AB1">
        <w:rPr>
          <w:rStyle w:val="af1"/>
          <w:rFonts w:ascii="Times New Roman" w:hAnsi="Times New Roman" w:cs="Times New Roman"/>
          <w:sz w:val="28"/>
          <w:szCs w:val="28"/>
        </w:rPr>
        <w:footnoteReference w:id="112"/>
      </w:r>
      <w:r w:rsidRPr="00131AB1">
        <w:rPr>
          <w:rFonts w:ascii="Times New Roman" w:hAnsi="Times New Roman" w:cs="Times New Roman"/>
          <w:sz w:val="28"/>
          <w:szCs w:val="28"/>
        </w:rPr>
        <w:t>, А. Гарсия-и-Гарсия</w:t>
      </w:r>
      <w:r w:rsidRPr="00131AB1">
        <w:rPr>
          <w:rStyle w:val="af1"/>
          <w:rFonts w:ascii="Times New Roman" w:hAnsi="Times New Roman" w:cs="Times New Roman"/>
          <w:sz w:val="28"/>
          <w:szCs w:val="28"/>
        </w:rPr>
        <w:footnoteReference w:id="113"/>
      </w:r>
      <w:r w:rsidRPr="00131AB1">
        <w:rPr>
          <w:rFonts w:ascii="Times New Roman" w:hAnsi="Times New Roman" w:cs="Times New Roman"/>
          <w:sz w:val="28"/>
          <w:szCs w:val="28"/>
        </w:rPr>
        <w:t>, Х.Х. </w:t>
      </w:r>
      <w:proofErr w:type="spellStart"/>
      <w:r w:rsidRPr="00131AB1">
        <w:rPr>
          <w:rFonts w:ascii="Times New Roman" w:hAnsi="Times New Roman" w:cs="Times New Roman"/>
          <w:sz w:val="28"/>
          <w:szCs w:val="28"/>
        </w:rPr>
        <w:t>Мунтане</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Сантивери</w:t>
      </w:r>
      <w:proofErr w:type="spellEnd"/>
      <w:r w:rsidRPr="00131AB1">
        <w:rPr>
          <w:rStyle w:val="af1"/>
          <w:rFonts w:ascii="Times New Roman" w:hAnsi="Times New Roman" w:cs="Times New Roman"/>
          <w:sz w:val="28"/>
          <w:szCs w:val="28"/>
        </w:rPr>
        <w:footnoteReference w:id="114"/>
      </w:r>
      <w:r w:rsidRPr="00131AB1">
        <w:rPr>
          <w:rFonts w:ascii="Times New Roman" w:hAnsi="Times New Roman" w:cs="Times New Roman"/>
          <w:sz w:val="28"/>
          <w:szCs w:val="28"/>
        </w:rPr>
        <w:t xml:space="preserve"> и др.</w:t>
      </w:r>
      <w:r w:rsidRPr="00131AB1">
        <w:rPr>
          <w:rFonts w:ascii="Times New Roman" w:eastAsia="Times New Roman" w:hAnsi="Times New Roman" w:cs="Times New Roman"/>
          <w:sz w:val="28"/>
          <w:szCs w:val="28"/>
          <w:lang w:eastAsia="es-ES"/>
        </w:rPr>
        <w:t>), история судопроизводства и его особенности (</w:t>
      </w:r>
      <w:r w:rsidRPr="00131AB1">
        <w:rPr>
          <w:rFonts w:ascii="Times New Roman" w:hAnsi="Times New Roman" w:cs="Times New Roman"/>
          <w:sz w:val="28"/>
          <w:szCs w:val="28"/>
        </w:rPr>
        <w:t>Л.</w:t>
      </w:r>
      <w:r w:rsidRPr="00131AB1">
        <w:rPr>
          <w:rFonts w:ascii="Times New Roman" w:hAnsi="Times New Roman" w:cs="Times New Roman"/>
          <w:sz w:val="28"/>
          <w:szCs w:val="28"/>
          <w:lang w:val="fr-CA"/>
        </w:rPr>
        <w:t> </w:t>
      </w:r>
      <w:proofErr w:type="spellStart"/>
      <w:r w:rsidRPr="00131AB1">
        <w:rPr>
          <w:rFonts w:ascii="Times New Roman" w:hAnsi="Times New Roman" w:cs="Times New Roman"/>
          <w:sz w:val="28"/>
          <w:szCs w:val="28"/>
        </w:rPr>
        <w:t>Ассье-Андрьё</w:t>
      </w:r>
      <w:proofErr w:type="spellEnd"/>
      <w:r w:rsidRPr="00131AB1">
        <w:rPr>
          <w:rStyle w:val="af1"/>
          <w:rFonts w:ascii="Times New Roman" w:hAnsi="Times New Roman" w:cs="Times New Roman"/>
          <w:sz w:val="28"/>
          <w:szCs w:val="28"/>
        </w:rPr>
        <w:footnoteReference w:id="115"/>
      </w:r>
      <w:r w:rsidRPr="00131AB1">
        <w:rPr>
          <w:rFonts w:ascii="Times New Roman" w:hAnsi="Times New Roman" w:cs="Times New Roman"/>
          <w:sz w:val="28"/>
          <w:szCs w:val="28"/>
        </w:rPr>
        <w:t>,</w:t>
      </w:r>
      <w:r w:rsidRPr="00131AB1">
        <w:rPr>
          <w:rFonts w:ascii="Times New Roman" w:eastAsia="Times New Roman" w:hAnsi="Times New Roman" w:cs="Times New Roman"/>
          <w:sz w:val="28"/>
          <w:szCs w:val="28"/>
          <w:lang w:eastAsia="es-ES"/>
        </w:rPr>
        <w:t xml:space="preserve"> Л. Донат Рохас</w:t>
      </w:r>
      <w:r w:rsidRPr="00131AB1">
        <w:rPr>
          <w:rStyle w:val="af1"/>
          <w:rFonts w:ascii="Times New Roman" w:eastAsia="Times New Roman" w:hAnsi="Times New Roman" w:cs="Times New Roman"/>
          <w:sz w:val="28"/>
          <w:szCs w:val="28"/>
          <w:lang w:eastAsia="es-ES"/>
        </w:rPr>
        <w:footnoteReference w:id="116"/>
      </w:r>
      <w:r w:rsidRPr="00131AB1">
        <w:rPr>
          <w:rFonts w:ascii="Times New Roman" w:eastAsia="Times New Roman" w:hAnsi="Times New Roman" w:cs="Times New Roman"/>
          <w:sz w:val="28"/>
          <w:szCs w:val="28"/>
          <w:lang w:eastAsia="es-ES"/>
        </w:rPr>
        <w:t>, Ж.-М. </w:t>
      </w:r>
      <w:proofErr w:type="spellStart"/>
      <w:r w:rsidRPr="00131AB1">
        <w:rPr>
          <w:rFonts w:ascii="Times New Roman" w:eastAsia="Times New Roman" w:hAnsi="Times New Roman" w:cs="Times New Roman"/>
          <w:sz w:val="28"/>
          <w:szCs w:val="28"/>
          <w:lang w:eastAsia="es-ES"/>
        </w:rPr>
        <w:t>Рубеллан</w:t>
      </w:r>
      <w:proofErr w:type="spellEnd"/>
      <w:r w:rsidRPr="00131AB1">
        <w:rPr>
          <w:rStyle w:val="af1"/>
          <w:rFonts w:ascii="Times New Roman" w:eastAsia="Times New Roman" w:hAnsi="Times New Roman" w:cs="Times New Roman"/>
          <w:sz w:val="28"/>
          <w:szCs w:val="28"/>
          <w:lang w:eastAsia="es-ES"/>
        </w:rPr>
        <w:footnoteReference w:id="117"/>
      </w:r>
      <w:r w:rsidRPr="00131AB1">
        <w:rPr>
          <w:rFonts w:ascii="Times New Roman" w:eastAsia="Times New Roman" w:hAnsi="Times New Roman" w:cs="Times New Roman"/>
          <w:sz w:val="28"/>
          <w:szCs w:val="28"/>
          <w:lang w:eastAsia="es-ES"/>
        </w:rPr>
        <w:t xml:space="preserve"> и др.).</w:t>
      </w:r>
    </w:p>
    <w:p w14:paraId="6AD597C6" w14:textId="77777777" w:rsidR="00E14BDE" w:rsidRPr="00131AB1" w:rsidRDefault="00E14BDE" w:rsidP="00E14BDE">
      <w:pPr>
        <w:spacing w:after="0" w:line="360" w:lineRule="auto"/>
        <w:ind w:firstLine="851"/>
        <w:jc w:val="both"/>
        <w:rPr>
          <w:rFonts w:ascii="Times New Roman" w:eastAsia="Times New Roman" w:hAnsi="Times New Roman" w:cs="Times New Roman"/>
          <w:sz w:val="28"/>
          <w:szCs w:val="28"/>
          <w:lang w:eastAsia="es-ES"/>
        </w:rPr>
      </w:pPr>
      <w:r w:rsidRPr="00131AB1">
        <w:rPr>
          <w:rFonts w:ascii="Times New Roman" w:eastAsia="Times New Roman" w:hAnsi="Times New Roman" w:cs="Times New Roman"/>
          <w:sz w:val="28"/>
          <w:szCs w:val="28"/>
          <w:lang w:eastAsia="es-ES"/>
        </w:rPr>
        <w:t xml:space="preserve">Классические работы заложили основы научных представлениях о происхождении, содержании и структуре текстов каталонского обычного права. </w:t>
      </w:r>
      <w:r w:rsidRPr="00131AB1">
        <w:rPr>
          <w:rFonts w:ascii="Times New Roman" w:eastAsia="Times New Roman" w:hAnsi="Times New Roman" w:cs="Times New Roman"/>
          <w:sz w:val="28"/>
          <w:szCs w:val="28"/>
          <w:lang w:eastAsia="es-ES"/>
        </w:rPr>
        <w:lastRenderedPageBreak/>
        <w:t>Именно к этому этапу относятся первые успешные попытки построения периодизаций его развития. При этом, большинство исследователей привлекали тексты записей обычного права как источник для конкретно-проблемных исследований, посвящённых различным вопросам, прежде всего, социально-экономической. Значительное влияние оказали историографические традиции такие, как например, школа «Анналов», определившие концептуально новые постановки вопросов и интерпретации источников.</w:t>
      </w:r>
    </w:p>
    <w:p w14:paraId="1F2C803E" w14:textId="77777777" w:rsidR="00E14BDE" w:rsidRPr="006F57AC" w:rsidRDefault="00E14BDE" w:rsidP="006F57AC">
      <w:pPr>
        <w:pStyle w:val="31"/>
        <w:spacing w:before="0" w:after="0" w:line="360" w:lineRule="auto"/>
        <w:jc w:val="center"/>
        <w:rPr>
          <w:rFonts w:ascii="Times New Roman" w:hAnsi="Times New Roman" w:cs="Times New Roman"/>
          <w:b/>
        </w:rPr>
      </w:pPr>
      <w:bookmarkStart w:id="10" w:name="_Toc215086374"/>
      <w:bookmarkStart w:id="11" w:name="_Toc228230698"/>
      <w:bookmarkStart w:id="12" w:name="_Toc230590447"/>
      <w:r w:rsidRPr="006F57AC">
        <w:rPr>
          <w:rFonts w:ascii="Times New Roman" w:hAnsi="Times New Roman" w:cs="Times New Roman"/>
          <w:b/>
          <w:color w:val="auto"/>
        </w:rPr>
        <w:t xml:space="preserve">§1.3. </w:t>
      </w:r>
      <w:bookmarkEnd w:id="10"/>
      <w:r w:rsidRPr="006F57AC">
        <w:rPr>
          <w:rFonts w:ascii="Times New Roman" w:hAnsi="Times New Roman" w:cs="Times New Roman"/>
          <w:b/>
          <w:color w:val="auto"/>
        </w:rPr>
        <w:t>Терминологические исследования</w:t>
      </w:r>
      <w:bookmarkEnd w:id="11"/>
      <w:bookmarkEnd w:id="12"/>
    </w:p>
    <w:p w14:paraId="09408100"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 настоящий </w:t>
      </w:r>
      <w:proofErr w:type="spellStart"/>
      <w:r w:rsidRPr="00131AB1">
        <w:rPr>
          <w:rFonts w:ascii="Times New Roman" w:hAnsi="Times New Roman" w:cs="Times New Roman"/>
          <w:sz w:val="28"/>
          <w:szCs w:val="28"/>
        </w:rPr>
        <w:t>подпараграф</w:t>
      </w:r>
      <w:proofErr w:type="spellEnd"/>
      <w:r w:rsidRPr="00131AB1">
        <w:rPr>
          <w:rFonts w:ascii="Times New Roman" w:hAnsi="Times New Roman" w:cs="Times New Roman"/>
          <w:sz w:val="28"/>
          <w:szCs w:val="28"/>
        </w:rPr>
        <w:t xml:space="preserve"> вошли работы по лексике отдельных сводов обычного права, актового материала, а также обобщающие терминологические исследования о бытовании важных для нашей диссертации понятий в контексте средневековой истории Пиренейского полуострова.</w:t>
      </w:r>
    </w:p>
    <w:p w14:paraId="0AA19281" w14:textId="0F5F0B52"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Особое значение для нашего исследования имеет монография каталонской исследовательницы Е. Родон‑</w:t>
      </w:r>
      <w:proofErr w:type="spellStart"/>
      <w:r w:rsidRPr="00131AB1">
        <w:rPr>
          <w:rFonts w:ascii="Times New Roman" w:hAnsi="Times New Roman" w:cs="Times New Roman"/>
          <w:sz w:val="28"/>
          <w:szCs w:val="28"/>
        </w:rPr>
        <w:t>Бинуэ</w:t>
      </w:r>
      <w:proofErr w:type="spellEnd"/>
      <w:r w:rsidRPr="00131AB1">
        <w:rPr>
          <w:rFonts w:ascii="Times New Roman" w:hAnsi="Times New Roman" w:cs="Times New Roman"/>
          <w:sz w:val="28"/>
          <w:szCs w:val="28"/>
        </w:rPr>
        <w:t xml:space="preserve"> «Специализированная лексика каталонского феодализма XI в.»</w:t>
      </w:r>
      <w:r w:rsidRPr="00131AB1">
        <w:rPr>
          <w:rStyle w:val="af1"/>
          <w:rFonts w:ascii="Times New Roman" w:hAnsi="Times New Roman" w:cs="Times New Roman"/>
          <w:sz w:val="28"/>
          <w:szCs w:val="28"/>
        </w:rPr>
        <w:footnoteReference w:id="118"/>
      </w:r>
      <w:r w:rsidRPr="00131AB1">
        <w:rPr>
          <w:rFonts w:ascii="Times New Roman" w:hAnsi="Times New Roman" w:cs="Times New Roman"/>
          <w:sz w:val="28"/>
          <w:szCs w:val="28"/>
        </w:rPr>
        <w:t>. В центре её внимания находилось формирование «технического» языка феодальных отношений, что позволило проследить, каким образом локальные обычаи и преимущественно устная практика заключения соглашений закреплялись в латинской документации. На основе обширного корпуса актового материала автор выявила формы написания ключевых терминов, их этимологию, частотность и контексты употребления, показав процесс постепенной фиксации повседневных правовых практик и их адаптации к потребностям нотариата и суда. Для настоящей диссертации особенно важно, что в работе Е. Родон‑</w:t>
      </w:r>
      <w:proofErr w:type="spellStart"/>
      <w:r w:rsidRPr="00131AB1">
        <w:rPr>
          <w:rFonts w:ascii="Times New Roman" w:hAnsi="Times New Roman" w:cs="Times New Roman"/>
          <w:sz w:val="28"/>
          <w:szCs w:val="28"/>
        </w:rPr>
        <w:t>Бинуэ</w:t>
      </w:r>
      <w:proofErr w:type="spellEnd"/>
      <w:r w:rsidRPr="00131AB1">
        <w:rPr>
          <w:rFonts w:ascii="Times New Roman" w:hAnsi="Times New Roman" w:cs="Times New Roman"/>
          <w:sz w:val="28"/>
          <w:szCs w:val="28"/>
        </w:rPr>
        <w:t xml:space="preserve"> наглядно выражен «пограничный» между разговорной и книжной традицией характер ряда понятий. Вместе с тем для прояснения происхождения отдельных терминов, связанных с социальной структурой каталонского общества, оказалось необходимым обратиться к </w:t>
      </w:r>
      <w:r w:rsidRPr="00131AB1">
        <w:rPr>
          <w:rFonts w:ascii="Times New Roman" w:hAnsi="Times New Roman" w:cs="Times New Roman"/>
          <w:sz w:val="28"/>
          <w:szCs w:val="28"/>
        </w:rPr>
        <w:lastRenderedPageBreak/>
        <w:t>исследованиям, посвящённым аналогичной терминологии в других регионах (в первую очередь в Северной Италии</w:t>
      </w:r>
      <w:r w:rsidRPr="00131AB1">
        <w:rPr>
          <w:rStyle w:val="af1"/>
          <w:rFonts w:ascii="Times New Roman" w:hAnsi="Times New Roman" w:cs="Times New Roman"/>
          <w:sz w:val="28"/>
          <w:szCs w:val="28"/>
        </w:rPr>
        <w:footnoteReference w:id="119"/>
      </w:r>
      <w:r w:rsidRPr="00131AB1">
        <w:rPr>
          <w:rFonts w:ascii="Times New Roman" w:hAnsi="Times New Roman" w:cs="Times New Roman"/>
          <w:sz w:val="28"/>
          <w:szCs w:val="28"/>
        </w:rPr>
        <w:t xml:space="preserve">). </w:t>
      </w:r>
    </w:p>
    <w:p w14:paraId="737E067F" w14:textId="496394A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 том же русле, обозначающем поворот к </w:t>
      </w:r>
      <w:bookmarkStart w:id="13" w:name="_Hlk231716679"/>
      <w:r w:rsidRPr="00131AB1">
        <w:rPr>
          <w:rFonts w:ascii="Times New Roman" w:hAnsi="Times New Roman" w:cs="Times New Roman"/>
          <w:sz w:val="28"/>
          <w:szCs w:val="28"/>
        </w:rPr>
        <w:t xml:space="preserve">истории </w:t>
      </w:r>
      <w:r w:rsidR="0029521B">
        <w:rPr>
          <w:rFonts w:ascii="Times New Roman" w:hAnsi="Times New Roman" w:cs="Times New Roman"/>
          <w:sz w:val="28"/>
          <w:szCs w:val="28"/>
        </w:rPr>
        <w:t xml:space="preserve">правового </w:t>
      </w:r>
      <w:r w:rsidRPr="00131AB1">
        <w:rPr>
          <w:rFonts w:ascii="Times New Roman" w:hAnsi="Times New Roman" w:cs="Times New Roman"/>
          <w:sz w:val="28"/>
          <w:szCs w:val="28"/>
        </w:rPr>
        <w:t>дискурса и правовой ментальности</w:t>
      </w:r>
      <w:bookmarkEnd w:id="13"/>
      <w:r w:rsidRPr="00131AB1">
        <w:rPr>
          <w:rFonts w:ascii="Times New Roman" w:hAnsi="Times New Roman" w:cs="Times New Roman"/>
          <w:sz w:val="28"/>
          <w:szCs w:val="28"/>
        </w:rPr>
        <w:t>, выполнены работы К. Дуарте-и-Монсеррата — прежде всего исследование «</w:t>
      </w:r>
      <w:r w:rsidR="0029521B">
        <w:rPr>
          <w:rFonts w:ascii="Times New Roman" w:hAnsi="Times New Roman" w:cs="Times New Roman"/>
          <w:sz w:val="28"/>
          <w:szCs w:val="28"/>
        </w:rPr>
        <w:t>Правовая</w:t>
      </w:r>
      <w:r w:rsidRPr="00131AB1">
        <w:rPr>
          <w:rFonts w:ascii="Times New Roman" w:hAnsi="Times New Roman" w:cs="Times New Roman"/>
          <w:sz w:val="28"/>
          <w:szCs w:val="28"/>
        </w:rPr>
        <w:t xml:space="preserve"> лексика “Обычаев Тортосы” (MS. de 1272)», а также статьи о языке и диалектных особенностях данной рукописи</w:t>
      </w:r>
      <w:r w:rsidRPr="00131AB1">
        <w:rPr>
          <w:rStyle w:val="af1"/>
          <w:rFonts w:ascii="Times New Roman" w:hAnsi="Times New Roman" w:cs="Times New Roman"/>
          <w:sz w:val="28"/>
          <w:szCs w:val="28"/>
        </w:rPr>
        <w:footnoteReference w:id="120"/>
      </w:r>
      <w:r w:rsidRPr="00131AB1">
        <w:rPr>
          <w:rFonts w:ascii="Times New Roman" w:hAnsi="Times New Roman" w:cs="Times New Roman"/>
          <w:sz w:val="28"/>
          <w:szCs w:val="28"/>
        </w:rPr>
        <w:t>.</w:t>
      </w:r>
      <w:r w:rsidR="00404986" w:rsidRPr="00404986">
        <w:rPr>
          <w:rFonts w:ascii="Times New Roman" w:hAnsi="Times New Roman" w:cs="Times New Roman"/>
          <w:sz w:val="28"/>
          <w:szCs w:val="28"/>
        </w:rPr>
        <w:t xml:space="preserve"> </w:t>
      </w:r>
      <w:r w:rsidR="00404986">
        <w:rPr>
          <w:rFonts w:ascii="Times New Roman" w:hAnsi="Times New Roman" w:cs="Times New Roman"/>
          <w:sz w:val="28"/>
          <w:szCs w:val="28"/>
        </w:rPr>
        <w:t>П</w:t>
      </w:r>
      <w:r w:rsidRPr="00131AB1">
        <w:rPr>
          <w:rFonts w:ascii="Times New Roman" w:hAnsi="Times New Roman" w:cs="Times New Roman"/>
          <w:sz w:val="28"/>
          <w:szCs w:val="28"/>
        </w:rPr>
        <w:t xml:space="preserve">освящённые конкретному компендиуму — «Обычаям Тортосы», они показали, каким образом при заимствовании норм и формул из авторитетных сборников (например, «Барселонских обычаев») происходила их языковая и концептуальная адаптация к местной среде. К. Дуарте-и-Монсеррат проследил, какие термины, обозначающие институты, процедуры и статусы, перешли в состав текста «Обычаев Тортосы», какие подверглись переопределению или уточнению и как соотносились латинская и </w:t>
      </w:r>
      <w:proofErr w:type="spellStart"/>
      <w:r w:rsidRPr="00131AB1">
        <w:rPr>
          <w:rFonts w:ascii="Times New Roman" w:hAnsi="Times New Roman" w:cs="Times New Roman"/>
          <w:sz w:val="28"/>
          <w:szCs w:val="28"/>
        </w:rPr>
        <w:t>старокаталанская</w:t>
      </w:r>
      <w:proofErr w:type="spellEnd"/>
      <w:r w:rsidRPr="00131AB1">
        <w:rPr>
          <w:rFonts w:ascii="Times New Roman" w:hAnsi="Times New Roman" w:cs="Times New Roman"/>
          <w:sz w:val="28"/>
          <w:szCs w:val="28"/>
        </w:rPr>
        <w:t xml:space="preserve"> традиции.</w:t>
      </w:r>
    </w:p>
    <w:p w14:paraId="44CC39B6"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Французская исследовательница А. </w:t>
      </w:r>
      <w:proofErr w:type="spellStart"/>
      <w:r w:rsidRPr="00131AB1">
        <w:rPr>
          <w:rFonts w:ascii="Times New Roman" w:hAnsi="Times New Roman" w:cs="Times New Roman"/>
          <w:sz w:val="28"/>
          <w:szCs w:val="28"/>
        </w:rPr>
        <w:t>Рюкуа</w:t>
      </w:r>
      <w:proofErr w:type="spellEnd"/>
      <w:r w:rsidRPr="00131AB1">
        <w:rPr>
          <w:rFonts w:ascii="Times New Roman" w:hAnsi="Times New Roman" w:cs="Times New Roman"/>
          <w:sz w:val="28"/>
          <w:szCs w:val="28"/>
        </w:rPr>
        <w:t xml:space="preserve"> вместе с обобщающими работами по истории Пиренейского полуострова выступила автором главы в коллективной монографии под редакцией Ф. Сабатэ-и-</w:t>
      </w:r>
      <w:proofErr w:type="spellStart"/>
      <w:r w:rsidRPr="00131AB1">
        <w:rPr>
          <w:rFonts w:ascii="Times New Roman" w:hAnsi="Times New Roman" w:cs="Times New Roman"/>
          <w:sz w:val="28"/>
          <w:szCs w:val="28"/>
        </w:rPr>
        <w:t>Куруля</w:t>
      </w:r>
      <w:proofErr w:type="spellEnd"/>
      <w:r w:rsidRPr="00131AB1">
        <w:rPr>
          <w:rFonts w:ascii="Times New Roman" w:hAnsi="Times New Roman" w:cs="Times New Roman"/>
          <w:sz w:val="28"/>
          <w:szCs w:val="28"/>
        </w:rPr>
        <w:t xml:space="preserve"> «</w:t>
      </w:r>
      <w:proofErr w:type="spellStart"/>
      <w:r w:rsidRPr="00131AB1">
        <w:rPr>
          <w:rFonts w:ascii="Times New Roman" w:hAnsi="Times New Roman" w:cs="Times New Roman"/>
          <w:sz w:val="28"/>
          <w:szCs w:val="28"/>
        </w:rPr>
        <w:t>Auctoritas</w:t>
      </w:r>
      <w:proofErr w:type="spellEnd"/>
      <w:r w:rsidRPr="00131AB1">
        <w:rPr>
          <w:rFonts w:ascii="Times New Roman" w:hAnsi="Times New Roman" w:cs="Times New Roman"/>
          <w:sz w:val="28"/>
          <w:szCs w:val="28"/>
        </w:rPr>
        <w:t xml:space="preserve">, </w:t>
      </w:r>
      <w:proofErr w:type="spellStart"/>
      <w:r w:rsidRPr="00131AB1">
        <w:rPr>
          <w:rFonts w:ascii="Times New Roman" w:hAnsi="Times New Roman" w:cs="Times New Roman"/>
          <w:sz w:val="28"/>
          <w:szCs w:val="28"/>
        </w:rPr>
        <w:t>potestas</w:t>
      </w:r>
      <w:proofErr w:type="spellEnd"/>
      <w:r w:rsidRPr="00131AB1">
        <w:rPr>
          <w:rFonts w:ascii="Times New Roman" w:hAnsi="Times New Roman" w:cs="Times New Roman"/>
          <w:sz w:val="28"/>
          <w:szCs w:val="28"/>
        </w:rPr>
        <w:t>: концепты власти в средневековой Испании»</w:t>
      </w:r>
      <w:r w:rsidRPr="00131AB1">
        <w:rPr>
          <w:rStyle w:val="af1"/>
          <w:rFonts w:ascii="Times New Roman" w:hAnsi="Times New Roman" w:cs="Times New Roman"/>
          <w:sz w:val="28"/>
          <w:szCs w:val="28"/>
        </w:rPr>
        <w:footnoteReference w:id="121"/>
      </w:r>
      <w:r w:rsidRPr="00131AB1">
        <w:rPr>
          <w:rFonts w:ascii="Times New Roman" w:hAnsi="Times New Roman" w:cs="Times New Roman"/>
          <w:sz w:val="28"/>
          <w:szCs w:val="28"/>
        </w:rPr>
        <w:t>. Этот раздел важен не столько кастильским материалом, сколько обращением к истории понятий. А. </w:t>
      </w:r>
      <w:proofErr w:type="spellStart"/>
      <w:r w:rsidRPr="00131AB1">
        <w:rPr>
          <w:rFonts w:ascii="Times New Roman" w:hAnsi="Times New Roman" w:cs="Times New Roman"/>
          <w:sz w:val="28"/>
          <w:szCs w:val="28"/>
        </w:rPr>
        <w:t>Рюкуа</w:t>
      </w:r>
      <w:proofErr w:type="spellEnd"/>
      <w:r w:rsidRPr="00131AB1">
        <w:rPr>
          <w:rFonts w:ascii="Times New Roman" w:hAnsi="Times New Roman" w:cs="Times New Roman"/>
          <w:sz w:val="28"/>
          <w:szCs w:val="28"/>
        </w:rPr>
        <w:t xml:space="preserve"> показала, как латинские “</w:t>
      </w:r>
      <w:proofErr w:type="spellStart"/>
      <w:r w:rsidRPr="00131AB1">
        <w:rPr>
          <w:rFonts w:ascii="Times New Roman" w:hAnsi="Times New Roman" w:cs="Times New Roman"/>
          <w:sz w:val="28"/>
          <w:szCs w:val="28"/>
        </w:rPr>
        <w:t>auctoritas</w:t>
      </w:r>
      <w:proofErr w:type="spellEnd"/>
      <w:r w:rsidRPr="00131AB1">
        <w:rPr>
          <w:rFonts w:ascii="Times New Roman" w:hAnsi="Times New Roman" w:cs="Times New Roman"/>
          <w:sz w:val="28"/>
          <w:szCs w:val="28"/>
        </w:rPr>
        <w:t>” и “</w:t>
      </w:r>
      <w:proofErr w:type="spellStart"/>
      <w:r w:rsidRPr="00131AB1">
        <w:rPr>
          <w:rFonts w:ascii="Times New Roman" w:hAnsi="Times New Roman" w:cs="Times New Roman"/>
          <w:sz w:val="28"/>
          <w:szCs w:val="28"/>
        </w:rPr>
        <w:t>potestas</w:t>
      </w:r>
      <w:proofErr w:type="spellEnd"/>
      <w:r w:rsidRPr="00131AB1">
        <w:rPr>
          <w:rFonts w:ascii="Times New Roman" w:hAnsi="Times New Roman" w:cs="Times New Roman"/>
          <w:sz w:val="28"/>
          <w:szCs w:val="28"/>
        </w:rPr>
        <w:t xml:space="preserve">” в христианских королевствах Пиренейского полуострова семантически меняли свои значения и встраивались в систему представлений о законности, иерархии и легитимации власти. Проанализировав королевские акты, нормативные </w:t>
      </w:r>
      <w:r w:rsidRPr="00131AB1">
        <w:rPr>
          <w:rFonts w:ascii="Times New Roman" w:hAnsi="Times New Roman" w:cs="Times New Roman"/>
          <w:sz w:val="28"/>
          <w:szCs w:val="28"/>
        </w:rPr>
        <w:lastRenderedPageBreak/>
        <w:t>сборники и нормативные тексты, она продемонстрировала, как римско‑правовые категории интегрировались в практику и повседневные представления о праве.</w:t>
      </w:r>
    </w:p>
    <w:p w14:paraId="69CED375"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Диссертация каталонского филолога К.А. </w:t>
      </w:r>
      <w:proofErr w:type="spellStart"/>
      <w:r w:rsidRPr="00131AB1">
        <w:rPr>
          <w:rFonts w:ascii="Times New Roman" w:hAnsi="Times New Roman" w:cs="Times New Roman"/>
          <w:sz w:val="28"/>
          <w:szCs w:val="28"/>
        </w:rPr>
        <w:t>Прието</w:t>
      </w:r>
      <w:proofErr w:type="spellEnd"/>
      <w:r w:rsidRPr="00131AB1">
        <w:rPr>
          <w:rFonts w:ascii="Times New Roman" w:hAnsi="Times New Roman" w:cs="Times New Roman"/>
          <w:sz w:val="28"/>
          <w:szCs w:val="28"/>
        </w:rPr>
        <w:t>-Эспиносы «Профессиональная лексика в средневековой каталонской документации на латинском языке»</w:t>
      </w:r>
      <w:r w:rsidRPr="00131AB1">
        <w:rPr>
          <w:rStyle w:val="af1"/>
          <w:rFonts w:ascii="Times New Roman" w:hAnsi="Times New Roman" w:cs="Times New Roman"/>
          <w:sz w:val="28"/>
          <w:szCs w:val="28"/>
        </w:rPr>
        <w:footnoteReference w:id="122"/>
      </w:r>
      <w:r w:rsidRPr="00131AB1">
        <w:rPr>
          <w:rFonts w:ascii="Times New Roman" w:hAnsi="Times New Roman" w:cs="Times New Roman"/>
          <w:sz w:val="28"/>
          <w:szCs w:val="28"/>
        </w:rPr>
        <w:t xml:space="preserve"> вывела изучение текстов права за пределы сугубо лексического анализа и вписала в более широкую линию исследований каталонского обычного права, обозначенную, в частности, работой Е. Родон-</w:t>
      </w:r>
      <w:proofErr w:type="spellStart"/>
      <w:r w:rsidRPr="00131AB1">
        <w:rPr>
          <w:rFonts w:ascii="Times New Roman" w:hAnsi="Times New Roman" w:cs="Times New Roman"/>
          <w:sz w:val="28"/>
          <w:szCs w:val="28"/>
        </w:rPr>
        <w:t>Бинуэ</w:t>
      </w:r>
      <w:proofErr w:type="spellEnd"/>
      <w:r w:rsidRPr="00131AB1">
        <w:rPr>
          <w:rFonts w:ascii="Times New Roman" w:hAnsi="Times New Roman" w:cs="Times New Roman"/>
          <w:sz w:val="28"/>
          <w:szCs w:val="28"/>
        </w:rPr>
        <w:t xml:space="preserve">. </w:t>
      </w:r>
    </w:p>
    <w:p w14:paraId="3E930F43" w14:textId="20DF6F8B"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Используя методы корпусной лингвистики и опираясь на «Словарь средневековой каталонской латыни», построенный как корпус текстов (включая онлайн‑публикацию «Барселонских обычаев» — 2020), К.А. </w:t>
      </w:r>
      <w:proofErr w:type="spellStart"/>
      <w:r w:rsidRPr="00131AB1">
        <w:rPr>
          <w:rFonts w:ascii="Times New Roman" w:hAnsi="Times New Roman" w:cs="Times New Roman"/>
          <w:sz w:val="28"/>
          <w:szCs w:val="28"/>
        </w:rPr>
        <w:t>Прието</w:t>
      </w:r>
      <w:proofErr w:type="spellEnd"/>
      <w:r w:rsidRPr="00131AB1">
        <w:rPr>
          <w:rFonts w:ascii="Times New Roman" w:hAnsi="Times New Roman" w:cs="Times New Roman"/>
          <w:sz w:val="28"/>
          <w:szCs w:val="28"/>
        </w:rPr>
        <w:t xml:space="preserve">-Эспиноса рассмотрел </w:t>
      </w:r>
      <w:r w:rsidR="0029521B">
        <w:rPr>
          <w:rFonts w:ascii="Times New Roman" w:hAnsi="Times New Roman" w:cs="Times New Roman"/>
          <w:sz w:val="28"/>
          <w:szCs w:val="28"/>
        </w:rPr>
        <w:t>правовую</w:t>
      </w:r>
      <w:r w:rsidRPr="00131AB1">
        <w:rPr>
          <w:rFonts w:ascii="Times New Roman" w:hAnsi="Times New Roman" w:cs="Times New Roman"/>
          <w:sz w:val="28"/>
          <w:szCs w:val="28"/>
        </w:rPr>
        <w:t xml:space="preserve"> лексику как индикатор складывающейся профессиональной среды, институциональных структур и практик взаимодействия между различными группами общества. Профессиональные термины, обозначения должностных лиц, участников судебных процедур, видов договоров и форм насилия он понял не только как языковые единицы, но и как носител</w:t>
      </w:r>
      <w:r w:rsidR="00C96EC3">
        <w:rPr>
          <w:rFonts w:ascii="Times New Roman" w:hAnsi="Times New Roman" w:cs="Times New Roman"/>
          <w:sz w:val="28"/>
          <w:szCs w:val="28"/>
        </w:rPr>
        <w:t>ей</w:t>
      </w:r>
      <w:r w:rsidRPr="00131AB1">
        <w:rPr>
          <w:rFonts w:ascii="Times New Roman" w:hAnsi="Times New Roman" w:cs="Times New Roman"/>
          <w:sz w:val="28"/>
          <w:szCs w:val="28"/>
        </w:rPr>
        <w:t xml:space="preserve"> определённых правовых представлений и социальных иерархий. В этом смысле его глоссарий и наблюдения над функционированием отдельных слов и словоформ оказываются ценными как вспомогательный инструмент при работе с латинской и </w:t>
      </w:r>
      <w:proofErr w:type="spellStart"/>
      <w:r w:rsidRPr="00131AB1">
        <w:rPr>
          <w:rFonts w:ascii="Times New Roman" w:hAnsi="Times New Roman" w:cs="Times New Roman"/>
          <w:sz w:val="28"/>
          <w:szCs w:val="28"/>
        </w:rPr>
        <w:t>старокаталанской</w:t>
      </w:r>
      <w:proofErr w:type="spellEnd"/>
      <w:r w:rsidRPr="00131AB1">
        <w:rPr>
          <w:rFonts w:ascii="Times New Roman" w:hAnsi="Times New Roman" w:cs="Times New Roman"/>
          <w:sz w:val="28"/>
          <w:szCs w:val="28"/>
        </w:rPr>
        <w:t xml:space="preserve"> версиями «Барселонских обычаев» и других сборников локального обычного права.</w:t>
      </w:r>
    </w:p>
    <w:p w14:paraId="2ABD5C6D" w14:textId="65F833D4" w:rsidR="00E14BDE" w:rsidRPr="00EC7917" w:rsidRDefault="00E14BDE" w:rsidP="00E14BDE">
      <w:pPr>
        <w:spacing w:after="0" w:line="360" w:lineRule="auto"/>
        <w:ind w:firstLine="851"/>
        <w:jc w:val="both"/>
        <w:rPr>
          <w:rFonts w:ascii="Times New Roman" w:hAnsi="Times New Roman" w:cs="Times New Roman"/>
          <w:color w:val="00B050"/>
          <w:sz w:val="28"/>
          <w:szCs w:val="28"/>
        </w:rPr>
      </w:pPr>
      <w:r w:rsidRPr="00131AB1">
        <w:rPr>
          <w:rFonts w:ascii="Times New Roman" w:hAnsi="Times New Roman" w:cs="Times New Roman"/>
          <w:sz w:val="28"/>
          <w:szCs w:val="28"/>
        </w:rPr>
        <w:t xml:space="preserve">Тем самым лингвистический анализ понятийного аппарата «Обычаев Тортосы» превращается в исследование отдельных правовых норм и понятий, позволяя увидеть, как в городской среде XII–XIII вв. сформировалась собственная терминология, опирающаяся на авторитет </w:t>
      </w:r>
      <w:proofErr w:type="spellStart"/>
      <w:r w:rsidRPr="00131AB1">
        <w:rPr>
          <w:rFonts w:ascii="Times New Roman" w:hAnsi="Times New Roman" w:cs="Times New Roman"/>
          <w:sz w:val="28"/>
          <w:szCs w:val="28"/>
        </w:rPr>
        <w:t>общекаталонских</w:t>
      </w:r>
      <w:proofErr w:type="spellEnd"/>
      <w:r w:rsidRPr="00131AB1">
        <w:rPr>
          <w:rFonts w:ascii="Times New Roman" w:hAnsi="Times New Roman" w:cs="Times New Roman"/>
          <w:sz w:val="28"/>
          <w:szCs w:val="28"/>
        </w:rPr>
        <w:t xml:space="preserve"> сборников обычного права, таких, как «Барселонские обычаи», но перерабатывающая их в соответствии с локальными практиками. </w:t>
      </w:r>
      <w:r w:rsidR="00EC7917" w:rsidRPr="00EC7917">
        <w:rPr>
          <w:rFonts w:ascii="Times New Roman" w:hAnsi="Times New Roman" w:cs="Times New Roman"/>
          <w:color w:val="00B050"/>
          <w:sz w:val="28"/>
          <w:szCs w:val="28"/>
        </w:rPr>
        <w:t xml:space="preserve">К.А. </w:t>
      </w:r>
      <w:proofErr w:type="spellStart"/>
      <w:r w:rsidR="00EC7917" w:rsidRPr="00EC7917">
        <w:rPr>
          <w:rFonts w:ascii="Times New Roman" w:hAnsi="Times New Roman" w:cs="Times New Roman"/>
          <w:color w:val="00B050"/>
          <w:sz w:val="28"/>
          <w:szCs w:val="28"/>
        </w:rPr>
        <w:t>Прието</w:t>
      </w:r>
      <w:proofErr w:type="spellEnd"/>
      <w:r w:rsidR="00EC7917" w:rsidRPr="00EC7917">
        <w:rPr>
          <w:rFonts w:ascii="Times New Roman" w:hAnsi="Times New Roman" w:cs="Times New Roman"/>
          <w:color w:val="00B050"/>
          <w:sz w:val="28"/>
          <w:szCs w:val="28"/>
        </w:rPr>
        <w:t>-</w:t>
      </w:r>
      <w:r w:rsidR="00EC7917" w:rsidRPr="00EC7917">
        <w:rPr>
          <w:rFonts w:ascii="Times New Roman" w:hAnsi="Times New Roman" w:cs="Times New Roman"/>
          <w:color w:val="00B050"/>
          <w:sz w:val="28"/>
          <w:szCs w:val="28"/>
        </w:rPr>
        <w:lastRenderedPageBreak/>
        <w:t xml:space="preserve">Эспиноса и </w:t>
      </w:r>
      <w:proofErr w:type="spellStart"/>
      <w:r w:rsidR="00EC7917" w:rsidRPr="00EC7917">
        <w:rPr>
          <w:rFonts w:ascii="Times New Roman" w:hAnsi="Times New Roman" w:cs="Times New Roman"/>
          <w:color w:val="00B050"/>
          <w:sz w:val="28"/>
          <w:szCs w:val="28"/>
        </w:rPr>
        <w:t>К.Дуарте</w:t>
      </w:r>
      <w:proofErr w:type="spellEnd"/>
      <w:r w:rsidR="00EC7917" w:rsidRPr="00EC7917">
        <w:rPr>
          <w:rFonts w:ascii="Times New Roman" w:hAnsi="Times New Roman" w:cs="Times New Roman"/>
          <w:color w:val="00B050"/>
          <w:sz w:val="28"/>
          <w:szCs w:val="28"/>
        </w:rPr>
        <w:t>-и-</w:t>
      </w:r>
      <w:proofErr w:type="spellStart"/>
      <w:r w:rsidR="00EC7917" w:rsidRPr="00EC7917">
        <w:rPr>
          <w:rFonts w:ascii="Times New Roman" w:hAnsi="Times New Roman" w:cs="Times New Roman"/>
          <w:color w:val="00B050"/>
          <w:sz w:val="28"/>
          <w:szCs w:val="28"/>
        </w:rPr>
        <w:t>Монсерат</w:t>
      </w:r>
      <w:proofErr w:type="spellEnd"/>
      <w:r w:rsidR="00EC7917" w:rsidRPr="00EC7917">
        <w:rPr>
          <w:rFonts w:ascii="Times New Roman" w:hAnsi="Times New Roman" w:cs="Times New Roman"/>
          <w:color w:val="00B050"/>
          <w:sz w:val="28"/>
          <w:szCs w:val="28"/>
        </w:rPr>
        <w:t xml:space="preserve"> рассматривали нормы обычного права в связи с формой их записи, употреблением терминов и особенностями их функционирования в тексте. Тем самым проблематика, ранее представленная в исследованиях Е. Родон-</w:t>
      </w:r>
      <w:proofErr w:type="spellStart"/>
      <w:r w:rsidR="00EC7917" w:rsidRPr="00EC7917">
        <w:rPr>
          <w:rFonts w:ascii="Times New Roman" w:hAnsi="Times New Roman" w:cs="Times New Roman"/>
          <w:color w:val="00B050"/>
          <w:sz w:val="28"/>
          <w:szCs w:val="28"/>
        </w:rPr>
        <w:t>Бинус</w:t>
      </w:r>
      <w:proofErr w:type="spellEnd"/>
      <w:r w:rsidR="00EC7917" w:rsidRPr="00EC7917">
        <w:rPr>
          <w:rFonts w:ascii="Times New Roman" w:hAnsi="Times New Roman" w:cs="Times New Roman"/>
          <w:color w:val="00B050"/>
          <w:sz w:val="28"/>
          <w:szCs w:val="28"/>
        </w:rPr>
        <w:t>, получила дальнейшее развитие.</w:t>
      </w:r>
    </w:p>
    <w:p w14:paraId="3D8F8855" w14:textId="749791A4"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К началу 2000-х гг. исследовательское внимание сконцентрировалось на письменных практиках, что позволило уточнить механизмы записи обычного права. Сложившаяся панорама начала XXI в. демонстрирует продуктивный союз институциональной истории, социально-экономической и правовой истории для объяснения изменений, произошедших в XII–XIII вв.</w:t>
      </w:r>
    </w:p>
    <w:p w14:paraId="466DEA56"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Историография каталонского обычного права формировалась на пересечении двух крупных исследовательских традиций — французской школы, методологически близкой «Анналам», и англо-американской институционально-социальной медиевистики. Представители первой (П. </w:t>
      </w:r>
      <w:proofErr w:type="spellStart"/>
      <w:r w:rsidRPr="00131AB1">
        <w:rPr>
          <w:rFonts w:ascii="Times New Roman" w:hAnsi="Times New Roman" w:cs="Times New Roman"/>
          <w:sz w:val="28"/>
          <w:szCs w:val="28"/>
        </w:rPr>
        <w:t>Боннасси</w:t>
      </w:r>
      <w:proofErr w:type="spellEnd"/>
      <w:r w:rsidRPr="00131AB1">
        <w:rPr>
          <w:rFonts w:ascii="Times New Roman" w:hAnsi="Times New Roman" w:cs="Times New Roman"/>
          <w:sz w:val="28"/>
          <w:szCs w:val="28"/>
        </w:rPr>
        <w:t>, Ж.М. </w:t>
      </w:r>
      <w:proofErr w:type="spellStart"/>
      <w:r w:rsidRPr="00131AB1">
        <w:rPr>
          <w:rFonts w:ascii="Times New Roman" w:hAnsi="Times New Roman" w:cs="Times New Roman"/>
          <w:sz w:val="28"/>
          <w:szCs w:val="28"/>
        </w:rPr>
        <w:t>Сальрак</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Марес</w:t>
      </w:r>
      <w:proofErr w:type="spellEnd"/>
      <w:r w:rsidRPr="00131AB1">
        <w:rPr>
          <w:rFonts w:ascii="Times New Roman" w:hAnsi="Times New Roman" w:cs="Times New Roman"/>
          <w:sz w:val="28"/>
          <w:szCs w:val="28"/>
        </w:rPr>
        <w:t>, отчасти Ф. </w:t>
      </w:r>
      <w:proofErr w:type="spellStart"/>
      <w:r w:rsidRPr="00131AB1">
        <w:rPr>
          <w:rFonts w:ascii="Times New Roman" w:hAnsi="Times New Roman" w:cs="Times New Roman"/>
          <w:sz w:val="28"/>
          <w:szCs w:val="28"/>
        </w:rPr>
        <w:t>Сабате</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Куруль</w:t>
      </w:r>
      <w:proofErr w:type="spellEnd"/>
      <w:r w:rsidRPr="00131AB1">
        <w:rPr>
          <w:rFonts w:ascii="Times New Roman" w:hAnsi="Times New Roman" w:cs="Times New Roman"/>
          <w:sz w:val="28"/>
          <w:szCs w:val="28"/>
        </w:rPr>
        <w:t>) рассматривали локальные своды обычного права как выражение длительных процессов феодализации, трансформаций сеньориальной власти и развития социальных структур с акцентом на анализе актового материала. Для англо-американских исследователей (Т.Н. </w:t>
      </w:r>
      <w:proofErr w:type="spellStart"/>
      <w:r w:rsidRPr="00131AB1">
        <w:rPr>
          <w:rFonts w:ascii="Times New Roman" w:hAnsi="Times New Roman" w:cs="Times New Roman"/>
          <w:sz w:val="28"/>
          <w:szCs w:val="28"/>
        </w:rPr>
        <w:t>Биссон</w:t>
      </w:r>
      <w:proofErr w:type="spellEnd"/>
      <w:r w:rsidRPr="00131AB1">
        <w:rPr>
          <w:rFonts w:ascii="Times New Roman" w:hAnsi="Times New Roman" w:cs="Times New Roman"/>
          <w:sz w:val="28"/>
          <w:szCs w:val="28"/>
        </w:rPr>
        <w:t xml:space="preserve">, </w:t>
      </w:r>
      <w:proofErr w:type="spellStart"/>
      <w:r w:rsidRPr="00131AB1">
        <w:rPr>
          <w:rFonts w:ascii="Times New Roman" w:hAnsi="Times New Roman" w:cs="Times New Roman"/>
          <w:sz w:val="28"/>
          <w:szCs w:val="28"/>
        </w:rPr>
        <w:t>А.Дж</w:t>
      </w:r>
      <w:proofErr w:type="spellEnd"/>
      <w:r w:rsidRPr="00131AB1">
        <w:rPr>
          <w:rFonts w:ascii="Times New Roman" w:hAnsi="Times New Roman" w:cs="Times New Roman"/>
          <w:sz w:val="28"/>
          <w:szCs w:val="28"/>
        </w:rPr>
        <w:t>. Косто, П. Фридман) обычное право предстало прежде всего результатом политико-административных практик, переговоров и документальной культуры, что позволяло переосмыслить «Барселонские обычаи» и другие записи обычного права как инструмент власти, а не универсальные модели кодификации. Эти две школы задали разные, но взаимодополняющие исследовательские оптики, определив хронологические рамки анализа каталонского обычного права XII–XIII вв.</w:t>
      </w:r>
    </w:p>
    <w:p w14:paraId="01C3CDB2"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Сравнение французской и англо-американской историографических традиций особенно важно для исследования каталонского обычного права, поскольку оно позволяет увидеть, как одни и те же источники можно трактовать посредством различных методологических подходов. Французская школа подчеркнула социальную природу локального обычая и его место в длительных процессах феодализации, тогда как англо-американская традиция выявляет </w:t>
      </w:r>
      <w:r w:rsidRPr="00131AB1">
        <w:rPr>
          <w:rFonts w:ascii="Times New Roman" w:hAnsi="Times New Roman" w:cs="Times New Roman"/>
          <w:sz w:val="28"/>
          <w:szCs w:val="28"/>
        </w:rPr>
        <w:lastRenderedPageBreak/>
        <w:t>механизмы производства норм через письменность, административные практики и политические коммуникации. Сопоставление этих подходов помогает избежать одностороннего объяснения и выработать комплексное понимание того, как формировалась и функционировала правовая культура Каталонии XII–XIII вв. Тем самым сравнительный анализ становится методологическим основанием для исследования каталонских правовых текстов, включая «Барселонские обычаи».</w:t>
      </w:r>
    </w:p>
    <w:p w14:paraId="4FB6E115"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Терминологические исследования показали, что язык описания средневекового права не является нейтральным и существенно влияет на интерпретацию источников. Эти разработки создают важную теоретическую и методологическую основу для анализа источников, используемых в диссертации. </w:t>
      </w:r>
    </w:p>
    <w:p w14:paraId="35E5BE0B"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Обзор западноевропейской медиевистики демонстрирует, что интерес к каталонскому обычному праву прошёл путь от фрагментарных упоминаний к комплексным исследовательским программам. Постепенно фокус сместился от реконструкции правовых институтов к изучению практик, дискурсов и культурных кодов. Значимую роль сыграли работы, интегрирующие методы правовой истории, социальной истории и исторической антропологии. </w:t>
      </w:r>
    </w:p>
    <w:p w14:paraId="49B88D8D" w14:textId="77777777" w:rsidR="00E14BDE" w:rsidRPr="006F57AC" w:rsidRDefault="00E14BDE" w:rsidP="00EC7917">
      <w:pPr>
        <w:pStyle w:val="21"/>
        <w:spacing w:before="0" w:after="0" w:line="360" w:lineRule="auto"/>
        <w:jc w:val="center"/>
        <w:rPr>
          <w:rFonts w:ascii="Times New Roman" w:hAnsi="Times New Roman" w:cs="Times New Roman"/>
          <w:b/>
          <w:bCs/>
          <w:color w:val="auto"/>
          <w:sz w:val="28"/>
          <w:szCs w:val="24"/>
        </w:rPr>
      </w:pPr>
      <w:bookmarkStart w:id="14" w:name="_Toc215086375"/>
      <w:bookmarkStart w:id="15" w:name="_Toc230590448"/>
      <w:r w:rsidRPr="006F57AC">
        <w:rPr>
          <w:rFonts w:ascii="Times New Roman" w:hAnsi="Times New Roman" w:cs="Times New Roman"/>
          <w:b/>
          <w:bCs/>
          <w:color w:val="auto"/>
          <w:sz w:val="28"/>
          <w:szCs w:val="24"/>
        </w:rPr>
        <w:t xml:space="preserve">§2. </w:t>
      </w:r>
      <w:bookmarkEnd w:id="14"/>
      <w:r w:rsidRPr="006F57AC">
        <w:rPr>
          <w:rFonts w:ascii="Times New Roman" w:hAnsi="Times New Roman" w:cs="Times New Roman"/>
          <w:b/>
          <w:bCs/>
          <w:color w:val="auto"/>
          <w:sz w:val="28"/>
          <w:szCs w:val="24"/>
        </w:rPr>
        <w:t>Социолингвистический подход к изучению обычного права</w:t>
      </w:r>
      <w:bookmarkEnd w:id="15"/>
    </w:p>
    <w:p w14:paraId="330BB136" w14:textId="6FE4D6D9" w:rsidR="00F7711C" w:rsidRDefault="00E14BDE" w:rsidP="00F7711C">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 западноевропейской медиевистике во второй половине </w:t>
      </w:r>
      <w:r w:rsidRPr="00131AB1">
        <w:rPr>
          <w:rFonts w:ascii="Times New Roman" w:hAnsi="Times New Roman" w:cs="Times New Roman"/>
          <w:sz w:val="28"/>
          <w:szCs w:val="28"/>
          <w:lang w:val="en-US"/>
        </w:rPr>
        <w:t>XX</w:t>
      </w:r>
      <w:r w:rsidRPr="00131AB1">
        <w:rPr>
          <w:rFonts w:ascii="Times New Roman" w:hAnsi="Times New Roman" w:cs="Times New Roman"/>
          <w:sz w:val="28"/>
          <w:szCs w:val="28"/>
        </w:rPr>
        <w:t xml:space="preserve"> в. возрос интерес к многоязычным письменным практикам. Активно изучается, каким образом латинский язык взаимодействовал с народными </w:t>
      </w:r>
      <w:r w:rsidR="00170A3F">
        <w:rPr>
          <w:rFonts w:ascii="Times New Roman" w:hAnsi="Times New Roman" w:cs="Times New Roman"/>
          <w:sz w:val="28"/>
          <w:szCs w:val="28"/>
        </w:rPr>
        <w:t xml:space="preserve">в правовых </w:t>
      </w:r>
      <w:r w:rsidRPr="00131AB1">
        <w:rPr>
          <w:rFonts w:ascii="Times New Roman" w:hAnsi="Times New Roman" w:cs="Times New Roman"/>
          <w:sz w:val="28"/>
          <w:szCs w:val="28"/>
        </w:rPr>
        <w:t xml:space="preserve">текстах — как повседневных, так и нормативных. Перевод и языковые изменения в исследовательском сообществе стали пониматься как социально‑культурный процесс, а не как сугубо техническая задача—присвоение новых правовых смыслов и дискуссия о статусе нормы. </w:t>
      </w:r>
      <w:bookmarkStart w:id="16" w:name="_Toc215086376"/>
      <w:bookmarkStart w:id="17" w:name="_Toc230590449"/>
      <w:r w:rsidR="00F7711C" w:rsidRPr="00F7711C">
        <w:rPr>
          <w:rFonts w:ascii="Times New Roman" w:hAnsi="Times New Roman" w:cs="Times New Roman"/>
          <w:sz w:val="28"/>
          <w:szCs w:val="28"/>
        </w:rPr>
        <w:t xml:space="preserve">В этой части историографического раздела рассматриваются исследования </w:t>
      </w:r>
      <w:proofErr w:type="spellStart"/>
      <w:r w:rsidR="00F7711C" w:rsidRPr="00F7711C">
        <w:rPr>
          <w:rFonts w:ascii="Times New Roman" w:hAnsi="Times New Roman" w:cs="Times New Roman"/>
          <w:sz w:val="28"/>
          <w:szCs w:val="28"/>
        </w:rPr>
        <w:t>мультилингвизма</w:t>
      </w:r>
      <w:proofErr w:type="spellEnd"/>
      <w:r w:rsidR="00F7711C" w:rsidRPr="00F7711C">
        <w:rPr>
          <w:rFonts w:ascii="Times New Roman" w:hAnsi="Times New Roman" w:cs="Times New Roman"/>
          <w:sz w:val="28"/>
          <w:szCs w:val="28"/>
        </w:rPr>
        <w:t xml:space="preserve"> и языковой ситуации в Средиземноморье и на Пиренейском полуострове, а также работы, посвящённые соотношению устного и письменного в средневековом праве. Особое место занимают исследования средневекового перевода и интерпретации.</w:t>
      </w:r>
    </w:p>
    <w:p w14:paraId="59833AA2" w14:textId="51BF4D77" w:rsidR="00E14BDE" w:rsidRPr="00A702D2" w:rsidRDefault="00E14BDE" w:rsidP="00A702D2">
      <w:pPr>
        <w:pStyle w:val="31"/>
        <w:jc w:val="center"/>
        <w:rPr>
          <w:rFonts w:ascii="Times New Roman" w:hAnsi="Times New Roman" w:cs="Times New Roman"/>
          <w:b/>
          <w:bCs/>
          <w:color w:val="auto"/>
        </w:rPr>
      </w:pPr>
      <w:r w:rsidRPr="00A702D2">
        <w:rPr>
          <w:rFonts w:ascii="Times New Roman" w:hAnsi="Times New Roman" w:cs="Times New Roman"/>
          <w:b/>
          <w:bCs/>
          <w:color w:val="auto"/>
        </w:rPr>
        <w:lastRenderedPageBreak/>
        <w:t xml:space="preserve">§2.1. </w:t>
      </w:r>
      <w:bookmarkEnd w:id="16"/>
      <w:r w:rsidRPr="00A702D2">
        <w:rPr>
          <w:rFonts w:ascii="Times New Roman" w:hAnsi="Times New Roman" w:cs="Times New Roman"/>
          <w:b/>
          <w:bCs/>
          <w:color w:val="auto"/>
        </w:rPr>
        <w:t xml:space="preserve">Методологические основания изучения </w:t>
      </w:r>
      <w:proofErr w:type="spellStart"/>
      <w:r w:rsidRPr="00A702D2">
        <w:rPr>
          <w:rFonts w:ascii="Times New Roman" w:hAnsi="Times New Roman" w:cs="Times New Roman"/>
          <w:b/>
          <w:bCs/>
          <w:color w:val="auto"/>
        </w:rPr>
        <w:t>мультилингвизма</w:t>
      </w:r>
      <w:bookmarkEnd w:id="17"/>
      <w:proofErr w:type="spellEnd"/>
    </w:p>
    <w:p w14:paraId="1A6D4DAB" w14:textId="0CDE9356"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Базовые понятия </w:t>
      </w:r>
      <w:r w:rsidR="007E57AB">
        <w:rPr>
          <w:rFonts w:ascii="Times New Roman" w:hAnsi="Times New Roman" w:cs="Times New Roman"/>
          <w:sz w:val="28"/>
          <w:szCs w:val="28"/>
        </w:rPr>
        <w:t xml:space="preserve">теории </w:t>
      </w:r>
      <w:proofErr w:type="spellStart"/>
      <w:r w:rsidR="007E57AB">
        <w:rPr>
          <w:rFonts w:ascii="Times New Roman" w:hAnsi="Times New Roman" w:cs="Times New Roman"/>
          <w:sz w:val="28"/>
          <w:szCs w:val="28"/>
        </w:rPr>
        <w:t>мультилингвизма</w:t>
      </w:r>
      <w:proofErr w:type="spellEnd"/>
      <w:r>
        <w:rPr>
          <w:rFonts w:ascii="Times New Roman" w:hAnsi="Times New Roman" w:cs="Times New Roman"/>
          <w:sz w:val="28"/>
          <w:szCs w:val="28"/>
        </w:rPr>
        <w:t xml:space="preserve"> </w:t>
      </w:r>
      <w:r w:rsidRPr="00131AB1">
        <w:rPr>
          <w:rFonts w:ascii="Times New Roman" w:hAnsi="Times New Roman" w:cs="Times New Roman"/>
          <w:sz w:val="28"/>
          <w:szCs w:val="28"/>
        </w:rPr>
        <w:t>задали классические тексты, посвящённые диглоссии и билингвизму. Ч.</w:t>
      </w:r>
      <w:r w:rsidRPr="00131AB1">
        <w:rPr>
          <w:rFonts w:ascii="Times New Roman" w:hAnsi="Times New Roman" w:cs="Times New Roman"/>
          <w:sz w:val="28"/>
          <w:szCs w:val="28"/>
          <w:lang w:val="fr-CA"/>
        </w:rPr>
        <w:t>A</w:t>
      </w:r>
      <w:r w:rsidRPr="00131AB1">
        <w:rPr>
          <w:rFonts w:ascii="Times New Roman" w:hAnsi="Times New Roman" w:cs="Times New Roman"/>
          <w:sz w:val="28"/>
          <w:szCs w:val="28"/>
        </w:rPr>
        <w:t xml:space="preserve">. Фергюсон в программной статье «Диглоссия» описал устойчивое распределение функций между «высоким» и «низким» кодами. </w:t>
      </w:r>
      <w:proofErr w:type="gramStart"/>
      <w:r w:rsidRPr="00131AB1">
        <w:rPr>
          <w:rFonts w:ascii="Times New Roman" w:hAnsi="Times New Roman" w:cs="Times New Roman"/>
          <w:sz w:val="28"/>
          <w:szCs w:val="28"/>
        </w:rPr>
        <w:t>Собственно</w:t>
      </w:r>
      <w:proofErr w:type="gramEnd"/>
      <w:r w:rsidRPr="00131AB1">
        <w:rPr>
          <w:rFonts w:ascii="Times New Roman" w:hAnsi="Times New Roman" w:cs="Times New Roman"/>
          <w:sz w:val="28"/>
          <w:szCs w:val="28"/>
        </w:rPr>
        <w:t xml:space="preserve"> диглоссию он определил как явление, подразумевающее сосуществование двух языков с разделением сфер их использования (в нашем случае </w:t>
      </w:r>
      <w:proofErr w:type="spellStart"/>
      <w:r w:rsidRPr="00131AB1">
        <w:rPr>
          <w:rFonts w:ascii="Times New Roman" w:hAnsi="Times New Roman" w:cs="Times New Roman"/>
          <w:sz w:val="28"/>
          <w:szCs w:val="28"/>
        </w:rPr>
        <w:t>старокаталанского</w:t>
      </w:r>
      <w:proofErr w:type="spellEnd"/>
      <w:r w:rsidRPr="00131AB1">
        <w:rPr>
          <w:rFonts w:ascii="Times New Roman" w:hAnsi="Times New Roman" w:cs="Times New Roman"/>
          <w:sz w:val="28"/>
          <w:szCs w:val="28"/>
        </w:rPr>
        <w:t xml:space="preserve"> языка и латыни, использовавшегося в официальных документах). Ч.</w:t>
      </w:r>
      <w:r w:rsidRPr="00131AB1">
        <w:rPr>
          <w:rFonts w:ascii="Times New Roman" w:hAnsi="Times New Roman" w:cs="Times New Roman"/>
          <w:sz w:val="28"/>
          <w:szCs w:val="28"/>
          <w:lang w:val="fr-CA"/>
        </w:rPr>
        <w:t>A</w:t>
      </w:r>
      <w:r w:rsidRPr="00131AB1">
        <w:rPr>
          <w:rFonts w:ascii="Times New Roman" w:hAnsi="Times New Roman" w:cs="Times New Roman"/>
          <w:sz w:val="28"/>
          <w:szCs w:val="28"/>
        </w:rPr>
        <w:t>. Фергюсон отметил, что такая языковая ситуация может иметь разное происхождение и проявляться в разных языковых ситуациях. Кроме того, он увидел перспективность применения этого понятия по отношению к исторической социолингвистике</w:t>
      </w:r>
      <w:r w:rsidRPr="00131AB1">
        <w:rPr>
          <w:rStyle w:val="af1"/>
          <w:rFonts w:ascii="Times New Roman" w:hAnsi="Times New Roman" w:cs="Times New Roman"/>
          <w:sz w:val="28"/>
          <w:szCs w:val="28"/>
        </w:rPr>
        <w:footnoteReference w:id="123"/>
      </w:r>
      <w:r w:rsidRPr="00131AB1">
        <w:rPr>
          <w:rFonts w:ascii="Times New Roman" w:hAnsi="Times New Roman" w:cs="Times New Roman"/>
          <w:sz w:val="28"/>
          <w:szCs w:val="28"/>
        </w:rPr>
        <w:t>.</w:t>
      </w:r>
    </w:p>
    <w:p w14:paraId="6E49536A" w14:textId="6726C9E1"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Немного позже </w:t>
      </w:r>
      <w:bookmarkStart w:id="18" w:name="_Hlk231720081"/>
      <w:r w:rsidRPr="00131AB1">
        <w:rPr>
          <w:rFonts w:ascii="Times New Roman" w:hAnsi="Times New Roman" w:cs="Times New Roman"/>
          <w:sz w:val="28"/>
          <w:szCs w:val="28"/>
        </w:rPr>
        <w:t>Дж. Фишман разделил «билингвизм» как индивидуальную компетенцию (ведущую своё происхождение от психолингвистических исследований) и «диглоссию» как социальную организацию языковых кодов, которая представляла интерес для исследователей этого периода</w:t>
      </w:r>
      <w:r w:rsidRPr="00131AB1">
        <w:rPr>
          <w:rStyle w:val="af1"/>
          <w:rFonts w:ascii="Times New Roman" w:hAnsi="Times New Roman" w:cs="Times New Roman"/>
          <w:sz w:val="28"/>
          <w:szCs w:val="28"/>
        </w:rPr>
        <w:footnoteReference w:id="124"/>
      </w:r>
      <w:r w:rsidR="007E57AB">
        <w:rPr>
          <w:rFonts w:ascii="Times New Roman" w:hAnsi="Times New Roman" w:cs="Times New Roman"/>
          <w:sz w:val="28"/>
          <w:szCs w:val="28"/>
        </w:rPr>
        <w:t>.</w:t>
      </w:r>
      <w:r w:rsidRPr="00131AB1">
        <w:rPr>
          <w:rFonts w:ascii="Times New Roman" w:hAnsi="Times New Roman" w:cs="Times New Roman"/>
          <w:sz w:val="28"/>
          <w:szCs w:val="28"/>
        </w:rPr>
        <w:t xml:space="preserve"> </w:t>
      </w:r>
      <w:bookmarkEnd w:id="18"/>
    </w:p>
    <w:p w14:paraId="0E11EF7D"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Для анализа </w:t>
      </w:r>
      <w:proofErr w:type="spellStart"/>
      <w:r w:rsidRPr="00131AB1">
        <w:rPr>
          <w:rFonts w:ascii="Times New Roman" w:hAnsi="Times New Roman" w:cs="Times New Roman"/>
          <w:sz w:val="28"/>
          <w:szCs w:val="28"/>
        </w:rPr>
        <w:t>микромеханизмов</w:t>
      </w:r>
      <w:proofErr w:type="spellEnd"/>
      <w:r w:rsidRPr="00131AB1">
        <w:rPr>
          <w:rFonts w:ascii="Times New Roman" w:hAnsi="Times New Roman" w:cs="Times New Roman"/>
          <w:sz w:val="28"/>
          <w:szCs w:val="28"/>
        </w:rPr>
        <w:t xml:space="preserve"> переключения кодов применяется концепция интерактивной социолингвистики </w:t>
      </w:r>
      <w:proofErr w:type="spellStart"/>
      <w:r w:rsidRPr="00131AB1">
        <w:rPr>
          <w:rFonts w:ascii="Times New Roman" w:hAnsi="Times New Roman" w:cs="Times New Roman"/>
          <w:sz w:val="28"/>
          <w:szCs w:val="28"/>
        </w:rPr>
        <w:t>Дж.Дж</w:t>
      </w:r>
      <w:proofErr w:type="spellEnd"/>
      <w:r w:rsidRPr="00131AB1">
        <w:rPr>
          <w:rFonts w:ascii="Times New Roman" w:hAnsi="Times New Roman" w:cs="Times New Roman"/>
          <w:sz w:val="28"/>
          <w:szCs w:val="28"/>
        </w:rPr>
        <w:t>. </w:t>
      </w:r>
      <w:proofErr w:type="spellStart"/>
      <w:r w:rsidRPr="00131AB1">
        <w:rPr>
          <w:rFonts w:ascii="Times New Roman" w:hAnsi="Times New Roman" w:cs="Times New Roman"/>
          <w:sz w:val="28"/>
          <w:szCs w:val="28"/>
        </w:rPr>
        <w:t>Гамперца</w:t>
      </w:r>
      <w:proofErr w:type="spellEnd"/>
      <w:r w:rsidRPr="00131AB1">
        <w:rPr>
          <w:rFonts w:ascii="Times New Roman" w:hAnsi="Times New Roman" w:cs="Times New Roman"/>
          <w:sz w:val="28"/>
          <w:szCs w:val="28"/>
        </w:rPr>
        <w:t xml:space="preserve"> </w:t>
      </w:r>
      <w:r w:rsidRPr="003B2F23">
        <w:rPr>
          <w:rFonts w:ascii="Times New Roman" w:hAnsi="Times New Roman" w:cs="Times New Roman"/>
          <w:i/>
          <w:iCs/>
          <w:sz w:val="28"/>
          <w:szCs w:val="28"/>
        </w:rPr>
        <w:t>“</w:t>
      </w:r>
      <w:proofErr w:type="spellStart"/>
      <w:r w:rsidRPr="003B2F23">
        <w:rPr>
          <w:rFonts w:ascii="Times New Roman" w:hAnsi="Times New Roman" w:cs="Times New Roman"/>
          <w:i/>
          <w:iCs/>
          <w:sz w:val="28"/>
          <w:szCs w:val="28"/>
        </w:rPr>
        <w:t>we‑code</w:t>
      </w:r>
      <w:proofErr w:type="spellEnd"/>
      <w:r w:rsidRPr="003B2F23">
        <w:rPr>
          <w:rFonts w:ascii="Times New Roman" w:hAnsi="Times New Roman" w:cs="Times New Roman"/>
          <w:i/>
          <w:iCs/>
          <w:sz w:val="28"/>
          <w:szCs w:val="28"/>
        </w:rPr>
        <w:t>/</w:t>
      </w:r>
      <w:proofErr w:type="spellStart"/>
      <w:r w:rsidRPr="003B2F23">
        <w:rPr>
          <w:rFonts w:ascii="Times New Roman" w:hAnsi="Times New Roman" w:cs="Times New Roman"/>
          <w:i/>
          <w:iCs/>
          <w:sz w:val="28"/>
          <w:szCs w:val="28"/>
        </w:rPr>
        <w:t>they‑code</w:t>
      </w:r>
      <w:proofErr w:type="spellEnd"/>
      <w:r w:rsidRPr="003B2F23">
        <w:rPr>
          <w:rFonts w:ascii="Times New Roman" w:hAnsi="Times New Roman" w:cs="Times New Roman"/>
          <w:i/>
          <w:iCs/>
          <w:sz w:val="28"/>
          <w:szCs w:val="28"/>
        </w:rPr>
        <w:t>”</w:t>
      </w:r>
      <w:r w:rsidRPr="00131AB1">
        <w:rPr>
          <w:rFonts w:ascii="Times New Roman" w:hAnsi="Times New Roman" w:cs="Times New Roman"/>
          <w:sz w:val="28"/>
          <w:szCs w:val="28"/>
        </w:rPr>
        <w:t>. Эта теория иллюстрирует положение о том, что переключение кодов является сложным социальным явлением в зависимости от сферы деятельности, адресата и характера высказывания</w:t>
      </w:r>
      <w:r w:rsidRPr="00131AB1">
        <w:rPr>
          <w:rStyle w:val="af1"/>
          <w:rFonts w:ascii="Times New Roman" w:hAnsi="Times New Roman" w:cs="Times New Roman"/>
          <w:sz w:val="28"/>
          <w:szCs w:val="28"/>
        </w:rPr>
        <w:footnoteReference w:id="125"/>
      </w:r>
      <w:r w:rsidRPr="00131AB1">
        <w:rPr>
          <w:rFonts w:ascii="Times New Roman" w:hAnsi="Times New Roman" w:cs="Times New Roman"/>
          <w:sz w:val="28"/>
          <w:szCs w:val="28"/>
        </w:rPr>
        <w:t xml:space="preserve">. </w:t>
      </w:r>
    </w:p>
    <w:p w14:paraId="611D4A20" w14:textId="524F36DD"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Отличиям в использовании заимствований и переключения кодов посвящена статья лингвистов С. </w:t>
      </w:r>
      <w:proofErr w:type="spellStart"/>
      <w:r w:rsidRPr="00131AB1">
        <w:rPr>
          <w:rFonts w:ascii="Times New Roman" w:hAnsi="Times New Roman" w:cs="Times New Roman"/>
          <w:sz w:val="28"/>
          <w:szCs w:val="28"/>
        </w:rPr>
        <w:t>Поплака</w:t>
      </w:r>
      <w:proofErr w:type="spellEnd"/>
      <w:r w:rsidRPr="00131AB1">
        <w:rPr>
          <w:rFonts w:ascii="Times New Roman" w:hAnsi="Times New Roman" w:cs="Times New Roman"/>
          <w:sz w:val="28"/>
          <w:szCs w:val="28"/>
        </w:rPr>
        <w:t xml:space="preserve"> и Д. </w:t>
      </w:r>
      <w:proofErr w:type="spellStart"/>
      <w:r w:rsidRPr="00131AB1">
        <w:rPr>
          <w:rFonts w:ascii="Times New Roman" w:hAnsi="Times New Roman" w:cs="Times New Roman"/>
          <w:sz w:val="28"/>
          <w:szCs w:val="28"/>
        </w:rPr>
        <w:t>Санкофа</w:t>
      </w:r>
      <w:proofErr w:type="spellEnd"/>
      <w:r w:rsidRPr="00131AB1">
        <w:rPr>
          <w:rFonts w:ascii="Times New Roman" w:hAnsi="Times New Roman" w:cs="Times New Roman"/>
          <w:sz w:val="28"/>
          <w:szCs w:val="28"/>
        </w:rPr>
        <w:t xml:space="preserve"> «Заимствование: одновременность интеграции»</w:t>
      </w:r>
      <w:r w:rsidRPr="00131AB1">
        <w:rPr>
          <w:rFonts w:ascii="Times New Roman" w:hAnsi="Times New Roman" w:cs="Times New Roman"/>
          <w:sz w:val="28"/>
          <w:szCs w:val="28"/>
          <w:vertAlign w:val="superscript"/>
        </w:rPr>
        <w:footnoteReference w:id="126"/>
      </w:r>
      <w:r w:rsidRPr="00131AB1">
        <w:rPr>
          <w:rFonts w:ascii="Times New Roman" w:hAnsi="Times New Roman" w:cs="Times New Roman"/>
          <w:sz w:val="28"/>
          <w:szCs w:val="28"/>
        </w:rPr>
        <w:t xml:space="preserve">. Это исследование </w:t>
      </w:r>
      <w:r w:rsidR="00E030A2">
        <w:rPr>
          <w:rFonts w:ascii="Times New Roman" w:hAnsi="Times New Roman" w:cs="Times New Roman"/>
          <w:sz w:val="28"/>
          <w:szCs w:val="28"/>
        </w:rPr>
        <w:t>п</w:t>
      </w:r>
      <w:r w:rsidRPr="00131AB1">
        <w:rPr>
          <w:rFonts w:ascii="Times New Roman" w:hAnsi="Times New Roman" w:cs="Times New Roman"/>
          <w:sz w:val="28"/>
          <w:szCs w:val="28"/>
        </w:rPr>
        <w:t xml:space="preserve">озволило провести границы между заимствованиями отдельных лексических единиц из </w:t>
      </w:r>
      <w:proofErr w:type="spellStart"/>
      <w:r w:rsidRPr="00131AB1">
        <w:rPr>
          <w:rFonts w:ascii="Times New Roman" w:hAnsi="Times New Roman" w:cs="Times New Roman"/>
          <w:sz w:val="28"/>
          <w:szCs w:val="28"/>
        </w:rPr>
        <w:t>старокаталанского</w:t>
      </w:r>
      <w:proofErr w:type="spellEnd"/>
      <w:r w:rsidRPr="00131AB1">
        <w:rPr>
          <w:rFonts w:ascii="Times New Roman" w:hAnsi="Times New Roman" w:cs="Times New Roman"/>
          <w:sz w:val="28"/>
          <w:szCs w:val="28"/>
        </w:rPr>
        <w:t xml:space="preserve"> </w:t>
      </w:r>
      <w:r w:rsidRPr="00131AB1">
        <w:rPr>
          <w:rFonts w:ascii="Times New Roman" w:hAnsi="Times New Roman" w:cs="Times New Roman"/>
          <w:sz w:val="28"/>
          <w:szCs w:val="28"/>
        </w:rPr>
        <w:lastRenderedPageBreak/>
        <w:t>языка и включением этих единиц в синтаксические структуры и грамматические рамки латинского предложения.</w:t>
      </w:r>
    </w:p>
    <w:p w14:paraId="3BB1A4E9"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К 1980-м гг. сформировалось несколько вариантов подходов к сугубо лингвистическим исследованиям билингвизма и переключения кодов. Однако исследовательские интересы лингвистического сообщества в 1990-х гг. сменили направление и предложили взгляд на переключение кодов, смешение нескольких языков и другие сходные явления в контексте формирования идентичности отдельных социальных и этнических групп в динамике</w:t>
      </w:r>
      <w:r w:rsidRPr="00131AB1">
        <w:rPr>
          <w:rStyle w:val="af1"/>
          <w:rFonts w:ascii="Times New Roman" w:hAnsi="Times New Roman" w:cs="Times New Roman"/>
          <w:sz w:val="28"/>
          <w:szCs w:val="28"/>
        </w:rPr>
        <w:footnoteReference w:id="127"/>
      </w:r>
      <w:r w:rsidRPr="00131AB1">
        <w:rPr>
          <w:rFonts w:ascii="Times New Roman" w:hAnsi="Times New Roman" w:cs="Times New Roman"/>
          <w:sz w:val="28"/>
          <w:szCs w:val="28"/>
        </w:rPr>
        <w:t>.</w:t>
      </w:r>
    </w:p>
    <w:p w14:paraId="29105F14"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 конце </w:t>
      </w:r>
      <w:r w:rsidRPr="00131AB1">
        <w:rPr>
          <w:rFonts w:ascii="Times New Roman" w:hAnsi="Times New Roman" w:cs="Times New Roman"/>
          <w:sz w:val="28"/>
          <w:szCs w:val="28"/>
          <w:lang w:val="en-US"/>
        </w:rPr>
        <w:t>XX</w:t>
      </w:r>
      <w:r w:rsidRPr="00131AB1">
        <w:rPr>
          <w:rFonts w:ascii="Times New Roman" w:hAnsi="Times New Roman" w:cs="Times New Roman"/>
          <w:sz w:val="28"/>
          <w:szCs w:val="28"/>
        </w:rPr>
        <w:t xml:space="preserve">— начале </w:t>
      </w:r>
      <w:r w:rsidRPr="00131AB1">
        <w:rPr>
          <w:rFonts w:ascii="Times New Roman" w:hAnsi="Times New Roman" w:cs="Times New Roman"/>
          <w:sz w:val="28"/>
          <w:szCs w:val="28"/>
          <w:lang w:val="en-US"/>
        </w:rPr>
        <w:t>XXI</w:t>
      </w:r>
      <w:r w:rsidRPr="00131AB1">
        <w:rPr>
          <w:rFonts w:ascii="Times New Roman" w:hAnsi="Times New Roman" w:cs="Times New Roman"/>
          <w:sz w:val="28"/>
          <w:szCs w:val="28"/>
        </w:rPr>
        <w:t xml:space="preserve"> в. вектор научных интересов исследователей сместился от случаев диглоссии к случаям многоязычия — мульти- и </w:t>
      </w:r>
      <w:proofErr w:type="spellStart"/>
      <w:r w:rsidRPr="00131AB1">
        <w:rPr>
          <w:rFonts w:ascii="Times New Roman" w:hAnsi="Times New Roman" w:cs="Times New Roman"/>
          <w:sz w:val="28"/>
          <w:szCs w:val="28"/>
        </w:rPr>
        <w:t>плюрилингвизма</w:t>
      </w:r>
      <w:proofErr w:type="spellEnd"/>
      <w:r w:rsidRPr="00131AB1">
        <w:rPr>
          <w:rFonts w:ascii="Times New Roman" w:hAnsi="Times New Roman" w:cs="Times New Roman"/>
          <w:sz w:val="28"/>
          <w:szCs w:val="28"/>
        </w:rPr>
        <w:t>. Среди концептуальных работ, посвящённых этому явлению, стоит указать на главу «Переключение кодов и грамматическая теория» (П. </w:t>
      </w:r>
      <w:proofErr w:type="spellStart"/>
      <w:r w:rsidRPr="00131AB1">
        <w:rPr>
          <w:rFonts w:ascii="Times New Roman" w:hAnsi="Times New Roman" w:cs="Times New Roman"/>
          <w:sz w:val="28"/>
          <w:szCs w:val="28"/>
        </w:rPr>
        <w:t>Миускен</w:t>
      </w:r>
      <w:proofErr w:type="spellEnd"/>
      <w:r w:rsidRPr="00131AB1">
        <w:rPr>
          <w:rFonts w:ascii="Times New Roman" w:hAnsi="Times New Roman" w:cs="Times New Roman"/>
          <w:sz w:val="28"/>
          <w:szCs w:val="28"/>
        </w:rPr>
        <w:t>)</w:t>
      </w:r>
      <w:r w:rsidRPr="00131AB1">
        <w:rPr>
          <w:rFonts w:ascii="Times New Roman" w:hAnsi="Times New Roman" w:cs="Times New Roman"/>
          <w:sz w:val="28"/>
          <w:szCs w:val="28"/>
          <w:vertAlign w:val="superscript"/>
        </w:rPr>
        <w:footnoteReference w:id="128"/>
      </w:r>
      <w:r w:rsidRPr="00131AB1">
        <w:rPr>
          <w:rFonts w:ascii="Times New Roman" w:hAnsi="Times New Roman" w:cs="Times New Roman"/>
          <w:sz w:val="28"/>
          <w:szCs w:val="28"/>
        </w:rPr>
        <w:t xml:space="preserve"> в коллективной монографии, представляющей собой междисциплинарное исследование явления </w:t>
      </w:r>
      <w:proofErr w:type="spellStart"/>
      <w:r w:rsidRPr="00131AB1">
        <w:rPr>
          <w:rFonts w:ascii="Times New Roman" w:hAnsi="Times New Roman" w:cs="Times New Roman"/>
          <w:sz w:val="28"/>
          <w:szCs w:val="28"/>
        </w:rPr>
        <w:t>мультилингвизма</w:t>
      </w:r>
      <w:proofErr w:type="spellEnd"/>
      <w:r w:rsidRPr="00131AB1">
        <w:rPr>
          <w:rFonts w:ascii="Times New Roman" w:hAnsi="Times New Roman" w:cs="Times New Roman"/>
          <w:sz w:val="28"/>
          <w:szCs w:val="28"/>
        </w:rPr>
        <w:t>. В данной работе автор приводит формальные модели, согласно которым строятся предложения в разговорной практике людей, владеющих двумя и более языками. Важным для нашего исследования наблюдением П. </w:t>
      </w:r>
      <w:proofErr w:type="spellStart"/>
      <w:r w:rsidRPr="00131AB1">
        <w:rPr>
          <w:rFonts w:ascii="Times New Roman" w:hAnsi="Times New Roman" w:cs="Times New Roman"/>
          <w:sz w:val="28"/>
          <w:szCs w:val="28"/>
        </w:rPr>
        <w:t>Миускена</w:t>
      </w:r>
      <w:proofErr w:type="spellEnd"/>
      <w:r w:rsidRPr="00131AB1">
        <w:rPr>
          <w:rFonts w:ascii="Times New Roman" w:hAnsi="Times New Roman" w:cs="Times New Roman"/>
          <w:sz w:val="28"/>
          <w:szCs w:val="28"/>
        </w:rPr>
        <w:t xml:space="preserve"> является тот факт, что в сознании говорящего всегда есть «доминирующий» и «подчинённый» языки и что наиболее часто </w:t>
      </w:r>
      <w:proofErr w:type="spellStart"/>
      <w:r w:rsidRPr="00131AB1">
        <w:rPr>
          <w:rFonts w:ascii="Times New Roman" w:hAnsi="Times New Roman" w:cs="Times New Roman"/>
          <w:sz w:val="28"/>
          <w:szCs w:val="28"/>
        </w:rPr>
        <w:t>мультилингвизм</w:t>
      </w:r>
      <w:proofErr w:type="spellEnd"/>
      <w:r w:rsidRPr="00131AB1">
        <w:rPr>
          <w:rFonts w:ascii="Times New Roman" w:hAnsi="Times New Roman" w:cs="Times New Roman"/>
          <w:sz w:val="28"/>
          <w:szCs w:val="28"/>
        </w:rPr>
        <w:t xml:space="preserve"> проявляется в использовании отдельных лексических и синтаксических единиц «доминирующего» языка внутри предложения на подчинённом языке.</w:t>
      </w:r>
    </w:p>
    <w:p w14:paraId="741C5356"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коллективной монографии, изданной в 2000 г. под редакцией П.В. </w:t>
      </w:r>
      <w:proofErr w:type="spellStart"/>
      <w:r w:rsidRPr="00131AB1">
        <w:rPr>
          <w:rFonts w:ascii="Times New Roman" w:hAnsi="Times New Roman" w:cs="Times New Roman"/>
          <w:sz w:val="28"/>
          <w:szCs w:val="28"/>
        </w:rPr>
        <w:t>Кроскрити</w:t>
      </w:r>
      <w:proofErr w:type="spellEnd"/>
      <w:r w:rsidRPr="00131AB1">
        <w:rPr>
          <w:rFonts w:ascii="Times New Roman" w:hAnsi="Times New Roman" w:cs="Times New Roman"/>
          <w:sz w:val="28"/>
          <w:szCs w:val="28"/>
        </w:rPr>
        <w:t xml:space="preserve">, был введён термин «режим языка», который описывал идеологические конструкции, придающие общему (например, в нашем случае </w:t>
      </w:r>
      <w:r w:rsidRPr="00131AB1">
        <w:rPr>
          <w:rFonts w:ascii="Times New Roman" w:hAnsi="Times New Roman" w:cs="Times New Roman"/>
          <w:sz w:val="28"/>
          <w:szCs w:val="28"/>
        </w:rPr>
        <w:lastRenderedPageBreak/>
        <w:t xml:space="preserve">латинскому языку) трансрегиональную легитимность, а </w:t>
      </w:r>
      <w:proofErr w:type="spellStart"/>
      <w:r w:rsidRPr="00131AB1">
        <w:rPr>
          <w:rFonts w:ascii="Times New Roman" w:hAnsi="Times New Roman" w:cs="Times New Roman"/>
          <w:sz w:val="28"/>
          <w:szCs w:val="28"/>
        </w:rPr>
        <w:t>вернакулярам</w:t>
      </w:r>
      <w:proofErr w:type="spellEnd"/>
      <w:r w:rsidRPr="00131AB1">
        <w:rPr>
          <w:rFonts w:ascii="Times New Roman" w:hAnsi="Times New Roman" w:cs="Times New Roman"/>
          <w:sz w:val="28"/>
          <w:szCs w:val="28"/>
        </w:rPr>
        <w:t xml:space="preserve"> — локальную аутентичность и социальную адресность</w:t>
      </w:r>
      <w:r w:rsidRPr="00131AB1">
        <w:rPr>
          <w:rStyle w:val="af1"/>
          <w:rFonts w:ascii="Times New Roman" w:hAnsi="Times New Roman" w:cs="Times New Roman"/>
          <w:sz w:val="28"/>
          <w:szCs w:val="28"/>
        </w:rPr>
        <w:footnoteReference w:id="129"/>
      </w:r>
      <w:r w:rsidRPr="00131AB1">
        <w:rPr>
          <w:rFonts w:ascii="Times New Roman" w:hAnsi="Times New Roman" w:cs="Times New Roman"/>
          <w:sz w:val="28"/>
          <w:szCs w:val="28"/>
        </w:rPr>
        <w:t>.</w:t>
      </w:r>
    </w:p>
    <w:p w14:paraId="7DB5F89C" w14:textId="437A9AE3" w:rsidR="00E14BDE" w:rsidRPr="006F57AC" w:rsidRDefault="00E14BDE" w:rsidP="006F57AC">
      <w:pPr>
        <w:tabs>
          <w:tab w:val="left" w:pos="1052"/>
        </w:tabs>
        <w:spacing w:after="0" w:line="360" w:lineRule="auto"/>
        <w:ind w:firstLine="851"/>
        <w:jc w:val="both"/>
        <w:rPr>
          <w:rFonts w:ascii="Times New Roman" w:hAnsi="Times New Roman" w:cs="Times New Roman"/>
          <w:sz w:val="28"/>
          <w:szCs w:val="28"/>
        </w:rPr>
      </w:pPr>
      <w:proofErr w:type="spellStart"/>
      <w:r w:rsidRPr="006F57AC">
        <w:rPr>
          <w:rFonts w:ascii="Times New Roman" w:hAnsi="Times New Roman" w:cs="Times New Roman"/>
          <w:sz w:val="28"/>
          <w:szCs w:val="28"/>
        </w:rPr>
        <w:t>Дж.Н</w:t>
      </w:r>
      <w:proofErr w:type="spellEnd"/>
      <w:r w:rsidRPr="006F57AC">
        <w:rPr>
          <w:rFonts w:ascii="Times New Roman" w:hAnsi="Times New Roman" w:cs="Times New Roman"/>
          <w:sz w:val="28"/>
          <w:szCs w:val="28"/>
        </w:rPr>
        <w:t>. Адамс</w:t>
      </w:r>
      <w:r w:rsidR="00EC5FFC" w:rsidRPr="006F57AC">
        <w:rPr>
          <w:rFonts w:ascii="Times New Roman" w:hAnsi="Times New Roman" w:cs="Times New Roman"/>
          <w:sz w:val="28"/>
          <w:szCs w:val="28"/>
        </w:rPr>
        <w:t xml:space="preserve"> в работе</w:t>
      </w:r>
      <w:r w:rsidRPr="006F57AC">
        <w:rPr>
          <w:rFonts w:ascii="Times New Roman" w:hAnsi="Times New Roman" w:cs="Times New Roman"/>
          <w:sz w:val="28"/>
          <w:szCs w:val="28"/>
        </w:rPr>
        <w:t xml:space="preserve"> «Билингвизм и латинский язык»</w:t>
      </w:r>
      <w:r w:rsidRPr="006F57AC">
        <w:rPr>
          <w:rStyle w:val="af1"/>
          <w:rFonts w:ascii="Times New Roman" w:hAnsi="Times New Roman" w:cs="Times New Roman"/>
          <w:sz w:val="28"/>
          <w:szCs w:val="28"/>
        </w:rPr>
        <w:footnoteReference w:id="130"/>
      </w:r>
      <w:r w:rsidRPr="006F57AC">
        <w:rPr>
          <w:rFonts w:ascii="Times New Roman" w:hAnsi="Times New Roman" w:cs="Times New Roman"/>
          <w:sz w:val="28"/>
          <w:szCs w:val="28"/>
        </w:rPr>
        <w:t xml:space="preserve"> к</w:t>
      </w:r>
      <w:r w:rsidR="00EC5FFC" w:rsidRPr="006F57AC">
        <w:rPr>
          <w:rFonts w:ascii="Times New Roman" w:hAnsi="Times New Roman" w:cs="Times New Roman"/>
          <w:sz w:val="28"/>
          <w:szCs w:val="28"/>
        </w:rPr>
        <w:t>оснулся</w:t>
      </w:r>
      <w:r w:rsidRPr="006F57AC">
        <w:rPr>
          <w:rFonts w:ascii="Times New Roman" w:hAnsi="Times New Roman" w:cs="Times New Roman"/>
          <w:sz w:val="28"/>
          <w:szCs w:val="28"/>
        </w:rPr>
        <w:t xml:space="preserve"> многих принципиальных для нашего исследования проблем, а именно соотношения латинского языка и </w:t>
      </w:r>
      <w:proofErr w:type="spellStart"/>
      <w:r w:rsidRPr="006F57AC">
        <w:rPr>
          <w:rFonts w:ascii="Times New Roman" w:hAnsi="Times New Roman" w:cs="Times New Roman"/>
          <w:sz w:val="28"/>
          <w:szCs w:val="28"/>
        </w:rPr>
        <w:t>вернакуляра</w:t>
      </w:r>
      <w:proofErr w:type="spellEnd"/>
      <w:r w:rsidRPr="006F57AC">
        <w:rPr>
          <w:rFonts w:ascii="Times New Roman" w:hAnsi="Times New Roman" w:cs="Times New Roman"/>
          <w:sz w:val="28"/>
          <w:szCs w:val="28"/>
        </w:rPr>
        <w:t xml:space="preserve"> в текстах, имеющих различный социальный контекст и синтаксической обусловленности латинских вставок и заимствований в текстах на иных языках, исторических принципов переключения кодов для различных групп языков, в том числе и иберо-романских.</w:t>
      </w:r>
    </w:p>
    <w:p w14:paraId="490F67F1" w14:textId="77777777" w:rsidR="00E14BDE" w:rsidRPr="006F57AC" w:rsidRDefault="00E14BDE" w:rsidP="006F57AC">
      <w:pPr>
        <w:pStyle w:val="31"/>
        <w:spacing w:before="0" w:after="0" w:line="360" w:lineRule="auto"/>
        <w:jc w:val="center"/>
        <w:rPr>
          <w:rFonts w:ascii="Times New Roman" w:hAnsi="Times New Roman" w:cs="Times New Roman"/>
          <w:b/>
          <w:bCs/>
          <w:color w:val="auto"/>
        </w:rPr>
      </w:pPr>
      <w:bookmarkStart w:id="19" w:name="_Toc215086377"/>
      <w:bookmarkStart w:id="20" w:name="_Toc230590450"/>
      <w:r w:rsidRPr="006F57AC">
        <w:rPr>
          <w:rFonts w:ascii="Times New Roman" w:hAnsi="Times New Roman" w:cs="Times New Roman"/>
          <w:b/>
          <w:bCs/>
          <w:color w:val="auto"/>
        </w:rPr>
        <w:t xml:space="preserve">§2.2. </w:t>
      </w:r>
      <w:bookmarkEnd w:id="19"/>
      <w:proofErr w:type="spellStart"/>
      <w:r w:rsidRPr="006F57AC">
        <w:rPr>
          <w:rFonts w:ascii="Times New Roman" w:hAnsi="Times New Roman" w:cs="Times New Roman"/>
          <w:b/>
          <w:bCs/>
          <w:color w:val="auto"/>
        </w:rPr>
        <w:t>Мультилингвизм</w:t>
      </w:r>
      <w:proofErr w:type="spellEnd"/>
      <w:r w:rsidRPr="006F57AC">
        <w:rPr>
          <w:rFonts w:ascii="Times New Roman" w:hAnsi="Times New Roman" w:cs="Times New Roman"/>
          <w:b/>
          <w:bCs/>
          <w:color w:val="auto"/>
        </w:rPr>
        <w:t xml:space="preserve"> в средневековом Средиземноморье и на Пиренейском полуострове</w:t>
      </w:r>
      <w:bookmarkEnd w:id="20"/>
    </w:p>
    <w:p w14:paraId="6F135859"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Обратимся к исследованиям, где указанный инструментарий применяется к средневековому и пиренейскому материалу. Ключевым шагом для преодоления традиционной дихотомии «высокого» и «низкого» регистров использования латыни и </w:t>
      </w:r>
      <w:proofErr w:type="spellStart"/>
      <w:r w:rsidRPr="00131AB1">
        <w:rPr>
          <w:rFonts w:ascii="Times New Roman" w:hAnsi="Times New Roman" w:cs="Times New Roman"/>
          <w:sz w:val="28"/>
          <w:szCs w:val="28"/>
        </w:rPr>
        <w:t>вернакуляра</w:t>
      </w:r>
      <w:proofErr w:type="spellEnd"/>
      <w:r w:rsidRPr="00131AB1">
        <w:rPr>
          <w:rFonts w:ascii="Times New Roman" w:hAnsi="Times New Roman" w:cs="Times New Roman"/>
          <w:sz w:val="28"/>
          <w:szCs w:val="28"/>
        </w:rPr>
        <w:t xml:space="preserve"> стала «</w:t>
      </w:r>
      <w:proofErr w:type="spellStart"/>
      <w:r w:rsidRPr="00131AB1">
        <w:rPr>
          <w:rFonts w:ascii="Times New Roman" w:hAnsi="Times New Roman" w:cs="Times New Roman"/>
          <w:sz w:val="28"/>
          <w:szCs w:val="28"/>
        </w:rPr>
        <w:t>социофилология</w:t>
      </w:r>
      <w:proofErr w:type="spellEnd"/>
      <w:r w:rsidRPr="00131AB1">
        <w:rPr>
          <w:rFonts w:ascii="Times New Roman" w:hAnsi="Times New Roman" w:cs="Times New Roman"/>
          <w:sz w:val="28"/>
          <w:szCs w:val="28"/>
        </w:rPr>
        <w:t>» Р. Райта</w:t>
      </w:r>
      <w:r w:rsidRPr="00131AB1">
        <w:rPr>
          <w:rStyle w:val="af1"/>
          <w:rFonts w:ascii="Times New Roman" w:hAnsi="Times New Roman" w:cs="Times New Roman"/>
          <w:sz w:val="28"/>
          <w:szCs w:val="28"/>
        </w:rPr>
        <w:footnoteReference w:id="131"/>
      </w:r>
      <w:r w:rsidRPr="00131AB1">
        <w:rPr>
          <w:rFonts w:ascii="Times New Roman" w:hAnsi="Times New Roman" w:cs="Times New Roman"/>
          <w:sz w:val="28"/>
          <w:szCs w:val="28"/>
        </w:rPr>
        <w:t xml:space="preserve">. Он систематизировал идею континуума между позднелатинскими и </w:t>
      </w:r>
      <w:proofErr w:type="spellStart"/>
      <w:r w:rsidRPr="00131AB1">
        <w:rPr>
          <w:rFonts w:ascii="Times New Roman" w:hAnsi="Times New Roman" w:cs="Times New Roman"/>
          <w:sz w:val="28"/>
          <w:szCs w:val="28"/>
        </w:rPr>
        <w:t>раннероманскими</w:t>
      </w:r>
      <w:proofErr w:type="spellEnd"/>
      <w:r w:rsidRPr="00131AB1">
        <w:rPr>
          <w:rFonts w:ascii="Times New Roman" w:hAnsi="Times New Roman" w:cs="Times New Roman"/>
          <w:sz w:val="28"/>
          <w:szCs w:val="28"/>
        </w:rPr>
        <w:t xml:space="preserve"> практиками письма, в том числе с использованием пиренейского материала (преимущественно не каталонского). В своих исследованиях Р. Райт проанализировал специфику позднелатинской письменности различных областей Пиренейского полуострова. Автор подчеркнул, что пути складывания местных диалектов во многом определялись политическими факторами. Например, сравнив позднелатинские тексты на территории Кастилии и Каталонии, он сделал вывод, что в последнем случае довольно длительная зависимость от государства Каролингов в качестве Испанской марки способствовала сближению с провансальскими и окситанскими вариантами латинского языка в Каталонии, </w:t>
      </w:r>
      <w:r w:rsidRPr="00131AB1">
        <w:rPr>
          <w:rFonts w:ascii="Times New Roman" w:hAnsi="Times New Roman" w:cs="Times New Roman"/>
          <w:sz w:val="28"/>
          <w:szCs w:val="28"/>
        </w:rPr>
        <w:lastRenderedPageBreak/>
        <w:t>тогда как кастильская разновидность испытала значительное арабское влияние</w:t>
      </w:r>
      <w:r w:rsidRPr="00131AB1">
        <w:rPr>
          <w:rFonts w:ascii="Times New Roman" w:hAnsi="Times New Roman" w:cs="Times New Roman"/>
          <w:sz w:val="28"/>
          <w:szCs w:val="28"/>
          <w:vertAlign w:val="superscript"/>
        </w:rPr>
        <w:footnoteReference w:id="132"/>
      </w:r>
      <w:r w:rsidRPr="00131AB1">
        <w:rPr>
          <w:rFonts w:ascii="Times New Roman" w:hAnsi="Times New Roman" w:cs="Times New Roman"/>
          <w:sz w:val="28"/>
          <w:szCs w:val="28"/>
        </w:rPr>
        <w:t xml:space="preserve">. </w:t>
      </w:r>
    </w:p>
    <w:p w14:paraId="54313954"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При этом Р. Райт определил языковую ситуацию в Каталонии к </w:t>
      </w:r>
      <w:r w:rsidRPr="00131AB1">
        <w:rPr>
          <w:rFonts w:ascii="Times New Roman" w:hAnsi="Times New Roman" w:cs="Times New Roman"/>
          <w:sz w:val="28"/>
          <w:szCs w:val="28"/>
          <w:lang w:val="fr-CA"/>
        </w:rPr>
        <w:t>X</w:t>
      </w:r>
      <w:r w:rsidRPr="00131AB1">
        <w:rPr>
          <w:rFonts w:ascii="Times New Roman" w:hAnsi="Times New Roman" w:cs="Times New Roman"/>
          <w:sz w:val="28"/>
          <w:szCs w:val="28"/>
        </w:rPr>
        <w:t xml:space="preserve"> в. как «диглоссию»</w:t>
      </w:r>
      <w:r w:rsidRPr="00131AB1">
        <w:rPr>
          <w:rFonts w:ascii="Times New Roman" w:hAnsi="Times New Roman" w:cs="Times New Roman"/>
          <w:sz w:val="28"/>
          <w:szCs w:val="28"/>
          <w:vertAlign w:val="superscript"/>
        </w:rPr>
        <w:footnoteReference w:id="133"/>
      </w:r>
      <w:r w:rsidRPr="00131AB1">
        <w:rPr>
          <w:rFonts w:ascii="Times New Roman" w:hAnsi="Times New Roman" w:cs="Times New Roman"/>
          <w:sz w:val="28"/>
          <w:szCs w:val="28"/>
        </w:rPr>
        <w:t xml:space="preserve">. В документах «латынь» часто выступает как совокупность жанрово обусловленных регистров, часть из которых фактически опирается на живую романскую грамматику и лексику. Р. Райту удалось показать это на примере текстов различных жанров, в которых была распространена </w:t>
      </w:r>
      <w:proofErr w:type="spellStart"/>
      <w:r w:rsidRPr="00131AB1">
        <w:rPr>
          <w:rFonts w:ascii="Times New Roman" w:hAnsi="Times New Roman" w:cs="Times New Roman"/>
          <w:sz w:val="28"/>
          <w:szCs w:val="28"/>
        </w:rPr>
        <w:t>формульность</w:t>
      </w:r>
      <w:proofErr w:type="spellEnd"/>
      <w:r w:rsidRPr="00131AB1">
        <w:rPr>
          <w:rFonts w:ascii="Times New Roman" w:hAnsi="Times New Roman" w:cs="Times New Roman"/>
          <w:sz w:val="28"/>
          <w:szCs w:val="28"/>
        </w:rPr>
        <w:t>, где «нормативная» латинская грамматика соседствовала с романскими морфемами и топонимикой. Такой взгляд радикально изменил исследовательский подход к «вульгаризмам» в актовом материале и нормативных текстах: это не ошибки, а показатели социолингвистического диапазона писца и общества в целом.</w:t>
      </w:r>
    </w:p>
    <w:p w14:paraId="7F713409" w14:textId="71C0EC44"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Весьма полезным для нас стало исследование лексики актового материла на вульгарной латыни </w:t>
      </w:r>
      <w:r w:rsidRPr="00131AB1">
        <w:rPr>
          <w:rFonts w:ascii="Times New Roman" w:hAnsi="Times New Roman" w:cs="Times New Roman"/>
          <w:sz w:val="28"/>
          <w:szCs w:val="28"/>
          <w:lang w:val="fr-CA"/>
        </w:rPr>
        <w:t>XI</w:t>
      </w:r>
      <w:r w:rsidRPr="00131AB1">
        <w:rPr>
          <w:rFonts w:ascii="Times New Roman" w:hAnsi="Times New Roman" w:cs="Times New Roman"/>
          <w:sz w:val="28"/>
          <w:szCs w:val="28"/>
        </w:rPr>
        <w:t xml:space="preserve"> в. авторства Ж.-М. Тока</w:t>
      </w:r>
      <w:r w:rsidRPr="00131AB1">
        <w:rPr>
          <w:rFonts w:ascii="Times New Roman" w:hAnsi="Times New Roman" w:cs="Times New Roman"/>
          <w:sz w:val="28"/>
          <w:szCs w:val="28"/>
          <w:vertAlign w:val="superscript"/>
        </w:rPr>
        <w:footnoteReference w:id="134"/>
      </w:r>
      <w:r w:rsidRPr="00131AB1">
        <w:rPr>
          <w:rFonts w:ascii="Times New Roman" w:hAnsi="Times New Roman" w:cs="Times New Roman"/>
          <w:sz w:val="28"/>
          <w:szCs w:val="28"/>
        </w:rPr>
        <w:t>. Анализируя документальный корпус, автор выявляет наиболее частотные лексические изменения, характерные для интересующего нас периода. Несмотря на то что автор проводит сквозной поиск по леммам в корпусе текстов, он подчёркивает необходимость тщательной работы с каждым текстом и документом, отмечает важность внимания к этимологии слов, их семантическому окружению, синтаксису и т.д.</w:t>
      </w:r>
      <w:r w:rsidRPr="00131AB1">
        <w:rPr>
          <w:rFonts w:ascii="Times New Roman" w:hAnsi="Times New Roman" w:cs="Times New Roman"/>
          <w:sz w:val="28"/>
          <w:szCs w:val="28"/>
          <w:vertAlign w:val="superscript"/>
        </w:rPr>
        <w:footnoteReference w:id="135"/>
      </w:r>
      <w:r w:rsidRPr="00131AB1">
        <w:rPr>
          <w:rFonts w:ascii="Times New Roman" w:hAnsi="Times New Roman" w:cs="Times New Roman"/>
          <w:sz w:val="28"/>
          <w:szCs w:val="28"/>
        </w:rPr>
        <w:t xml:space="preserve"> Работа выполнена на южно-французском материале, однако в данном случае нам важно сочетание двух </w:t>
      </w:r>
      <w:r w:rsidR="00545420">
        <w:rPr>
          <w:rFonts w:ascii="Times New Roman" w:hAnsi="Times New Roman" w:cs="Times New Roman"/>
          <w:sz w:val="28"/>
          <w:szCs w:val="28"/>
        </w:rPr>
        <w:t>подходов</w:t>
      </w:r>
      <w:r w:rsidRPr="00131AB1">
        <w:rPr>
          <w:rFonts w:ascii="Times New Roman" w:hAnsi="Times New Roman" w:cs="Times New Roman"/>
          <w:sz w:val="28"/>
          <w:szCs w:val="28"/>
        </w:rPr>
        <w:t xml:space="preserve"> </w:t>
      </w:r>
      <w:bookmarkStart w:id="21" w:name="_Hlk231723518"/>
      <w:r w:rsidRPr="00131AB1">
        <w:rPr>
          <w:rFonts w:ascii="Times New Roman" w:hAnsi="Times New Roman" w:cs="Times New Roman"/>
          <w:sz w:val="28"/>
          <w:szCs w:val="28"/>
        </w:rPr>
        <w:t xml:space="preserve">— сплошного поиска в массиве тысяч текстов определённых лексических элементов и скрупулёзная аналитическая работа автора (пример </w:t>
      </w:r>
      <w:r w:rsidRPr="00131AB1">
        <w:rPr>
          <w:rFonts w:ascii="Times New Roman" w:hAnsi="Times New Roman" w:cs="Times New Roman"/>
          <w:sz w:val="28"/>
          <w:szCs w:val="28"/>
          <w:lang w:val="fr-CA"/>
        </w:rPr>
        <w:t>case</w:t>
      </w:r>
      <w:r w:rsidRPr="00131AB1">
        <w:rPr>
          <w:rFonts w:ascii="Times New Roman" w:hAnsi="Times New Roman" w:cs="Times New Roman"/>
          <w:sz w:val="28"/>
          <w:szCs w:val="28"/>
        </w:rPr>
        <w:t>-</w:t>
      </w:r>
      <w:r w:rsidRPr="00131AB1">
        <w:rPr>
          <w:rFonts w:ascii="Times New Roman" w:hAnsi="Times New Roman" w:cs="Times New Roman"/>
          <w:sz w:val="28"/>
          <w:szCs w:val="28"/>
          <w:lang w:val="fr-CA"/>
        </w:rPr>
        <w:t>studies</w:t>
      </w:r>
      <w:r w:rsidRPr="00131AB1">
        <w:rPr>
          <w:rFonts w:ascii="Times New Roman" w:hAnsi="Times New Roman" w:cs="Times New Roman"/>
          <w:sz w:val="28"/>
          <w:szCs w:val="28"/>
        </w:rPr>
        <w:t>), связанная с обращением к историческому и языковому контексту составления, бытования и функционирования актового или делопроизводственного материала.</w:t>
      </w:r>
      <w:bookmarkEnd w:id="21"/>
    </w:p>
    <w:p w14:paraId="34E64C62" w14:textId="75BEE5EF" w:rsidR="00E14BDE" w:rsidRPr="00131AB1" w:rsidRDefault="004053A8" w:rsidP="00E14BDE">
      <w:pPr>
        <w:tabs>
          <w:tab w:val="left" w:pos="1052"/>
        </w:tabs>
        <w:spacing w:after="0" w:line="360" w:lineRule="auto"/>
        <w:ind w:firstLine="851"/>
        <w:jc w:val="both"/>
        <w:rPr>
          <w:rFonts w:ascii="Times New Roman" w:hAnsi="Times New Roman" w:cs="Times New Roman"/>
          <w:sz w:val="28"/>
          <w:szCs w:val="28"/>
        </w:rPr>
      </w:pPr>
      <w:r w:rsidRPr="006506EC">
        <w:rPr>
          <w:rFonts w:ascii="Times New Roman" w:hAnsi="Times New Roman" w:cs="Times New Roman"/>
          <w:color w:val="00B050"/>
          <w:sz w:val="28"/>
          <w:szCs w:val="28"/>
        </w:rPr>
        <w:lastRenderedPageBreak/>
        <w:t xml:space="preserve">К проблеме перехода от народной латыни к романским языкам обращаются Ж. </w:t>
      </w:r>
      <w:proofErr w:type="spellStart"/>
      <w:r w:rsidRPr="006506EC">
        <w:rPr>
          <w:rFonts w:ascii="Times New Roman" w:hAnsi="Times New Roman" w:cs="Times New Roman"/>
          <w:color w:val="00B050"/>
          <w:sz w:val="28"/>
          <w:szCs w:val="28"/>
        </w:rPr>
        <w:t>Бельмон</w:t>
      </w:r>
      <w:proofErr w:type="spellEnd"/>
      <w:r w:rsidRPr="006506EC">
        <w:rPr>
          <w:rFonts w:ascii="Times New Roman" w:hAnsi="Times New Roman" w:cs="Times New Roman"/>
          <w:color w:val="00B050"/>
          <w:sz w:val="28"/>
          <w:szCs w:val="28"/>
        </w:rPr>
        <w:t xml:space="preserve"> и Ф. </w:t>
      </w:r>
      <w:proofErr w:type="spellStart"/>
      <w:r w:rsidRPr="006506EC">
        <w:rPr>
          <w:rFonts w:ascii="Times New Roman" w:hAnsi="Times New Roman" w:cs="Times New Roman"/>
          <w:color w:val="00B050"/>
          <w:sz w:val="28"/>
          <w:szCs w:val="28"/>
        </w:rPr>
        <w:t>Вейярд</w:t>
      </w:r>
      <w:proofErr w:type="spellEnd"/>
      <w:r w:rsidRPr="006506EC">
        <w:rPr>
          <w:rFonts w:ascii="Times New Roman" w:hAnsi="Times New Roman" w:cs="Times New Roman"/>
          <w:color w:val="00B050"/>
          <w:sz w:val="28"/>
          <w:szCs w:val="28"/>
        </w:rPr>
        <w:t xml:space="preserve"> в работе «“Фаршированная латынь” и окситанский язык в актах XI в.»</w:t>
      </w:r>
      <w:r w:rsidR="00E14BDE" w:rsidRPr="00131AB1">
        <w:rPr>
          <w:rFonts w:ascii="Times New Roman" w:hAnsi="Times New Roman" w:cs="Times New Roman"/>
          <w:sz w:val="28"/>
          <w:szCs w:val="28"/>
          <w:vertAlign w:val="superscript"/>
        </w:rPr>
        <w:footnoteReference w:id="136"/>
      </w:r>
      <w:r w:rsidR="00E14BDE" w:rsidRPr="00131AB1">
        <w:rPr>
          <w:rFonts w:ascii="Times New Roman" w:hAnsi="Times New Roman" w:cs="Times New Roman"/>
          <w:sz w:val="28"/>
          <w:szCs w:val="28"/>
        </w:rPr>
        <w:t xml:space="preserve">. Авторы считают, что на начальном этапе данной трансформации единицы последнего включались в документы, составленные на вульгарной латыни, посредством использования местной лексики, вписанной в латинские грамматические и синтаксические конструкции. Это и есть «фаршированная латынь». Только когда актовый материал и документы, связанные с судопроизводством, насыщаются этой лексикой, происходит формирование литературного, но не регулярного народного романского языка, однако на данном этапе на первый план уже выходят региональные особенности. </w:t>
      </w:r>
    </w:p>
    <w:p w14:paraId="020D230C" w14:textId="3E1BE979"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Соотношению устного и письменного в средневековых </w:t>
      </w:r>
      <w:r w:rsidR="003B2F23">
        <w:rPr>
          <w:rFonts w:ascii="Times New Roman" w:hAnsi="Times New Roman" w:cs="Times New Roman"/>
          <w:sz w:val="28"/>
          <w:szCs w:val="28"/>
        </w:rPr>
        <w:t>правовых</w:t>
      </w:r>
      <w:r w:rsidRPr="00131AB1">
        <w:rPr>
          <w:rFonts w:ascii="Times New Roman" w:hAnsi="Times New Roman" w:cs="Times New Roman"/>
          <w:sz w:val="28"/>
          <w:szCs w:val="28"/>
        </w:rPr>
        <w:t xml:space="preserve"> практиках посвящена статья каталонского историка Х.В. Боски-и-</w:t>
      </w:r>
      <w:proofErr w:type="spellStart"/>
      <w:r w:rsidRPr="00131AB1">
        <w:rPr>
          <w:rFonts w:ascii="Times New Roman" w:hAnsi="Times New Roman" w:cs="Times New Roman"/>
          <w:sz w:val="28"/>
          <w:szCs w:val="28"/>
        </w:rPr>
        <w:t>Кодины</w:t>
      </w:r>
      <w:proofErr w:type="spellEnd"/>
      <w:r w:rsidRPr="00131AB1">
        <w:rPr>
          <w:rFonts w:ascii="Times New Roman" w:hAnsi="Times New Roman" w:cs="Times New Roman"/>
          <w:sz w:val="28"/>
          <w:szCs w:val="28"/>
        </w:rPr>
        <w:t xml:space="preserve"> «От голоса к тексту: изменение и постоянство в процессе письменной фиксации (Каталония, </w:t>
      </w:r>
      <w:r w:rsidRPr="00131AB1">
        <w:rPr>
          <w:rFonts w:ascii="Times New Roman" w:hAnsi="Times New Roman" w:cs="Times New Roman"/>
          <w:sz w:val="28"/>
          <w:szCs w:val="28"/>
          <w:lang w:val="fr-CA"/>
        </w:rPr>
        <w:t>X</w:t>
      </w:r>
      <w:r w:rsidRPr="00131AB1">
        <w:rPr>
          <w:rFonts w:ascii="Times New Roman" w:hAnsi="Times New Roman" w:cs="Times New Roman"/>
          <w:sz w:val="28"/>
          <w:szCs w:val="28"/>
        </w:rPr>
        <w:t>–</w:t>
      </w:r>
      <w:r w:rsidRPr="00131AB1">
        <w:rPr>
          <w:rFonts w:ascii="Times New Roman" w:hAnsi="Times New Roman" w:cs="Times New Roman"/>
          <w:sz w:val="28"/>
          <w:szCs w:val="28"/>
          <w:lang w:val="fr-CA"/>
        </w:rPr>
        <w:t>XII</w:t>
      </w:r>
      <w:r w:rsidRPr="00131AB1">
        <w:rPr>
          <w:rFonts w:ascii="Times New Roman" w:hAnsi="Times New Roman" w:cs="Times New Roman"/>
          <w:sz w:val="28"/>
          <w:szCs w:val="28"/>
        </w:rPr>
        <w:t xml:space="preserve"> вв.)»</w:t>
      </w:r>
      <w:r w:rsidRPr="00131AB1">
        <w:rPr>
          <w:rFonts w:ascii="Times New Roman" w:hAnsi="Times New Roman" w:cs="Times New Roman"/>
          <w:sz w:val="28"/>
          <w:szCs w:val="28"/>
          <w:vertAlign w:val="superscript"/>
        </w:rPr>
        <w:footnoteReference w:id="137"/>
      </w:r>
      <w:r w:rsidRPr="00131AB1">
        <w:rPr>
          <w:rFonts w:ascii="Times New Roman" w:hAnsi="Times New Roman" w:cs="Times New Roman"/>
          <w:sz w:val="28"/>
          <w:szCs w:val="28"/>
        </w:rPr>
        <w:t xml:space="preserve">. В данной работе автор анализирует то, каким образом устные формулы попадали в </w:t>
      </w:r>
      <w:r w:rsidR="003B2F23">
        <w:rPr>
          <w:rFonts w:ascii="Times New Roman" w:hAnsi="Times New Roman" w:cs="Times New Roman"/>
          <w:sz w:val="28"/>
          <w:szCs w:val="28"/>
        </w:rPr>
        <w:t>нормативны</w:t>
      </w:r>
      <w:r w:rsidRPr="00131AB1">
        <w:rPr>
          <w:rFonts w:ascii="Times New Roman" w:hAnsi="Times New Roman" w:cs="Times New Roman"/>
          <w:sz w:val="28"/>
          <w:szCs w:val="28"/>
        </w:rPr>
        <w:t xml:space="preserve">е тексты, обращается он и к «Барселонским обычаям» как к одному из вспомогательных источников. </w:t>
      </w:r>
    </w:p>
    <w:p w14:paraId="4D0635DC" w14:textId="24A48929" w:rsidR="00E14BDE" w:rsidRPr="00131AB1" w:rsidRDefault="00545420" w:rsidP="00E14BDE">
      <w:pPr>
        <w:tabs>
          <w:tab w:val="left" w:pos="1052"/>
        </w:tabs>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И</w:t>
      </w:r>
      <w:r w:rsidR="00E14BDE" w:rsidRPr="00131AB1">
        <w:rPr>
          <w:rFonts w:ascii="Times New Roman" w:hAnsi="Times New Roman" w:cs="Times New Roman"/>
          <w:sz w:val="28"/>
          <w:szCs w:val="28"/>
        </w:rPr>
        <w:t>сследованием историко-филологического характера является монография К.Е. </w:t>
      </w:r>
      <w:proofErr w:type="spellStart"/>
      <w:r w:rsidR="00E14BDE" w:rsidRPr="00131AB1">
        <w:rPr>
          <w:rFonts w:ascii="Times New Roman" w:hAnsi="Times New Roman" w:cs="Times New Roman"/>
          <w:sz w:val="28"/>
          <w:szCs w:val="28"/>
        </w:rPr>
        <w:t>Леглу</w:t>
      </w:r>
      <w:proofErr w:type="spellEnd"/>
      <w:r w:rsidR="00E14BDE" w:rsidRPr="00131AB1">
        <w:rPr>
          <w:rFonts w:ascii="Times New Roman" w:hAnsi="Times New Roman" w:cs="Times New Roman"/>
          <w:sz w:val="28"/>
          <w:szCs w:val="28"/>
        </w:rPr>
        <w:t xml:space="preserve"> «</w:t>
      </w:r>
      <w:proofErr w:type="spellStart"/>
      <w:r w:rsidR="00E14BDE" w:rsidRPr="00131AB1">
        <w:rPr>
          <w:rFonts w:ascii="Times New Roman" w:hAnsi="Times New Roman" w:cs="Times New Roman"/>
          <w:sz w:val="28"/>
          <w:szCs w:val="28"/>
        </w:rPr>
        <w:t>Мультилингвизм</w:t>
      </w:r>
      <w:proofErr w:type="spellEnd"/>
      <w:r w:rsidR="00E14BDE" w:rsidRPr="00131AB1">
        <w:rPr>
          <w:rFonts w:ascii="Times New Roman" w:hAnsi="Times New Roman" w:cs="Times New Roman"/>
          <w:sz w:val="28"/>
          <w:szCs w:val="28"/>
        </w:rPr>
        <w:t xml:space="preserve"> и родной язык в средневековых французских, окситанских и каталанских нарративных источниках»</w:t>
      </w:r>
      <w:r w:rsidR="00E14BDE" w:rsidRPr="00131AB1">
        <w:rPr>
          <w:rFonts w:ascii="Times New Roman" w:hAnsi="Times New Roman" w:cs="Times New Roman"/>
          <w:sz w:val="28"/>
          <w:szCs w:val="28"/>
          <w:vertAlign w:val="superscript"/>
        </w:rPr>
        <w:footnoteReference w:id="138"/>
      </w:r>
      <w:r w:rsidR="00E14BDE" w:rsidRPr="00131AB1">
        <w:rPr>
          <w:rFonts w:ascii="Times New Roman" w:hAnsi="Times New Roman" w:cs="Times New Roman"/>
          <w:sz w:val="28"/>
          <w:szCs w:val="28"/>
        </w:rPr>
        <w:t xml:space="preserve">. Несмотря на </w:t>
      </w:r>
      <w:proofErr w:type="gramStart"/>
      <w:r w:rsidR="00E14BDE" w:rsidRPr="00131AB1">
        <w:rPr>
          <w:rFonts w:ascii="Times New Roman" w:hAnsi="Times New Roman" w:cs="Times New Roman"/>
          <w:sz w:val="28"/>
          <w:szCs w:val="28"/>
        </w:rPr>
        <w:t>то</w:t>
      </w:r>
      <w:proofErr w:type="gramEnd"/>
      <w:r w:rsidR="00E14BDE" w:rsidRPr="00131AB1">
        <w:rPr>
          <w:rFonts w:ascii="Times New Roman" w:hAnsi="Times New Roman" w:cs="Times New Roman"/>
          <w:sz w:val="28"/>
          <w:szCs w:val="28"/>
        </w:rPr>
        <w:t xml:space="preserve"> что круг источников данного труда практически не связан с юриспруденцией и её особенностями, в этой работе содержатся многие концептуальные наблюдения, касающиеся сосуществования нескольких языков в интересующем нас регионе, особенностей графики и записи текстов на «</w:t>
      </w:r>
      <w:proofErr w:type="spellStart"/>
      <w:r w:rsidR="00E14BDE" w:rsidRPr="00131AB1">
        <w:rPr>
          <w:rFonts w:ascii="Times New Roman" w:hAnsi="Times New Roman" w:cs="Times New Roman"/>
          <w:sz w:val="28"/>
          <w:szCs w:val="28"/>
        </w:rPr>
        <w:t>долитературном</w:t>
      </w:r>
      <w:proofErr w:type="spellEnd"/>
      <w:r w:rsidR="00E14BDE" w:rsidRPr="00131AB1">
        <w:rPr>
          <w:rFonts w:ascii="Times New Roman" w:hAnsi="Times New Roman" w:cs="Times New Roman"/>
          <w:sz w:val="28"/>
          <w:szCs w:val="28"/>
        </w:rPr>
        <w:t xml:space="preserve">» этапе формирования местных романских языков, которые оказываются очень </w:t>
      </w:r>
      <w:r w:rsidR="00E14BDE" w:rsidRPr="00131AB1">
        <w:rPr>
          <w:rFonts w:ascii="Times New Roman" w:hAnsi="Times New Roman" w:cs="Times New Roman"/>
          <w:sz w:val="28"/>
          <w:szCs w:val="28"/>
        </w:rPr>
        <w:lastRenderedPageBreak/>
        <w:t>полезными в контексте изучения существовавших в средневековой Каталонии переводческих практик.</w:t>
      </w:r>
    </w:p>
    <w:p w14:paraId="024D231A"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bookmarkStart w:id="22" w:name="_Hlk231723589"/>
      <w:proofErr w:type="spellStart"/>
      <w:r w:rsidRPr="00131AB1">
        <w:rPr>
          <w:rFonts w:ascii="Times New Roman" w:hAnsi="Times New Roman" w:cs="Times New Roman"/>
          <w:sz w:val="28"/>
          <w:szCs w:val="28"/>
        </w:rPr>
        <w:t>Мультилингвизм</w:t>
      </w:r>
      <w:proofErr w:type="spellEnd"/>
      <w:r w:rsidRPr="00131AB1">
        <w:rPr>
          <w:rFonts w:ascii="Times New Roman" w:hAnsi="Times New Roman" w:cs="Times New Roman"/>
          <w:sz w:val="28"/>
          <w:szCs w:val="28"/>
        </w:rPr>
        <w:t xml:space="preserve"> в Средние века </w:t>
      </w:r>
      <w:bookmarkEnd w:id="22"/>
      <w:r w:rsidRPr="00131AB1">
        <w:rPr>
          <w:rFonts w:ascii="Times New Roman" w:hAnsi="Times New Roman" w:cs="Times New Roman"/>
          <w:sz w:val="28"/>
          <w:szCs w:val="28"/>
        </w:rPr>
        <w:t xml:space="preserve">остается одной из наиболее востребованных и интересующих исследователей различных регионов (к нашему сожалению, практически не затрагивая Пиренейский полуостров). Среди новейших публикаций, так или иначе посвящённых применению лингвистической оптики </w:t>
      </w:r>
      <w:proofErr w:type="spellStart"/>
      <w:r w:rsidRPr="00131AB1">
        <w:rPr>
          <w:rFonts w:ascii="Times New Roman" w:hAnsi="Times New Roman" w:cs="Times New Roman"/>
          <w:sz w:val="28"/>
          <w:szCs w:val="28"/>
        </w:rPr>
        <w:t>мультилингвизма</w:t>
      </w:r>
      <w:proofErr w:type="spellEnd"/>
      <w:r w:rsidRPr="00131AB1">
        <w:rPr>
          <w:rFonts w:ascii="Times New Roman" w:hAnsi="Times New Roman" w:cs="Times New Roman"/>
          <w:sz w:val="28"/>
          <w:szCs w:val="28"/>
        </w:rPr>
        <w:t xml:space="preserve">, стоит назвать сборник «Языки раннесредневековых грамот (латынь, германские </w:t>
      </w:r>
      <w:proofErr w:type="spellStart"/>
      <w:r w:rsidRPr="00131AB1">
        <w:rPr>
          <w:rFonts w:ascii="Times New Roman" w:hAnsi="Times New Roman" w:cs="Times New Roman"/>
          <w:sz w:val="28"/>
          <w:szCs w:val="28"/>
        </w:rPr>
        <w:t>вернакуляры</w:t>
      </w:r>
      <w:proofErr w:type="spellEnd"/>
      <w:r w:rsidRPr="00131AB1">
        <w:rPr>
          <w:rFonts w:ascii="Times New Roman" w:hAnsi="Times New Roman" w:cs="Times New Roman"/>
          <w:sz w:val="28"/>
          <w:szCs w:val="28"/>
        </w:rPr>
        <w:t xml:space="preserve"> и писаное слово)»</w:t>
      </w:r>
      <w:r w:rsidRPr="00131AB1">
        <w:rPr>
          <w:rStyle w:val="af1"/>
          <w:rFonts w:ascii="Times New Roman" w:hAnsi="Times New Roman" w:cs="Times New Roman"/>
          <w:sz w:val="28"/>
          <w:szCs w:val="28"/>
        </w:rPr>
        <w:footnoteReference w:id="139"/>
      </w:r>
      <w:r w:rsidRPr="00131AB1">
        <w:rPr>
          <w:rFonts w:ascii="Times New Roman" w:hAnsi="Times New Roman" w:cs="Times New Roman"/>
          <w:sz w:val="28"/>
          <w:szCs w:val="28"/>
        </w:rPr>
        <w:t>: многие статьи, вошедшие в его состав, демонстрируют методологическую преемственность с классическими работами Р. Райта, М.Т. </w:t>
      </w:r>
      <w:proofErr w:type="spellStart"/>
      <w:r w:rsidRPr="00131AB1">
        <w:rPr>
          <w:rFonts w:ascii="Times New Roman" w:hAnsi="Times New Roman" w:cs="Times New Roman"/>
          <w:sz w:val="28"/>
          <w:szCs w:val="28"/>
        </w:rPr>
        <w:t>Клэнчи</w:t>
      </w:r>
      <w:proofErr w:type="spellEnd"/>
      <w:r w:rsidRPr="00131AB1">
        <w:rPr>
          <w:rFonts w:ascii="Times New Roman" w:hAnsi="Times New Roman" w:cs="Times New Roman"/>
          <w:sz w:val="28"/>
          <w:szCs w:val="28"/>
        </w:rPr>
        <w:t xml:space="preserve"> и др.</w:t>
      </w:r>
      <w:r w:rsidRPr="00131AB1">
        <w:rPr>
          <w:rStyle w:val="af1"/>
          <w:rFonts w:ascii="Times New Roman" w:hAnsi="Times New Roman" w:cs="Times New Roman"/>
          <w:sz w:val="28"/>
          <w:szCs w:val="28"/>
        </w:rPr>
        <w:footnoteReference w:id="140"/>
      </w:r>
    </w:p>
    <w:p w14:paraId="64484F52"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другом сборнике «Языки и сообщества в западных провинциях поздней Римской империи и в постимперский период»</w:t>
      </w:r>
      <w:r w:rsidRPr="00131AB1">
        <w:rPr>
          <w:rStyle w:val="af1"/>
          <w:rFonts w:ascii="Times New Roman" w:hAnsi="Times New Roman" w:cs="Times New Roman"/>
          <w:sz w:val="28"/>
          <w:szCs w:val="28"/>
        </w:rPr>
        <w:footnoteReference w:id="141"/>
      </w:r>
      <w:r w:rsidRPr="00131AB1">
        <w:rPr>
          <w:rFonts w:ascii="Times New Roman" w:hAnsi="Times New Roman" w:cs="Times New Roman"/>
          <w:sz w:val="28"/>
          <w:szCs w:val="28"/>
        </w:rPr>
        <w:t xml:space="preserve"> представлены две статьи, посвящённые анализу языковой ситуации на Пиренейском полуострове в раннем Средневековье, написанные в том числе с применением методик изучения многоязычных сообществ, посредством анализа текстов и отдельных языковых единиц (также на основе данных ономастики)</w:t>
      </w:r>
      <w:r w:rsidRPr="00131AB1">
        <w:rPr>
          <w:rStyle w:val="af1"/>
          <w:rFonts w:ascii="Times New Roman" w:hAnsi="Times New Roman" w:cs="Times New Roman"/>
          <w:sz w:val="28"/>
          <w:szCs w:val="28"/>
        </w:rPr>
        <w:footnoteReference w:id="142"/>
      </w:r>
      <w:r w:rsidRPr="00131AB1">
        <w:rPr>
          <w:rFonts w:ascii="Times New Roman" w:hAnsi="Times New Roman" w:cs="Times New Roman"/>
          <w:sz w:val="28"/>
          <w:szCs w:val="28"/>
        </w:rPr>
        <w:t xml:space="preserve">. </w:t>
      </w:r>
    </w:p>
    <w:p w14:paraId="4517E371"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Таким образом, методология исследования письменных практик многоязычных обществ уже оформилась, была успешно апробирована на средиземноморском и пиренейском материале и при этом остаётся востребованной в современной медиевистике. В совокупности эти исследования формируют представление о многоязычной среде Средиземноморья и Пиренеев, что </w:t>
      </w:r>
      <w:r w:rsidRPr="00131AB1">
        <w:rPr>
          <w:rFonts w:ascii="Times New Roman" w:hAnsi="Times New Roman" w:cs="Times New Roman"/>
          <w:sz w:val="28"/>
          <w:szCs w:val="28"/>
        </w:rPr>
        <w:lastRenderedPageBreak/>
        <w:t>позволяет нам перейти к анализу взаимодействия устной и письменной традиций в правовых практиках.</w:t>
      </w:r>
    </w:p>
    <w:p w14:paraId="407D510C" w14:textId="77777777" w:rsidR="00E14BDE" w:rsidRPr="006506EC" w:rsidRDefault="00E14BDE" w:rsidP="006506EC">
      <w:pPr>
        <w:pStyle w:val="31"/>
        <w:spacing w:before="0" w:after="0" w:line="360" w:lineRule="auto"/>
        <w:jc w:val="center"/>
        <w:rPr>
          <w:rFonts w:ascii="Times New Roman" w:hAnsi="Times New Roman" w:cs="Times New Roman"/>
          <w:b/>
          <w:color w:val="auto"/>
        </w:rPr>
      </w:pPr>
      <w:bookmarkStart w:id="23" w:name="_Toc215086378"/>
      <w:bookmarkStart w:id="24" w:name="_Toc230590451"/>
      <w:r w:rsidRPr="006506EC">
        <w:rPr>
          <w:rFonts w:ascii="Times New Roman" w:hAnsi="Times New Roman" w:cs="Times New Roman"/>
          <w:b/>
          <w:color w:val="auto"/>
        </w:rPr>
        <w:t xml:space="preserve">§2.3. </w:t>
      </w:r>
      <w:bookmarkEnd w:id="23"/>
      <w:r w:rsidRPr="006506EC">
        <w:rPr>
          <w:rFonts w:ascii="Times New Roman" w:hAnsi="Times New Roman" w:cs="Times New Roman"/>
          <w:b/>
          <w:color w:val="auto"/>
        </w:rPr>
        <w:t>Соотношение устной и письменной традиции в средневековых правовых текстах</w:t>
      </w:r>
      <w:bookmarkEnd w:id="24"/>
    </w:p>
    <w:p w14:paraId="229B21E3" w14:textId="1C2EFBFF"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 современной западной медиевистике </w:t>
      </w:r>
      <w:bookmarkStart w:id="25" w:name="_Hlk231723632"/>
      <w:r w:rsidRPr="00131AB1">
        <w:rPr>
          <w:rFonts w:ascii="Times New Roman" w:hAnsi="Times New Roman" w:cs="Times New Roman"/>
          <w:sz w:val="28"/>
          <w:szCs w:val="28"/>
        </w:rPr>
        <w:t xml:space="preserve">проблема соотношения устного и письменного в источниках права </w:t>
      </w:r>
      <w:bookmarkEnd w:id="25"/>
      <w:r w:rsidRPr="00131AB1">
        <w:rPr>
          <w:rFonts w:ascii="Times New Roman" w:hAnsi="Times New Roman" w:cs="Times New Roman"/>
          <w:sz w:val="28"/>
          <w:szCs w:val="28"/>
        </w:rPr>
        <w:t>рассматривается как комплексное явление, охватывающее не только (и не столько) технику фиксации нормы, но и социальные механизмы её функционирования. Исследования последних десятилетий (М. </w:t>
      </w:r>
      <w:proofErr w:type="spellStart"/>
      <w:r w:rsidRPr="00131AB1">
        <w:rPr>
          <w:rFonts w:ascii="Times New Roman" w:hAnsi="Times New Roman" w:cs="Times New Roman"/>
          <w:sz w:val="28"/>
          <w:szCs w:val="28"/>
        </w:rPr>
        <w:t>Клэнчи</w:t>
      </w:r>
      <w:proofErr w:type="spellEnd"/>
      <w:r w:rsidRPr="00131AB1">
        <w:rPr>
          <w:rFonts w:ascii="Times New Roman" w:hAnsi="Times New Roman" w:cs="Times New Roman"/>
          <w:sz w:val="28"/>
          <w:szCs w:val="28"/>
        </w:rPr>
        <w:t>, Р. </w:t>
      </w:r>
      <w:proofErr w:type="spellStart"/>
      <w:r w:rsidRPr="00131AB1">
        <w:rPr>
          <w:rFonts w:ascii="Times New Roman" w:hAnsi="Times New Roman" w:cs="Times New Roman"/>
          <w:sz w:val="28"/>
          <w:szCs w:val="28"/>
        </w:rPr>
        <w:t>Маккитерик</w:t>
      </w:r>
      <w:proofErr w:type="spellEnd"/>
      <w:r w:rsidRPr="00131AB1">
        <w:rPr>
          <w:rFonts w:ascii="Times New Roman" w:hAnsi="Times New Roman" w:cs="Times New Roman"/>
          <w:sz w:val="28"/>
          <w:szCs w:val="28"/>
        </w:rPr>
        <w:t>, М. </w:t>
      </w:r>
      <w:proofErr w:type="spellStart"/>
      <w:r w:rsidRPr="00131AB1">
        <w:rPr>
          <w:rFonts w:ascii="Times New Roman" w:hAnsi="Times New Roman" w:cs="Times New Roman"/>
          <w:sz w:val="28"/>
          <w:szCs w:val="28"/>
        </w:rPr>
        <w:t>Баньяр</w:t>
      </w:r>
      <w:proofErr w:type="spellEnd"/>
      <w:r w:rsidR="005E533F">
        <w:rPr>
          <w:rFonts w:ascii="Times New Roman" w:hAnsi="Times New Roman" w:cs="Times New Roman"/>
          <w:sz w:val="28"/>
          <w:szCs w:val="28"/>
        </w:rPr>
        <w:t>,</w:t>
      </w:r>
      <w:r w:rsidRPr="00131AB1">
        <w:rPr>
          <w:rFonts w:ascii="Times New Roman" w:hAnsi="Times New Roman" w:cs="Times New Roman"/>
          <w:sz w:val="28"/>
          <w:szCs w:val="28"/>
        </w:rPr>
        <w:t xml:space="preserve"> М. Зиммерман, У. Браун, Б. Сток, П. Гири и др.) </w:t>
      </w:r>
      <w:r w:rsidR="005E533F">
        <w:rPr>
          <w:rFonts w:ascii="Times New Roman" w:hAnsi="Times New Roman" w:cs="Times New Roman"/>
          <w:sz w:val="28"/>
          <w:szCs w:val="28"/>
        </w:rPr>
        <w:t>продемонстрировали</w:t>
      </w:r>
      <w:r w:rsidRPr="00131AB1">
        <w:rPr>
          <w:rFonts w:ascii="Times New Roman" w:hAnsi="Times New Roman" w:cs="Times New Roman"/>
          <w:sz w:val="28"/>
          <w:szCs w:val="28"/>
        </w:rPr>
        <w:t>, что письменная фиксация обычного права не вытесняла устных практик, а трансформировала их, создавая смешанные формы правовой коммуникации.</w:t>
      </w:r>
    </w:p>
    <w:p w14:paraId="0D91C594" w14:textId="32961559" w:rsidR="00DC4432" w:rsidRDefault="00DC4432" w:rsidP="007D3DCB">
      <w:pPr>
        <w:tabs>
          <w:tab w:val="left" w:pos="1052"/>
        </w:tabs>
        <w:spacing w:after="0" w:line="360" w:lineRule="auto"/>
        <w:ind w:firstLine="851"/>
        <w:jc w:val="both"/>
        <w:rPr>
          <w:rFonts w:ascii="Times New Roman" w:hAnsi="Times New Roman" w:cs="Times New Roman"/>
          <w:sz w:val="28"/>
          <w:szCs w:val="28"/>
        </w:rPr>
      </w:pPr>
      <w:bookmarkStart w:id="26" w:name="_Hlk231723689"/>
      <w:r w:rsidRPr="00DC4432">
        <w:rPr>
          <w:rFonts w:ascii="Times New Roman" w:hAnsi="Times New Roman" w:cs="Times New Roman"/>
          <w:sz w:val="28"/>
          <w:szCs w:val="28"/>
        </w:rPr>
        <w:t xml:space="preserve">Представление о тесной связи письменной фиксации с устными формами правового действия сложилось в английской историографии задолго до работ М.Т. </w:t>
      </w:r>
      <w:proofErr w:type="spellStart"/>
      <w:r w:rsidRPr="00DC4432">
        <w:rPr>
          <w:rFonts w:ascii="Times New Roman" w:hAnsi="Times New Roman" w:cs="Times New Roman"/>
          <w:sz w:val="28"/>
          <w:szCs w:val="28"/>
        </w:rPr>
        <w:t>Клэнчи</w:t>
      </w:r>
      <w:proofErr w:type="spellEnd"/>
      <w:r w:rsidRPr="00DC4432">
        <w:rPr>
          <w:rFonts w:ascii="Times New Roman" w:hAnsi="Times New Roman" w:cs="Times New Roman"/>
          <w:sz w:val="28"/>
          <w:szCs w:val="28"/>
        </w:rPr>
        <w:t xml:space="preserve">. </w:t>
      </w:r>
      <w:r w:rsidRPr="00817F82">
        <w:rPr>
          <w:rFonts w:ascii="Times New Roman" w:hAnsi="Times New Roman" w:cs="Times New Roman"/>
          <w:sz w:val="28"/>
          <w:szCs w:val="28"/>
        </w:rPr>
        <w:t>Уже Ф.</w:t>
      </w:r>
      <w:r w:rsidR="00F67BD9" w:rsidRPr="00817F82">
        <w:rPr>
          <w:rFonts w:ascii="Times New Roman" w:hAnsi="Times New Roman" w:cs="Times New Roman"/>
          <w:sz w:val="28"/>
          <w:szCs w:val="28"/>
        </w:rPr>
        <w:t> </w:t>
      </w:r>
      <w:r w:rsidRPr="00817F82">
        <w:rPr>
          <w:rFonts w:ascii="Times New Roman" w:hAnsi="Times New Roman" w:cs="Times New Roman"/>
          <w:sz w:val="28"/>
          <w:szCs w:val="28"/>
        </w:rPr>
        <w:t>Поллок и Ф.У.</w:t>
      </w:r>
      <w:r w:rsidR="00F67BD9" w:rsidRPr="00817F82">
        <w:rPr>
          <w:rFonts w:ascii="Times New Roman" w:hAnsi="Times New Roman" w:cs="Times New Roman"/>
          <w:sz w:val="28"/>
          <w:szCs w:val="28"/>
        </w:rPr>
        <w:t> </w:t>
      </w:r>
      <w:r w:rsidRPr="00817F82">
        <w:rPr>
          <w:rFonts w:ascii="Times New Roman" w:hAnsi="Times New Roman" w:cs="Times New Roman"/>
          <w:sz w:val="28"/>
          <w:szCs w:val="28"/>
        </w:rPr>
        <w:t>Мейтленд обращали внимание на значение устного волеизъявления, свидетельства и публично совершаемых действий при передаче и удостоверении права</w:t>
      </w:r>
      <w:r w:rsidRPr="00817F82">
        <w:rPr>
          <w:rStyle w:val="af1"/>
          <w:rFonts w:ascii="Times New Roman" w:hAnsi="Times New Roman" w:cs="Times New Roman"/>
          <w:sz w:val="28"/>
          <w:szCs w:val="28"/>
        </w:rPr>
        <w:footnoteReference w:id="143"/>
      </w:r>
      <w:r w:rsidRPr="00817F82">
        <w:rPr>
          <w:rFonts w:ascii="Times New Roman" w:hAnsi="Times New Roman" w:cs="Times New Roman"/>
          <w:sz w:val="28"/>
          <w:szCs w:val="28"/>
        </w:rPr>
        <w:t>. В середине XX в. Ф. М. Стентон рассматривал ранние англосаксонские грамоты в связи с практикой устных пожалований и сопровождавших их символических действий</w:t>
      </w:r>
      <w:r w:rsidR="001814AC" w:rsidRPr="00817F82">
        <w:rPr>
          <w:rStyle w:val="af1"/>
          <w:rFonts w:ascii="Times New Roman" w:hAnsi="Times New Roman" w:cs="Times New Roman"/>
          <w:sz w:val="28"/>
          <w:szCs w:val="28"/>
        </w:rPr>
        <w:footnoteReference w:id="144"/>
      </w:r>
      <w:r w:rsidR="001814AC" w:rsidRPr="00817F82">
        <w:rPr>
          <w:rFonts w:ascii="Times New Roman" w:hAnsi="Times New Roman" w:cs="Times New Roman"/>
          <w:sz w:val="28"/>
          <w:szCs w:val="28"/>
        </w:rPr>
        <w:t>.</w:t>
      </w:r>
      <w:r w:rsidRPr="00817F82">
        <w:rPr>
          <w:rFonts w:ascii="Times New Roman" w:hAnsi="Times New Roman" w:cs="Times New Roman"/>
          <w:sz w:val="28"/>
          <w:szCs w:val="28"/>
        </w:rPr>
        <w:t xml:space="preserve"> П.</w:t>
      </w:r>
      <w:r w:rsidR="001814AC" w:rsidRPr="00817F82">
        <w:rPr>
          <w:rFonts w:ascii="Times New Roman" w:hAnsi="Times New Roman" w:cs="Times New Roman"/>
          <w:sz w:val="28"/>
          <w:szCs w:val="28"/>
        </w:rPr>
        <w:t> </w:t>
      </w:r>
      <w:proofErr w:type="spellStart"/>
      <w:r w:rsidRPr="00817F82">
        <w:rPr>
          <w:rFonts w:ascii="Times New Roman" w:hAnsi="Times New Roman" w:cs="Times New Roman"/>
          <w:sz w:val="28"/>
          <w:szCs w:val="28"/>
        </w:rPr>
        <w:t>Шапле</w:t>
      </w:r>
      <w:proofErr w:type="spellEnd"/>
      <w:r w:rsidRPr="00817F82">
        <w:rPr>
          <w:rFonts w:ascii="Times New Roman" w:hAnsi="Times New Roman" w:cs="Times New Roman"/>
          <w:sz w:val="28"/>
          <w:szCs w:val="28"/>
        </w:rPr>
        <w:t xml:space="preserve"> впоследствии существенно усложнил эту модель, поставив под сомнение представление о последовательной замене устного акта письменным документом</w:t>
      </w:r>
      <w:r w:rsidR="00BD0420" w:rsidRPr="00817F82">
        <w:rPr>
          <w:rStyle w:val="af1"/>
          <w:rFonts w:ascii="Times New Roman" w:hAnsi="Times New Roman" w:cs="Times New Roman"/>
          <w:sz w:val="28"/>
          <w:szCs w:val="28"/>
        </w:rPr>
        <w:footnoteReference w:id="145"/>
      </w:r>
      <w:r w:rsidRPr="00817F82">
        <w:rPr>
          <w:rFonts w:ascii="Times New Roman" w:hAnsi="Times New Roman" w:cs="Times New Roman"/>
          <w:sz w:val="28"/>
          <w:szCs w:val="28"/>
        </w:rPr>
        <w:t>. М</w:t>
      </w:r>
      <w:r w:rsidR="00BD0420" w:rsidRPr="00817F82">
        <w:rPr>
          <w:rFonts w:ascii="Times New Roman" w:hAnsi="Times New Roman" w:cs="Times New Roman"/>
          <w:sz w:val="28"/>
          <w:szCs w:val="28"/>
        </w:rPr>
        <w:t>.</w:t>
      </w:r>
      <w:r w:rsidRPr="00817F82">
        <w:rPr>
          <w:rFonts w:ascii="Times New Roman" w:hAnsi="Times New Roman" w:cs="Times New Roman"/>
          <w:sz w:val="28"/>
          <w:szCs w:val="28"/>
        </w:rPr>
        <w:t>Т.</w:t>
      </w:r>
      <w:r w:rsidR="00BD0420" w:rsidRPr="00817F82">
        <w:rPr>
          <w:rFonts w:ascii="Times New Roman" w:hAnsi="Times New Roman" w:cs="Times New Roman"/>
          <w:sz w:val="28"/>
          <w:szCs w:val="28"/>
        </w:rPr>
        <w:t> </w:t>
      </w:r>
      <w:proofErr w:type="spellStart"/>
      <w:r w:rsidRPr="00817F82">
        <w:rPr>
          <w:rFonts w:ascii="Times New Roman" w:hAnsi="Times New Roman" w:cs="Times New Roman"/>
          <w:sz w:val="28"/>
          <w:szCs w:val="28"/>
        </w:rPr>
        <w:t>Клэнчи</w:t>
      </w:r>
      <w:proofErr w:type="spellEnd"/>
      <w:r w:rsidRPr="00817F82">
        <w:rPr>
          <w:rFonts w:ascii="Times New Roman" w:hAnsi="Times New Roman" w:cs="Times New Roman"/>
          <w:sz w:val="28"/>
          <w:szCs w:val="28"/>
        </w:rPr>
        <w:t xml:space="preserve">, опираясь на сложившуюся исследовательскую традицию, обобщил и развил эти наблюдения на материале Англии XI–XIII вв., проследив длительное сосуществование и взаимодействие устных и письменных форм правовой практики — присяг, свидетельских показаний, публичных </w:t>
      </w:r>
      <w:r w:rsidRPr="00817F82">
        <w:rPr>
          <w:rFonts w:ascii="Times New Roman" w:hAnsi="Times New Roman" w:cs="Times New Roman"/>
          <w:sz w:val="28"/>
          <w:szCs w:val="28"/>
        </w:rPr>
        <w:lastRenderedPageBreak/>
        <w:t>объявлений, символических действий и их документальной фиксации</w:t>
      </w:r>
      <w:r w:rsidR="00E51C80" w:rsidRPr="00817F82">
        <w:rPr>
          <w:rStyle w:val="af1"/>
          <w:rFonts w:ascii="Times New Roman" w:hAnsi="Times New Roman" w:cs="Times New Roman"/>
          <w:sz w:val="28"/>
          <w:szCs w:val="28"/>
        </w:rPr>
        <w:footnoteReference w:id="146"/>
      </w:r>
      <w:r w:rsidRPr="00817F82">
        <w:rPr>
          <w:rFonts w:ascii="Times New Roman" w:hAnsi="Times New Roman" w:cs="Times New Roman"/>
          <w:sz w:val="28"/>
          <w:szCs w:val="28"/>
        </w:rPr>
        <w:t>.</w:t>
      </w:r>
      <w:r w:rsidR="007D3DCB">
        <w:rPr>
          <w:rFonts w:ascii="Times New Roman" w:hAnsi="Times New Roman" w:cs="Times New Roman"/>
          <w:sz w:val="28"/>
          <w:szCs w:val="28"/>
        </w:rPr>
        <w:t xml:space="preserve"> </w:t>
      </w:r>
      <w:r w:rsidR="007D3DCB" w:rsidRPr="00131AB1">
        <w:rPr>
          <w:rFonts w:ascii="Times New Roman" w:hAnsi="Times New Roman" w:cs="Times New Roman"/>
          <w:sz w:val="28"/>
          <w:szCs w:val="28"/>
        </w:rPr>
        <w:t>Этот подход релевантен и для Каталонии XII–XIII вв., где акты, сборники обычаев и муниципальные постановления были продуктом взаимодействия устного ритуала и письменной фиксации.</w:t>
      </w:r>
    </w:p>
    <w:p w14:paraId="346FC3DA" w14:textId="09EF4B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Б. Сток предложил концепцию «текстуальных обществ», в рамках которой на примере вальденсов показал, что рост грамотности сопровождался сохранением устных форм правовой коммуникации. Важные тексты озвучивались в присутствии неграмотных, превращая чтение в публичное действо, такое как оглашение хартии, принесение присяги или публичное заседание королевского или графского суда. Всё это представляло собой гибридные устно-письменные практики, в которых текст обретал авторитет и легитимность в момент звучания</w:t>
      </w:r>
      <w:r w:rsidRPr="00131AB1">
        <w:rPr>
          <w:rStyle w:val="af1"/>
          <w:rFonts w:ascii="Times New Roman" w:hAnsi="Times New Roman" w:cs="Times New Roman"/>
          <w:sz w:val="28"/>
          <w:szCs w:val="28"/>
        </w:rPr>
        <w:footnoteReference w:id="147"/>
      </w:r>
      <w:r w:rsidRPr="00131AB1">
        <w:rPr>
          <w:rFonts w:ascii="Times New Roman" w:hAnsi="Times New Roman" w:cs="Times New Roman"/>
          <w:sz w:val="28"/>
          <w:szCs w:val="28"/>
        </w:rPr>
        <w:t xml:space="preserve">. </w:t>
      </w:r>
      <w:bookmarkEnd w:id="26"/>
    </w:p>
    <w:p w14:paraId="67AADB56" w14:textId="46A1A0A5"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bookmarkStart w:id="27" w:name="_Hlk231723871"/>
      <w:r w:rsidRPr="00131AB1">
        <w:rPr>
          <w:rFonts w:ascii="Times New Roman" w:hAnsi="Times New Roman" w:cs="Times New Roman"/>
          <w:sz w:val="28"/>
          <w:szCs w:val="28"/>
        </w:rPr>
        <w:t>В фундированной монографии «Живая речь: письменная и устная коммуникация на латинском западе с IV по IX век» М.</w:t>
      </w:r>
      <w:r w:rsidRPr="00131AB1">
        <w:rPr>
          <w:rFonts w:ascii="Times New Roman" w:hAnsi="Times New Roman" w:cs="Times New Roman"/>
          <w:sz w:val="28"/>
          <w:szCs w:val="28"/>
          <w:lang w:val="en-US"/>
        </w:rPr>
        <w:t> </w:t>
      </w:r>
      <w:proofErr w:type="spellStart"/>
      <w:r w:rsidRPr="00131AB1">
        <w:rPr>
          <w:rFonts w:ascii="Times New Roman" w:hAnsi="Times New Roman" w:cs="Times New Roman"/>
          <w:sz w:val="28"/>
          <w:szCs w:val="28"/>
        </w:rPr>
        <w:t>Баньяр</w:t>
      </w:r>
      <w:proofErr w:type="spellEnd"/>
      <w:r w:rsidRPr="00131AB1">
        <w:rPr>
          <w:rFonts w:ascii="Times New Roman" w:hAnsi="Times New Roman" w:cs="Times New Roman"/>
          <w:sz w:val="28"/>
          <w:szCs w:val="28"/>
        </w:rPr>
        <w:t xml:space="preserve"> рассмотрел оглашение, диалогичность и мнемотехнику как элементы, оставившие след в структуре и формулярах текстов актового материала поздней Античности и раннего Средневековья</w:t>
      </w:r>
      <w:r w:rsidRPr="00131AB1">
        <w:rPr>
          <w:rStyle w:val="af1"/>
          <w:rFonts w:ascii="Times New Roman" w:hAnsi="Times New Roman" w:cs="Times New Roman"/>
          <w:sz w:val="28"/>
          <w:szCs w:val="28"/>
        </w:rPr>
        <w:footnoteReference w:id="148"/>
      </w:r>
      <w:r w:rsidRPr="00131AB1">
        <w:rPr>
          <w:rFonts w:ascii="Times New Roman" w:hAnsi="Times New Roman" w:cs="Times New Roman"/>
          <w:sz w:val="28"/>
          <w:szCs w:val="28"/>
        </w:rPr>
        <w:t xml:space="preserve">. Он реконструировал «акустическую» сторону учёной </w:t>
      </w:r>
      <w:r w:rsidRPr="00131AB1">
        <w:rPr>
          <w:rFonts w:ascii="Times New Roman" w:hAnsi="Times New Roman" w:cs="Times New Roman"/>
          <w:sz w:val="28"/>
          <w:szCs w:val="28"/>
        </w:rPr>
        <w:lastRenderedPageBreak/>
        <w:t xml:space="preserve">латинской культуры, в которой чтение вслух, диктовка и </w:t>
      </w:r>
      <w:r w:rsidR="00940418">
        <w:rPr>
          <w:rFonts w:ascii="Times New Roman" w:hAnsi="Times New Roman" w:cs="Times New Roman"/>
          <w:sz w:val="28"/>
          <w:szCs w:val="28"/>
        </w:rPr>
        <w:t>повторение</w:t>
      </w:r>
      <w:r w:rsidRPr="00131AB1">
        <w:rPr>
          <w:rFonts w:ascii="Times New Roman" w:hAnsi="Times New Roman" w:cs="Times New Roman"/>
          <w:sz w:val="28"/>
          <w:szCs w:val="28"/>
        </w:rPr>
        <w:t xml:space="preserve"> формул конструировали синтаксис, ритмику и грамматические структуры документов. Показав устойчивость этих практик, М. </w:t>
      </w:r>
      <w:proofErr w:type="spellStart"/>
      <w:r w:rsidRPr="00131AB1">
        <w:rPr>
          <w:rFonts w:ascii="Times New Roman" w:hAnsi="Times New Roman" w:cs="Times New Roman"/>
          <w:sz w:val="28"/>
          <w:szCs w:val="28"/>
        </w:rPr>
        <w:t>Баньяр</w:t>
      </w:r>
      <w:proofErr w:type="spellEnd"/>
      <w:r w:rsidRPr="00131AB1">
        <w:rPr>
          <w:rFonts w:ascii="Times New Roman" w:hAnsi="Times New Roman" w:cs="Times New Roman"/>
          <w:sz w:val="28"/>
          <w:szCs w:val="28"/>
        </w:rPr>
        <w:t xml:space="preserve"> объяснил, почему формулы актов сохраняют следы публичного чтения. Стоит также отметить полемику М. </w:t>
      </w:r>
      <w:proofErr w:type="spellStart"/>
      <w:r w:rsidRPr="00131AB1">
        <w:rPr>
          <w:rFonts w:ascii="Times New Roman" w:hAnsi="Times New Roman" w:cs="Times New Roman"/>
          <w:sz w:val="28"/>
          <w:szCs w:val="28"/>
        </w:rPr>
        <w:t>Баньяра</w:t>
      </w:r>
      <w:proofErr w:type="spellEnd"/>
      <w:r w:rsidRPr="00131AB1">
        <w:rPr>
          <w:rFonts w:ascii="Times New Roman" w:hAnsi="Times New Roman" w:cs="Times New Roman"/>
          <w:sz w:val="28"/>
          <w:szCs w:val="28"/>
        </w:rPr>
        <w:t xml:space="preserve"> и Р. Райта. Р. Райт критиковал первого за невнимание к корреляции между орфографией и конкретными фонетическими особенностями</w:t>
      </w:r>
      <w:r w:rsidR="0089682D">
        <w:rPr>
          <w:rFonts w:ascii="Times New Roman" w:hAnsi="Times New Roman" w:cs="Times New Roman"/>
          <w:sz w:val="28"/>
          <w:szCs w:val="28"/>
        </w:rPr>
        <w:t xml:space="preserve"> народных языков</w:t>
      </w:r>
      <w:r w:rsidRPr="00131AB1">
        <w:rPr>
          <w:rStyle w:val="af1"/>
          <w:rFonts w:ascii="Times New Roman" w:hAnsi="Times New Roman" w:cs="Times New Roman"/>
          <w:sz w:val="28"/>
          <w:szCs w:val="28"/>
        </w:rPr>
        <w:footnoteReference w:id="149"/>
      </w:r>
      <w:r w:rsidRPr="00131AB1">
        <w:rPr>
          <w:rFonts w:ascii="Times New Roman" w:hAnsi="Times New Roman" w:cs="Times New Roman"/>
          <w:sz w:val="28"/>
          <w:szCs w:val="28"/>
        </w:rPr>
        <w:t>.</w:t>
      </w:r>
    </w:p>
    <w:bookmarkEnd w:id="27"/>
    <w:p w14:paraId="20AD64A9" w14:textId="5D58763E"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highlight w:val="yellow"/>
        </w:rPr>
      </w:pPr>
      <w:r w:rsidRPr="00131AB1">
        <w:rPr>
          <w:rFonts w:ascii="Times New Roman" w:hAnsi="Times New Roman" w:cs="Times New Roman"/>
          <w:sz w:val="28"/>
          <w:szCs w:val="28"/>
        </w:rPr>
        <w:t>Исследуя монастырские картулярии, П.</w:t>
      </w:r>
      <w:r w:rsidRPr="00131AB1">
        <w:rPr>
          <w:rFonts w:ascii="Times New Roman" w:hAnsi="Times New Roman" w:cs="Times New Roman"/>
          <w:sz w:val="28"/>
          <w:szCs w:val="28"/>
          <w:lang w:val="en-US"/>
        </w:rPr>
        <w:t> </w:t>
      </w:r>
      <w:r w:rsidRPr="00131AB1">
        <w:rPr>
          <w:rFonts w:ascii="Times New Roman" w:hAnsi="Times New Roman" w:cs="Times New Roman"/>
          <w:sz w:val="28"/>
          <w:szCs w:val="28"/>
        </w:rPr>
        <w:t xml:space="preserve">Гири выявил механизм «избирательного конструирования памяти» — целенаправленной компиляции и отбора документов, где устные предания, локальные практики и </w:t>
      </w:r>
      <w:r w:rsidR="00B66DB2">
        <w:rPr>
          <w:rFonts w:ascii="Times New Roman" w:hAnsi="Times New Roman" w:cs="Times New Roman"/>
          <w:sz w:val="28"/>
          <w:szCs w:val="28"/>
        </w:rPr>
        <w:t>их запись</w:t>
      </w:r>
      <w:r w:rsidRPr="00131AB1">
        <w:rPr>
          <w:rFonts w:ascii="Times New Roman" w:hAnsi="Times New Roman" w:cs="Times New Roman"/>
          <w:sz w:val="28"/>
          <w:szCs w:val="28"/>
        </w:rPr>
        <w:t xml:space="preserve"> объединялись в рамках</w:t>
      </w:r>
      <w:r w:rsidR="00C947BD">
        <w:rPr>
          <w:rFonts w:ascii="Times New Roman" w:hAnsi="Times New Roman" w:cs="Times New Roman"/>
          <w:sz w:val="28"/>
          <w:szCs w:val="28"/>
        </w:rPr>
        <w:t xml:space="preserve"> </w:t>
      </w:r>
      <w:r w:rsidRPr="00131AB1">
        <w:rPr>
          <w:rFonts w:ascii="Times New Roman" w:hAnsi="Times New Roman" w:cs="Times New Roman"/>
          <w:sz w:val="28"/>
          <w:szCs w:val="28"/>
        </w:rPr>
        <w:t>легитимирующей традиции</w:t>
      </w:r>
      <w:r w:rsidRPr="00131AB1">
        <w:rPr>
          <w:rStyle w:val="af1"/>
          <w:rFonts w:ascii="Times New Roman" w:hAnsi="Times New Roman" w:cs="Times New Roman"/>
          <w:sz w:val="28"/>
          <w:szCs w:val="28"/>
        </w:rPr>
        <w:footnoteReference w:id="150"/>
      </w:r>
      <w:r w:rsidRPr="00131AB1">
        <w:rPr>
          <w:rFonts w:ascii="Times New Roman" w:hAnsi="Times New Roman" w:cs="Times New Roman"/>
          <w:sz w:val="28"/>
          <w:szCs w:val="28"/>
        </w:rPr>
        <w:t xml:space="preserve">. Показав, что картулярии </w:t>
      </w:r>
      <w:r w:rsidR="00C947BD">
        <w:rPr>
          <w:rFonts w:ascii="Times New Roman" w:hAnsi="Times New Roman" w:cs="Times New Roman"/>
          <w:sz w:val="28"/>
          <w:szCs w:val="28"/>
        </w:rPr>
        <w:t>представляли собой масштабные</w:t>
      </w:r>
      <w:r w:rsidRPr="00131AB1">
        <w:rPr>
          <w:rFonts w:ascii="Times New Roman" w:hAnsi="Times New Roman" w:cs="Times New Roman"/>
          <w:sz w:val="28"/>
          <w:szCs w:val="28"/>
        </w:rPr>
        <w:t xml:space="preserve"> </w:t>
      </w:r>
      <w:proofErr w:type="spellStart"/>
      <w:r w:rsidR="00C947BD">
        <w:rPr>
          <w:rFonts w:ascii="Times New Roman" w:hAnsi="Times New Roman" w:cs="Times New Roman"/>
          <w:sz w:val="28"/>
          <w:szCs w:val="28"/>
        </w:rPr>
        <w:t>исторко</w:t>
      </w:r>
      <w:proofErr w:type="spellEnd"/>
      <w:r w:rsidR="00C947BD">
        <w:rPr>
          <w:rFonts w:ascii="Times New Roman" w:hAnsi="Times New Roman" w:cs="Times New Roman"/>
          <w:sz w:val="28"/>
          <w:szCs w:val="28"/>
        </w:rPr>
        <w:t>-правовые</w:t>
      </w:r>
      <w:r w:rsidRPr="00131AB1">
        <w:rPr>
          <w:rFonts w:ascii="Times New Roman" w:hAnsi="Times New Roman" w:cs="Times New Roman"/>
          <w:sz w:val="28"/>
          <w:szCs w:val="28"/>
        </w:rPr>
        <w:t xml:space="preserve"> проекты, он проследил стратегии переупорядочивания, сокращений и встав</w:t>
      </w:r>
      <w:r w:rsidR="00DF7BE5">
        <w:rPr>
          <w:rFonts w:ascii="Times New Roman" w:hAnsi="Times New Roman" w:cs="Times New Roman"/>
          <w:sz w:val="28"/>
          <w:szCs w:val="28"/>
        </w:rPr>
        <w:t>ок</w:t>
      </w:r>
      <w:r w:rsidRPr="00131AB1">
        <w:rPr>
          <w:rFonts w:ascii="Times New Roman" w:hAnsi="Times New Roman" w:cs="Times New Roman"/>
          <w:sz w:val="28"/>
          <w:szCs w:val="28"/>
        </w:rPr>
        <w:t xml:space="preserve">, </w:t>
      </w:r>
      <w:r w:rsidR="00DF7BE5">
        <w:rPr>
          <w:rFonts w:ascii="Times New Roman" w:hAnsi="Times New Roman" w:cs="Times New Roman"/>
          <w:sz w:val="28"/>
          <w:szCs w:val="28"/>
        </w:rPr>
        <w:t>на службе у</w:t>
      </w:r>
      <w:r w:rsidRPr="00131AB1">
        <w:rPr>
          <w:rFonts w:ascii="Times New Roman" w:hAnsi="Times New Roman" w:cs="Times New Roman"/>
          <w:sz w:val="28"/>
          <w:szCs w:val="28"/>
        </w:rPr>
        <w:t xml:space="preserve"> имущественны</w:t>
      </w:r>
      <w:r w:rsidR="00DF7BE5">
        <w:rPr>
          <w:rFonts w:ascii="Times New Roman" w:hAnsi="Times New Roman" w:cs="Times New Roman"/>
          <w:sz w:val="28"/>
          <w:szCs w:val="28"/>
        </w:rPr>
        <w:t>х</w:t>
      </w:r>
      <w:r w:rsidRPr="00131AB1">
        <w:rPr>
          <w:rFonts w:ascii="Times New Roman" w:hAnsi="Times New Roman" w:cs="Times New Roman"/>
          <w:sz w:val="28"/>
          <w:szCs w:val="28"/>
        </w:rPr>
        <w:t xml:space="preserve"> и юрисдикционны</w:t>
      </w:r>
      <w:r w:rsidR="00DF7BE5">
        <w:rPr>
          <w:rFonts w:ascii="Times New Roman" w:hAnsi="Times New Roman" w:cs="Times New Roman"/>
          <w:sz w:val="28"/>
          <w:szCs w:val="28"/>
        </w:rPr>
        <w:t>х</w:t>
      </w:r>
      <w:r w:rsidRPr="00131AB1">
        <w:rPr>
          <w:rFonts w:ascii="Times New Roman" w:hAnsi="Times New Roman" w:cs="Times New Roman"/>
          <w:sz w:val="28"/>
          <w:szCs w:val="28"/>
        </w:rPr>
        <w:t xml:space="preserve"> спор</w:t>
      </w:r>
      <w:r w:rsidR="00DF7BE5">
        <w:rPr>
          <w:rFonts w:ascii="Times New Roman" w:hAnsi="Times New Roman" w:cs="Times New Roman"/>
          <w:sz w:val="28"/>
          <w:szCs w:val="28"/>
        </w:rPr>
        <w:t>ов</w:t>
      </w:r>
      <w:r w:rsidRPr="00131AB1">
        <w:rPr>
          <w:rFonts w:ascii="Times New Roman" w:hAnsi="Times New Roman" w:cs="Times New Roman"/>
          <w:sz w:val="28"/>
          <w:szCs w:val="28"/>
        </w:rPr>
        <w:t>.</w:t>
      </w:r>
    </w:p>
    <w:p w14:paraId="36FB68E2"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bookmarkStart w:id="28" w:name="_Hlk231723936"/>
      <w:r w:rsidRPr="00131AB1">
        <w:rPr>
          <w:rFonts w:ascii="Times New Roman" w:hAnsi="Times New Roman" w:cs="Times New Roman"/>
          <w:sz w:val="28"/>
          <w:szCs w:val="28"/>
        </w:rPr>
        <w:t>В процессе разработки проблемы дихотомии устного и письменного в каролингскую эпоху Р.Д. </w:t>
      </w:r>
      <w:proofErr w:type="spellStart"/>
      <w:r w:rsidRPr="00131AB1">
        <w:rPr>
          <w:rFonts w:ascii="Times New Roman" w:hAnsi="Times New Roman" w:cs="Times New Roman"/>
          <w:sz w:val="28"/>
          <w:szCs w:val="28"/>
        </w:rPr>
        <w:t>Маккитерик</w:t>
      </w:r>
      <w:proofErr w:type="spellEnd"/>
      <w:r w:rsidRPr="00131AB1">
        <w:rPr>
          <w:rFonts w:ascii="Times New Roman" w:hAnsi="Times New Roman" w:cs="Times New Roman"/>
          <w:sz w:val="28"/>
          <w:szCs w:val="28"/>
        </w:rPr>
        <w:t xml:space="preserve"> выделила институциональную практику публичного чтения правовых актов, при которой документ функционировал как часть устной традиции</w:t>
      </w:r>
      <w:r w:rsidRPr="00131AB1">
        <w:rPr>
          <w:rStyle w:val="af1"/>
          <w:rFonts w:ascii="Times New Roman" w:hAnsi="Times New Roman" w:cs="Times New Roman"/>
          <w:sz w:val="28"/>
          <w:szCs w:val="28"/>
        </w:rPr>
        <w:footnoteReference w:id="151"/>
      </w:r>
      <w:r w:rsidRPr="00131AB1">
        <w:rPr>
          <w:rFonts w:ascii="Times New Roman" w:hAnsi="Times New Roman" w:cs="Times New Roman"/>
          <w:sz w:val="28"/>
          <w:szCs w:val="28"/>
        </w:rPr>
        <w:t xml:space="preserve">. Подчеркнув связку писаного слова с властью, она показала, что канцелярии и локальные суды создавали тексты с расчетом на их публичное воспроизведение — от королевских капитуляриев до частных актов. В ее интерпретации публичное чтение не только распространяло нормы, но и придавало им силу через коллективное восприятие и запоминание. </w:t>
      </w:r>
      <w:bookmarkEnd w:id="28"/>
      <w:r w:rsidRPr="00131AB1">
        <w:rPr>
          <w:rFonts w:ascii="Times New Roman" w:hAnsi="Times New Roman" w:cs="Times New Roman"/>
          <w:sz w:val="28"/>
          <w:szCs w:val="28"/>
        </w:rPr>
        <w:t>Этот вывод важен для понимания каталонской судебной сцены: оглашение, подтверждение общиной и материализация в записи выступают взаимодополняющими стадиями единого процесса, тем более что в течение нескольких веков Каталония находилась в сфере влияния каролингской документальной культуры.</w:t>
      </w:r>
    </w:p>
    <w:p w14:paraId="65F3767F"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lastRenderedPageBreak/>
        <w:t>М.</w:t>
      </w:r>
      <w:r w:rsidRPr="00131AB1">
        <w:rPr>
          <w:rFonts w:ascii="Times New Roman" w:hAnsi="Times New Roman" w:cs="Times New Roman"/>
          <w:sz w:val="28"/>
          <w:szCs w:val="28"/>
          <w:lang w:val="en-US"/>
        </w:rPr>
        <w:t> </w:t>
      </w:r>
      <w:r w:rsidRPr="00131AB1">
        <w:rPr>
          <w:rFonts w:ascii="Times New Roman" w:hAnsi="Times New Roman" w:cs="Times New Roman"/>
          <w:sz w:val="28"/>
          <w:szCs w:val="28"/>
        </w:rPr>
        <w:t>Зиммерман, анализируя каталонские актовый материал и текст «Барселонских обычаев», показал феномен «документальной революции» — появления огромного массива актовых материалов при сохранении ключевых устных механизмов санкционирования: оглашение, присутствие свидетелей, участие общины</w:t>
      </w:r>
      <w:r w:rsidRPr="00131AB1">
        <w:rPr>
          <w:rStyle w:val="af1"/>
          <w:rFonts w:ascii="Times New Roman" w:hAnsi="Times New Roman" w:cs="Times New Roman"/>
          <w:sz w:val="28"/>
          <w:szCs w:val="28"/>
        </w:rPr>
        <w:footnoteReference w:id="152"/>
      </w:r>
      <w:r w:rsidRPr="00131AB1">
        <w:rPr>
          <w:rFonts w:ascii="Times New Roman" w:hAnsi="Times New Roman" w:cs="Times New Roman"/>
          <w:sz w:val="28"/>
          <w:szCs w:val="28"/>
        </w:rPr>
        <w:t>. Указывая на региональные различия, он проследил профессионализацию писцов и постепенное оформление нотариальной практики, а также стандартизацию формул и знаков удостоверения под влиянием трансрегиональных моделей. Исследователь связывает резкое увеличение количества грамот с перестройкой властных отношений и режимов доказательства — от «живого» свидетельства к поиску доказательства в письменных источниках нормативного или актового характера.</w:t>
      </w:r>
    </w:p>
    <w:p w14:paraId="4815E284" w14:textId="50429C14" w:rsidR="00E14BDE" w:rsidRPr="00D66BAE" w:rsidRDefault="00E14BDE" w:rsidP="00D66BA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русле англо‑американской исследовательской традиции, опирающейся на правовую антропологию и социальную историю (Т.Н.</w:t>
      </w:r>
      <w:r w:rsidRPr="00131AB1">
        <w:rPr>
          <w:rFonts w:ascii="Times New Roman" w:hAnsi="Times New Roman" w:cs="Times New Roman"/>
          <w:sz w:val="28"/>
          <w:szCs w:val="28"/>
          <w:lang w:val="en-US"/>
        </w:rPr>
        <w:t> </w:t>
      </w:r>
      <w:proofErr w:type="spellStart"/>
      <w:r w:rsidRPr="00131AB1">
        <w:rPr>
          <w:rFonts w:ascii="Times New Roman" w:hAnsi="Times New Roman" w:cs="Times New Roman"/>
          <w:sz w:val="28"/>
          <w:szCs w:val="28"/>
        </w:rPr>
        <w:t>Биссон</w:t>
      </w:r>
      <w:proofErr w:type="spellEnd"/>
      <w:r w:rsidRPr="00131AB1">
        <w:rPr>
          <w:rFonts w:ascii="Times New Roman" w:hAnsi="Times New Roman" w:cs="Times New Roman"/>
          <w:sz w:val="28"/>
          <w:szCs w:val="28"/>
        </w:rPr>
        <w:t>, Р.</w:t>
      </w:r>
      <w:r w:rsidRPr="00131AB1">
        <w:rPr>
          <w:rFonts w:ascii="Times New Roman" w:hAnsi="Times New Roman" w:cs="Times New Roman"/>
          <w:sz w:val="28"/>
          <w:szCs w:val="28"/>
          <w:lang w:val="en-US"/>
        </w:rPr>
        <w:t> </w:t>
      </w:r>
      <w:r w:rsidRPr="00131AB1">
        <w:rPr>
          <w:rFonts w:ascii="Times New Roman" w:hAnsi="Times New Roman" w:cs="Times New Roman"/>
          <w:sz w:val="28"/>
          <w:szCs w:val="28"/>
        </w:rPr>
        <w:t>Райт и др.), находится работа Д.А. Боумена «Сменяющиеся ориентиры: собственность, доказательства и земельные тяжбы в Каталонии рубежа X–XI веков»</w:t>
      </w:r>
      <w:r w:rsidRPr="00131AB1">
        <w:rPr>
          <w:rStyle w:val="af1"/>
          <w:rFonts w:ascii="Times New Roman" w:hAnsi="Times New Roman" w:cs="Times New Roman"/>
          <w:sz w:val="28"/>
          <w:szCs w:val="28"/>
        </w:rPr>
        <w:footnoteReference w:id="153"/>
      </w:r>
      <w:r w:rsidRPr="00131AB1">
        <w:rPr>
          <w:rFonts w:ascii="Times New Roman" w:hAnsi="Times New Roman" w:cs="Times New Roman"/>
          <w:sz w:val="28"/>
          <w:szCs w:val="28"/>
        </w:rPr>
        <w:t>. Исследуя практику разрешения земельных споров, Д.А. Боумен показал, как сосуществовали и влияли друг на друга локальные обычаи, ритуалы клятвы и свидетельства с одной стороны и всё более сложный корпус письменных хартий — с другой. Такой подход сблизил его с каталонской традицией изучения «пограничной зоны» между устным и письменным правопорядком (Е. Родон‑</w:t>
      </w:r>
      <w:proofErr w:type="spellStart"/>
      <w:r w:rsidRPr="00131AB1">
        <w:rPr>
          <w:rFonts w:ascii="Times New Roman" w:hAnsi="Times New Roman" w:cs="Times New Roman"/>
          <w:sz w:val="28"/>
          <w:szCs w:val="28"/>
        </w:rPr>
        <w:t>Бинуэ</w:t>
      </w:r>
      <w:proofErr w:type="spellEnd"/>
      <w:r w:rsidRPr="00131AB1">
        <w:rPr>
          <w:rFonts w:ascii="Times New Roman" w:hAnsi="Times New Roman" w:cs="Times New Roman"/>
          <w:sz w:val="28"/>
          <w:szCs w:val="28"/>
        </w:rPr>
        <w:t xml:space="preserve"> и др.), но он сделал акцент не столько на терминологии, сколько на процессуальной стороне конфликтов и практиках доказательства. Д.А. Боумен показал, что рост значения письменной документации не вытеснял устное </w:t>
      </w:r>
      <w:r w:rsidRPr="00131AB1">
        <w:rPr>
          <w:rFonts w:ascii="Times New Roman" w:hAnsi="Times New Roman" w:cs="Times New Roman"/>
          <w:sz w:val="28"/>
          <w:szCs w:val="28"/>
        </w:rPr>
        <w:lastRenderedPageBreak/>
        <w:t xml:space="preserve">право, а перестраивал его, придавая устным формам новую </w:t>
      </w:r>
      <w:r w:rsidR="00D66BAE">
        <w:rPr>
          <w:rFonts w:ascii="Times New Roman" w:hAnsi="Times New Roman" w:cs="Times New Roman"/>
          <w:sz w:val="28"/>
          <w:szCs w:val="28"/>
        </w:rPr>
        <w:t>правовую</w:t>
      </w:r>
      <w:r w:rsidRPr="00131AB1">
        <w:rPr>
          <w:rFonts w:ascii="Times New Roman" w:hAnsi="Times New Roman" w:cs="Times New Roman"/>
          <w:sz w:val="28"/>
          <w:szCs w:val="28"/>
        </w:rPr>
        <w:t xml:space="preserve"> функцию и вписывая их в рамки развивающейся «документальной культуры». Для настоящего исследования его выводы особенно важны как модель анализа длительного взаимодействия письменного и устного в правовой культуре Каталонии: формы взаимодействия около 1000 г. задали контекст для понимания трансформаций обычного права и судебной практики в </w:t>
      </w:r>
      <w:r w:rsidRPr="00131AB1">
        <w:rPr>
          <w:rFonts w:ascii="Times New Roman" w:hAnsi="Times New Roman" w:cs="Times New Roman"/>
          <w:sz w:val="28"/>
          <w:szCs w:val="28"/>
          <w:lang w:val="en-US"/>
        </w:rPr>
        <w:t>XII</w:t>
      </w:r>
      <w:r w:rsidRPr="00131AB1">
        <w:rPr>
          <w:rFonts w:ascii="Times New Roman" w:hAnsi="Times New Roman" w:cs="Times New Roman"/>
          <w:sz w:val="28"/>
          <w:szCs w:val="28"/>
        </w:rPr>
        <w:t>–</w:t>
      </w:r>
      <w:r w:rsidRPr="00131AB1">
        <w:rPr>
          <w:rFonts w:ascii="Times New Roman" w:hAnsi="Times New Roman" w:cs="Times New Roman"/>
          <w:sz w:val="28"/>
          <w:szCs w:val="28"/>
          <w:lang w:val="en-US"/>
        </w:rPr>
        <w:t>XIII</w:t>
      </w:r>
      <w:r w:rsidRPr="00131AB1">
        <w:rPr>
          <w:rFonts w:ascii="Times New Roman" w:hAnsi="Times New Roman" w:cs="Times New Roman"/>
          <w:sz w:val="28"/>
          <w:szCs w:val="28"/>
        </w:rPr>
        <w:t xml:space="preserve"> вв.</w:t>
      </w:r>
    </w:p>
    <w:p w14:paraId="0A9FCFE0" w14:textId="77777777" w:rsidR="00E14BDE" w:rsidRPr="00131AB1" w:rsidRDefault="00E14BDE" w:rsidP="00E14BDE">
      <w:pPr>
        <w:spacing w:after="0" w:line="360" w:lineRule="auto"/>
        <w:ind w:firstLine="851"/>
        <w:jc w:val="both"/>
        <w:rPr>
          <w:rFonts w:ascii="Times New Roman" w:hAnsi="Times New Roman" w:cs="Times New Roman"/>
          <w:sz w:val="28"/>
          <w:szCs w:val="28"/>
        </w:rPr>
      </w:pPr>
      <w:bookmarkStart w:id="29" w:name="_Hlk231724075"/>
      <w:r w:rsidRPr="00131AB1">
        <w:rPr>
          <w:rFonts w:ascii="Times New Roman" w:hAnsi="Times New Roman" w:cs="Times New Roman"/>
          <w:sz w:val="28"/>
          <w:szCs w:val="28"/>
        </w:rPr>
        <w:t>Во вступлении к сборнику статей «Средневековый судебный процесс: физические, устные и письменные практики в Средние века» М.</w:t>
      </w:r>
      <w:r w:rsidRPr="00131AB1">
        <w:rPr>
          <w:rFonts w:ascii="Times New Roman" w:hAnsi="Times New Roman" w:cs="Times New Roman"/>
          <w:sz w:val="28"/>
          <w:szCs w:val="28"/>
          <w:lang w:val="en-US"/>
        </w:rPr>
        <w:t> </w:t>
      </w:r>
      <w:proofErr w:type="spellStart"/>
      <w:r w:rsidRPr="00131AB1">
        <w:rPr>
          <w:rFonts w:ascii="Times New Roman" w:hAnsi="Times New Roman" w:cs="Times New Roman"/>
          <w:sz w:val="28"/>
          <w:szCs w:val="28"/>
        </w:rPr>
        <w:t>Мостерт</w:t>
      </w:r>
      <w:proofErr w:type="spellEnd"/>
      <w:r w:rsidRPr="00131AB1">
        <w:rPr>
          <w:rFonts w:ascii="Times New Roman" w:hAnsi="Times New Roman" w:cs="Times New Roman"/>
          <w:sz w:val="28"/>
          <w:szCs w:val="28"/>
        </w:rPr>
        <w:t xml:space="preserve"> отметил, что письменность в правовой практике сосуществовала с ритуалом и устной вербализацией и что важно анализировать не только документы, но и связь между речью, действием и текстом</w:t>
      </w:r>
      <w:r w:rsidRPr="00131AB1">
        <w:rPr>
          <w:rStyle w:val="af1"/>
          <w:rFonts w:ascii="Times New Roman" w:hAnsi="Times New Roman" w:cs="Times New Roman"/>
          <w:sz w:val="28"/>
          <w:szCs w:val="28"/>
        </w:rPr>
        <w:footnoteReference w:id="154"/>
      </w:r>
      <w:r w:rsidRPr="00131AB1">
        <w:rPr>
          <w:rFonts w:ascii="Times New Roman" w:hAnsi="Times New Roman" w:cs="Times New Roman"/>
          <w:sz w:val="28"/>
          <w:szCs w:val="28"/>
        </w:rPr>
        <w:t xml:space="preserve">. </w:t>
      </w:r>
    </w:p>
    <w:p w14:paraId="2FF689C3"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рамках того же сборника П.С. </w:t>
      </w:r>
      <w:proofErr w:type="spellStart"/>
      <w:r w:rsidRPr="00131AB1">
        <w:rPr>
          <w:rFonts w:ascii="Times New Roman" w:hAnsi="Times New Roman" w:cs="Times New Roman"/>
          <w:sz w:val="28"/>
          <w:szCs w:val="28"/>
        </w:rPr>
        <w:t>Барнвелл</w:t>
      </w:r>
      <w:proofErr w:type="spellEnd"/>
      <w:r w:rsidRPr="00131AB1">
        <w:rPr>
          <w:rFonts w:ascii="Times New Roman" w:hAnsi="Times New Roman" w:cs="Times New Roman"/>
          <w:sz w:val="28"/>
          <w:szCs w:val="28"/>
        </w:rPr>
        <w:t xml:space="preserve"> рассмотрел прямую речь, включённую в тексты варварских правд, как нормативные образцы речевых актов, предназначенные для конкретных процессуальных ситуаций, а не как дословные записи реально произнесённых высказываний. Письменная фиксация, таким образом, лишь стандартизировала устный «</w:t>
      </w:r>
      <w:proofErr w:type="spellStart"/>
      <w:r w:rsidRPr="00131AB1">
        <w:rPr>
          <w:rFonts w:ascii="Times New Roman" w:hAnsi="Times New Roman" w:cs="Times New Roman"/>
          <w:sz w:val="28"/>
          <w:szCs w:val="28"/>
        </w:rPr>
        <w:t>перформатив</w:t>
      </w:r>
      <w:proofErr w:type="spellEnd"/>
      <w:r w:rsidRPr="00131AB1">
        <w:rPr>
          <w:rFonts w:ascii="Times New Roman" w:hAnsi="Times New Roman" w:cs="Times New Roman"/>
          <w:sz w:val="28"/>
          <w:szCs w:val="28"/>
        </w:rPr>
        <w:t>», задавая формулы и сценарии поведения. Согласно его выводам, «устное» в нормативных текстах выступает как моделированная, идеализированная перформативность, тогда как «письменное» оформляет и регулирует ее, что ограничивает возможности прямой реконструкции фактической устной практики</w:t>
      </w:r>
      <w:r w:rsidRPr="00131AB1">
        <w:rPr>
          <w:rStyle w:val="af1"/>
          <w:rFonts w:ascii="Times New Roman" w:hAnsi="Times New Roman" w:cs="Times New Roman"/>
          <w:sz w:val="28"/>
          <w:szCs w:val="28"/>
        </w:rPr>
        <w:footnoteReference w:id="155"/>
      </w:r>
      <w:r w:rsidRPr="00131AB1">
        <w:rPr>
          <w:rFonts w:ascii="Times New Roman" w:hAnsi="Times New Roman" w:cs="Times New Roman"/>
          <w:sz w:val="28"/>
          <w:szCs w:val="28"/>
        </w:rPr>
        <w:t>.</w:t>
      </w:r>
    </w:p>
    <w:bookmarkEnd w:id="29"/>
    <w:p w14:paraId="200FB8F6"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Указал на выборочный характер записи У.</w:t>
      </w:r>
      <w:r w:rsidRPr="00131AB1">
        <w:rPr>
          <w:rFonts w:ascii="Times New Roman" w:hAnsi="Times New Roman" w:cs="Times New Roman"/>
          <w:sz w:val="28"/>
          <w:szCs w:val="28"/>
          <w:lang w:val="en-US"/>
        </w:rPr>
        <w:t> </w:t>
      </w:r>
      <w:r w:rsidRPr="00131AB1">
        <w:rPr>
          <w:rFonts w:ascii="Times New Roman" w:hAnsi="Times New Roman" w:cs="Times New Roman"/>
          <w:sz w:val="28"/>
          <w:szCs w:val="28"/>
        </w:rPr>
        <w:t xml:space="preserve">Браун. В своём исследовании он установил, что документы, фиксирующие исход конфликтов, представляют собой ретроспективную редакцию устных споров. Фактически это дало нам </w:t>
      </w:r>
      <w:r w:rsidRPr="00131AB1">
        <w:rPr>
          <w:rFonts w:ascii="Times New Roman" w:hAnsi="Times New Roman" w:cs="Times New Roman"/>
          <w:sz w:val="28"/>
          <w:szCs w:val="28"/>
        </w:rPr>
        <w:lastRenderedPageBreak/>
        <w:t>возможность предположить, что обычай постоянно «переписывался» в нужном ключе и в интересах отдельных лиц</w:t>
      </w:r>
      <w:r w:rsidRPr="00131AB1">
        <w:rPr>
          <w:rStyle w:val="af1"/>
          <w:rFonts w:ascii="Times New Roman" w:hAnsi="Times New Roman" w:cs="Times New Roman"/>
          <w:sz w:val="28"/>
          <w:szCs w:val="28"/>
        </w:rPr>
        <w:footnoteReference w:id="156"/>
      </w:r>
      <w:r w:rsidRPr="00131AB1">
        <w:rPr>
          <w:rFonts w:ascii="Times New Roman" w:hAnsi="Times New Roman" w:cs="Times New Roman"/>
          <w:sz w:val="28"/>
          <w:szCs w:val="28"/>
        </w:rPr>
        <w:t xml:space="preserve">. </w:t>
      </w:r>
    </w:p>
    <w:p w14:paraId="163774E9"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Очевидно, запись обычного права в средневековом обществе не может рассматриваться без учёта устной составляющей. В средневековых «текстуальных обществах» многочисленные документы включались в устный контекст: легитимность акта подтверждалась публичным оглашением его содержания, присутствием свидетелей, печатью и, следовательно, закреплением в коллективной памяти. Тем самым «обычай» подлежал фиксации, т.е. записи, но продолжал существовать как устная перформативная практика.</w:t>
      </w:r>
    </w:p>
    <w:p w14:paraId="688CC351" w14:textId="77777777" w:rsidR="00E14BDE" w:rsidRPr="00664C7A" w:rsidRDefault="00E14BDE" w:rsidP="00664C7A">
      <w:pPr>
        <w:pStyle w:val="31"/>
        <w:spacing w:before="0" w:after="0" w:line="360" w:lineRule="auto"/>
        <w:jc w:val="center"/>
        <w:rPr>
          <w:rFonts w:ascii="Times New Roman" w:hAnsi="Times New Roman" w:cs="Times New Roman"/>
          <w:b/>
          <w:bCs/>
          <w:color w:val="auto"/>
        </w:rPr>
      </w:pPr>
      <w:bookmarkStart w:id="30" w:name="_Toc215086379"/>
      <w:bookmarkStart w:id="31" w:name="_Toc230590452"/>
      <w:r w:rsidRPr="00664C7A">
        <w:rPr>
          <w:rFonts w:ascii="Times New Roman" w:hAnsi="Times New Roman" w:cs="Times New Roman"/>
          <w:b/>
          <w:bCs/>
          <w:color w:val="auto"/>
        </w:rPr>
        <w:t xml:space="preserve">§2.4. </w:t>
      </w:r>
      <w:bookmarkEnd w:id="30"/>
      <w:r w:rsidRPr="00664C7A">
        <w:rPr>
          <w:rFonts w:ascii="Times New Roman" w:hAnsi="Times New Roman" w:cs="Times New Roman"/>
          <w:b/>
          <w:bCs/>
          <w:color w:val="auto"/>
        </w:rPr>
        <w:t xml:space="preserve">Роль переводов с латыни на </w:t>
      </w:r>
      <w:proofErr w:type="spellStart"/>
      <w:r w:rsidRPr="00664C7A">
        <w:rPr>
          <w:rFonts w:ascii="Times New Roman" w:hAnsi="Times New Roman" w:cs="Times New Roman"/>
          <w:b/>
          <w:bCs/>
          <w:color w:val="auto"/>
        </w:rPr>
        <w:t>вернакуляры</w:t>
      </w:r>
      <w:proofErr w:type="spellEnd"/>
      <w:r w:rsidRPr="00664C7A">
        <w:rPr>
          <w:rFonts w:ascii="Times New Roman" w:hAnsi="Times New Roman" w:cs="Times New Roman"/>
          <w:b/>
          <w:bCs/>
          <w:color w:val="auto"/>
        </w:rPr>
        <w:t xml:space="preserve"> в Средние века</w:t>
      </w:r>
      <w:bookmarkEnd w:id="31"/>
    </w:p>
    <w:p w14:paraId="42435699" w14:textId="77777777" w:rsidR="00F5188E" w:rsidRPr="00D919FF"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Особого внимания заслуживают и обобщающие исследования о культурном и лингвистическом значении перевода в Средние века, которые показывают, как эти практики работали в конкретных институциональных и языковых контекстах и почему их логика не сводится к привычным для современной теории перевода представления</w:t>
      </w:r>
      <w:r w:rsidRPr="00BF7933">
        <w:rPr>
          <w:rFonts w:ascii="Times New Roman" w:hAnsi="Times New Roman" w:cs="Times New Roman"/>
          <w:sz w:val="28"/>
          <w:szCs w:val="28"/>
        </w:rPr>
        <w:t xml:space="preserve">м. </w:t>
      </w:r>
    </w:p>
    <w:p w14:paraId="2C317877" w14:textId="304497EA" w:rsidR="00E14BDE" w:rsidRPr="00131AB1" w:rsidRDefault="00BF7933" w:rsidP="00E14BDE">
      <w:pPr>
        <w:tabs>
          <w:tab w:val="left" w:pos="1052"/>
        </w:tabs>
        <w:spacing w:after="0" w:line="360" w:lineRule="auto"/>
        <w:ind w:firstLine="851"/>
        <w:jc w:val="both"/>
        <w:rPr>
          <w:rFonts w:ascii="Times New Roman" w:hAnsi="Times New Roman" w:cs="Times New Roman"/>
          <w:sz w:val="28"/>
          <w:szCs w:val="28"/>
        </w:rPr>
      </w:pPr>
      <w:r w:rsidRPr="00BF7933">
        <w:rPr>
          <w:rFonts w:ascii="Times New Roman" w:hAnsi="Times New Roman" w:cs="Times New Roman"/>
          <w:sz w:val="28"/>
          <w:szCs w:val="28"/>
        </w:rPr>
        <w:t>Р.</w:t>
      </w:r>
      <w:r w:rsidR="00F5188E">
        <w:rPr>
          <w:rFonts w:ascii="Times New Roman" w:hAnsi="Times New Roman" w:cs="Times New Roman"/>
          <w:sz w:val="28"/>
          <w:szCs w:val="28"/>
          <w:lang w:val="en-US"/>
        </w:rPr>
        <w:t> </w:t>
      </w:r>
      <w:proofErr w:type="spellStart"/>
      <w:r w:rsidRPr="00BF7933">
        <w:rPr>
          <w:rFonts w:ascii="Times New Roman" w:hAnsi="Times New Roman" w:cs="Times New Roman"/>
          <w:sz w:val="28"/>
          <w:szCs w:val="28"/>
        </w:rPr>
        <w:t>Копелэнд</w:t>
      </w:r>
      <w:proofErr w:type="spellEnd"/>
      <w:r w:rsidRPr="00BF7933">
        <w:rPr>
          <w:rFonts w:ascii="Times New Roman" w:hAnsi="Times New Roman" w:cs="Times New Roman"/>
          <w:sz w:val="28"/>
          <w:szCs w:val="28"/>
        </w:rPr>
        <w:t xml:space="preserve"> показала, что средневековый перевод представлял собой форму ученого чтения и толкования текста. Он подчинялся школьным и жанровым нормам, опирался на риторические приёмы переработки авторитетного текста и был тесно связан с представлением о «перенесении учёности» (лат. — </w:t>
      </w:r>
      <w:proofErr w:type="spellStart"/>
      <w:r w:rsidRPr="00BF7933">
        <w:rPr>
          <w:rFonts w:ascii="Times New Roman" w:hAnsi="Times New Roman" w:cs="Times New Roman"/>
          <w:i/>
          <w:iCs/>
          <w:sz w:val="28"/>
          <w:szCs w:val="28"/>
        </w:rPr>
        <w:t>translatio</w:t>
      </w:r>
      <w:proofErr w:type="spellEnd"/>
      <w:r w:rsidRPr="00BF7933">
        <w:rPr>
          <w:rFonts w:ascii="Times New Roman" w:hAnsi="Times New Roman" w:cs="Times New Roman"/>
          <w:i/>
          <w:iCs/>
          <w:sz w:val="28"/>
          <w:szCs w:val="28"/>
        </w:rPr>
        <w:t xml:space="preserve"> </w:t>
      </w:r>
      <w:proofErr w:type="spellStart"/>
      <w:r w:rsidRPr="00BF7933">
        <w:rPr>
          <w:rFonts w:ascii="Times New Roman" w:hAnsi="Times New Roman" w:cs="Times New Roman"/>
          <w:i/>
          <w:iCs/>
          <w:sz w:val="28"/>
          <w:szCs w:val="28"/>
        </w:rPr>
        <w:t>studii</w:t>
      </w:r>
      <w:proofErr w:type="spellEnd"/>
      <w:r w:rsidRPr="00BF7933">
        <w:rPr>
          <w:rFonts w:ascii="Times New Roman" w:hAnsi="Times New Roman" w:cs="Times New Roman"/>
          <w:sz w:val="28"/>
          <w:szCs w:val="28"/>
        </w:rPr>
        <w:t>).</w:t>
      </w:r>
      <w:r w:rsidR="00E14BDE" w:rsidRPr="00131AB1">
        <w:rPr>
          <w:rStyle w:val="af1"/>
          <w:rFonts w:ascii="Times New Roman" w:hAnsi="Times New Roman" w:cs="Times New Roman"/>
          <w:sz w:val="28"/>
          <w:szCs w:val="28"/>
        </w:rPr>
        <w:footnoteReference w:id="157"/>
      </w:r>
      <w:r w:rsidR="00E14BDE" w:rsidRPr="00131AB1">
        <w:rPr>
          <w:rFonts w:ascii="Times New Roman" w:hAnsi="Times New Roman" w:cs="Times New Roman"/>
          <w:sz w:val="28"/>
          <w:szCs w:val="28"/>
        </w:rPr>
        <w:t xml:space="preserve"> и становлением </w:t>
      </w:r>
      <w:proofErr w:type="spellStart"/>
      <w:r w:rsidR="00E14BDE" w:rsidRPr="00131AB1">
        <w:rPr>
          <w:rFonts w:ascii="Times New Roman" w:hAnsi="Times New Roman" w:cs="Times New Roman"/>
          <w:sz w:val="28"/>
          <w:szCs w:val="28"/>
        </w:rPr>
        <w:t>вернакулярной</w:t>
      </w:r>
      <w:proofErr w:type="spellEnd"/>
      <w:r w:rsidR="00E14BDE" w:rsidRPr="00131AB1">
        <w:rPr>
          <w:rFonts w:ascii="Times New Roman" w:hAnsi="Times New Roman" w:cs="Times New Roman"/>
          <w:sz w:val="28"/>
          <w:szCs w:val="28"/>
        </w:rPr>
        <w:t xml:space="preserve"> словесности. В соответствии с идеями Р.</w:t>
      </w:r>
      <w:r w:rsidR="00E14BDE" w:rsidRPr="00131AB1">
        <w:rPr>
          <w:rFonts w:ascii="Times New Roman" w:hAnsi="Times New Roman" w:cs="Times New Roman"/>
          <w:sz w:val="28"/>
          <w:szCs w:val="28"/>
          <w:lang w:val="en-US"/>
        </w:rPr>
        <w:t> </w:t>
      </w:r>
      <w:proofErr w:type="spellStart"/>
      <w:r w:rsidR="00E14BDE" w:rsidRPr="00131AB1">
        <w:rPr>
          <w:rFonts w:ascii="Times New Roman" w:hAnsi="Times New Roman" w:cs="Times New Roman"/>
          <w:sz w:val="28"/>
          <w:szCs w:val="28"/>
        </w:rPr>
        <w:t>Копелэнд</w:t>
      </w:r>
      <w:proofErr w:type="spellEnd"/>
      <w:r w:rsidR="00E14BDE" w:rsidRPr="00131AB1">
        <w:rPr>
          <w:rFonts w:ascii="Times New Roman" w:hAnsi="Times New Roman" w:cs="Times New Roman"/>
          <w:sz w:val="28"/>
          <w:szCs w:val="28"/>
        </w:rPr>
        <w:t xml:space="preserve">, </w:t>
      </w:r>
      <w:proofErr w:type="spellStart"/>
      <w:r w:rsidR="00E14BDE" w:rsidRPr="00131AB1">
        <w:rPr>
          <w:rFonts w:ascii="Times New Roman" w:hAnsi="Times New Roman" w:cs="Times New Roman"/>
          <w:sz w:val="28"/>
          <w:szCs w:val="28"/>
        </w:rPr>
        <w:t>риторико</w:t>
      </w:r>
      <w:proofErr w:type="spellEnd"/>
      <w:r w:rsidR="00E14BDE" w:rsidRPr="00131AB1">
        <w:rPr>
          <w:rFonts w:ascii="Times New Roman" w:hAnsi="Times New Roman" w:cs="Times New Roman"/>
          <w:sz w:val="28"/>
          <w:szCs w:val="28"/>
        </w:rPr>
        <w:t>‑герменевтическая традиция задала основу для теоретических рассуждений о переводе и статусе языков</w:t>
      </w:r>
      <w:r w:rsidR="00E14BDE" w:rsidRPr="00131AB1">
        <w:rPr>
          <w:rStyle w:val="af1"/>
          <w:rFonts w:ascii="Times New Roman" w:hAnsi="Times New Roman" w:cs="Times New Roman"/>
          <w:sz w:val="28"/>
          <w:szCs w:val="28"/>
        </w:rPr>
        <w:footnoteReference w:id="158"/>
      </w:r>
      <w:r w:rsidR="00E14BDE" w:rsidRPr="00131AB1">
        <w:rPr>
          <w:rFonts w:ascii="Times New Roman" w:hAnsi="Times New Roman" w:cs="Times New Roman"/>
          <w:sz w:val="28"/>
          <w:szCs w:val="28"/>
        </w:rPr>
        <w:t>.</w:t>
      </w:r>
    </w:p>
    <w:p w14:paraId="00E74187"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К.</w:t>
      </w:r>
      <w:r w:rsidRPr="00131AB1">
        <w:rPr>
          <w:rFonts w:ascii="Times New Roman" w:hAnsi="Times New Roman" w:cs="Times New Roman"/>
          <w:sz w:val="28"/>
          <w:szCs w:val="28"/>
          <w:lang w:val="en-US"/>
        </w:rPr>
        <w:t> </w:t>
      </w:r>
      <w:r w:rsidRPr="00131AB1">
        <w:rPr>
          <w:rFonts w:ascii="Times New Roman" w:hAnsi="Times New Roman" w:cs="Times New Roman"/>
          <w:sz w:val="28"/>
          <w:szCs w:val="28"/>
        </w:rPr>
        <w:t xml:space="preserve">Буридан показал на материале французского Средневековья, что переводы выступали двигателем языковой эволюции: через калькирование и </w:t>
      </w:r>
      <w:r w:rsidRPr="00131AB1">
        <w:rPr>
          <w:rFonts w:ascii="Times New Roman" w:hAnsi="Times New Roman" w:cs="Times New Roman"/>
          <w:sz w:val="28"/>
          <w:szCs w:val="28"/>
        </w:rPr>
        <w:lastRenderedPageBreak/>
        <w:t xml:space="preserve">семантическое заимствование они насыщали лексику, способствовали </w:t>
      </w:r>
      <w:proofErr w:type="spellStart"/>
      <w:r w:rsidRPr="00131AB1">
        <w:rPr>
          <w:rFonts w:ascii="Times New Roman" w:hAnsi="Times New Roman" w:cs="Times New Roman"/>
          <w:sz w:val="28"/>
          <w:szCs w:val="28"/>
        </w:rPr>
        <w:t>грамматикализации</w:t>
      </w:r>
      <w:proofErr w:type="spellEnd"/>
      <w:r w:rsidRPr="00131AB1">
        <w:rPr>
          <w:rFonts w:ascii="Times New Roman" w:hAnsi="Times New Roman" w:cs="Times New Roman"/>
          <w:sz w:val="28"/>
          <w:szCs w:val="28"/>
        </w:rPr>
        <w:t xml:space="preserve"> и нормированию, а также формировали дискурс о «правильности» письменного французского в сопоставлении с латынью</w:t>
      </w:r>
      <w:r w:rsidRPr="00131AB1">
        <w:rPr>
          <w:rStyle w:val="af1"/>
          <w:rFonts w:ascii="Times New Roman" w:hAnsi="Times New Roman" w:cs="Times New Roman"/>
          <w:sz w:val="28"/>
          <w:szCs w:val="28"/>
        </w:rPr>
        <w:footnoteReference w:id="159"/>
      </w:r>
      <w:r w:rsidRPr="00131AB1">
        <w:rPr>
          <w:rFonts w:ascii="Times New Roman" w:hAnsi="Times New Roman" w:cs="Times New Roman"/>
          <w:sz w:val="28"/>
          <w:szCs w:val="28"/>
        </w:rPr>
        <w:t xml:space="preserve">. </w:t>
      </w:r>
    </w:p>
    <w:p w14:paraId="42C998C8" w14:textId="44FF08A2"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 контексте изучения средневековых переводов с латыни на романские языки работа Л. Бадии, </w:t>
      </w:r>
      <w:r>
        <w:rPr>
          <w:rFonts w:ascii="Times New Roman" w:hAnsi="Times New Roman" w:cs="Times New Roman"/>
          <w:sz w:val="28"/>
          <w:szCs w:val="28"/>
        </w:rPr>
        <w:t>Дж</w:t>
      </w:r>
      <w:r w:rsidRPr="00131AB1">
        <w:rPr>
          <w:rFonts w:ascii="Times New Roman" w:hAnsi="Times New Roman" w:cs="Times New Roman"/>
          <w:sz w:val="28"/>
          <w:szCs w:val="28"/>
        </w:rPr>
        <w:t>. </w:t>
      </w:r>
      <w:proofErr w:type="spellStart"/>
      <w:r w:rsidRPr="00131AB1">
        <w:rPr>
          <w:rFonts w:ascii="Times New Roman" w:hAnsi="Times New Roman" w:cs="Times New Roman"/>
          <w:sz w:val="28"/>
          <w:szCs w:val="28"/>
        </w:rPr>
        <w:t>Сантанака</w:t>
      </w:r>
      <w:proofErr w:type="spellEnd"/>
      <w:r w:rsidRPr="00131AB1">
        <w:rPr>
          <w:rFonts w:ascii="Times New Roman" w:hAnsi="Times New Roman" w:cs="Times New Roman"/>
          <w:sz w:val="28"/>
          <w:szCs w:val="28"/>
        </w:rPr>
        <w:t xml:space="preserve"> и А. Солера позволила рассмотреть </w:t>
      </w:r>
      <w:proofErr w:type="spellStart"/>
      <w:r w:rsidRPr="00131AB1">
        <w:rPr>
          <w:rFonts w:ascii="Times New Roman" w:hAnsi="Times New Roman" w:cs="Times New Roman"/>
          <w:sz w:val="28"/>
          <w:szCs w:val="28"/>
        </w:rPr>
        <w:t>вернакуляризацию</w:t>
      </w:r>
      <w:proofErr w:type="spellEnd"/>
      <w:r w:rsidRPr="00131AB1">
        <w:rPr>
          <w:rFonts w:ascii="Times New Roman" w:hAnsi="Times New Roman" w:cs="Times New Roman"/>
          <w:sz w:val="28"/>
          <w:szCs w:val="28"/>
        </w:rPr>
        <w:t xml:space="preserve"> как изменение коммуникативной стратегии</w:t>
      </w:r>
      <w:r w:rsidRPr="00ED3125">
        <w:rPr>
          <w:rFonts w:ascii="Times New Roman" w:hAnsi="Times New Roman" w:cs="Times New Roman"/>
          <w:color w:val="00B050"/>
          <w:sz w:val="28"/>
          <w:szCs w:val="28"/>
        </w:rPr>
        <w:t xml:space="preserve"> </w:t>
      </w:r>
      <w:r w:rsidR="00ED3125" w:rsidRPr="00ED3125">
        <w:rPr>
          <w:rFonts w:ascii="Times New Roman" w:hAnsi="Times New Roman" w:cs="Times New Roman"/>
          <w:color w:val="00B050"/>
          <w:sz w:val="28"/>
          <w:szCs w:val="28"/>
        </w:rPr>
        <w:t>распространения</w:t>
      </w:r>
      <w:r w:rsidRPr="00ED3125">
        <w:rPr>
          <w:rFonts w:ascii="Times New Roman" w:hAnsi="Times New Roman" w:cs="Times New Roman"/>
          <w:color w:val="00B050"/>
          <w:sz w:val="28"/>
          <w:szCs w:val="28"/>
        </w:rPr>
        <w:t xml:space="preserve"> </w:t>
      </w:r>
      <w:r w:rsidRPr="00131AB1">
        <w:rPr>
          <w:rFonts w:ascii="Times New Roman" w:hAnsi="Times New Roman" w:cs="Times New Roman"/>
          <w:sz w:val="28"/>
          <w:szCs w:val="28"/>
        </w:rPr>
        <w:t>знания</w:t>
      </w:r>
      <w:r w:rsidRPr="00131AB1">
        <w:rPr>
          <w:rStyle w:val="af1"/>
          <w:rFonts w:ascii="Times New Roman" w:hAnsi="Times New Roman" w:cs="Times New Roman"/>
          <w:sz w:val="28"/>
          <w:szCs w:val="28"/>
        </w:rPr>
        <w:footnoteReference w:id="160"/>
      </w:r>
      <w:r w:rsidRPr="00131AB1">
        <w:rPr>
          <w:rFonts w:ascii="Times New Roman" w:hAnsi="Times New Roman" w:cs="Times New Roman"/>
          <w:sz w:val="28"/>
          <w:szCs w:val="28"/>
        </w:rPr>
        <w:t>. На материале наследия Ра</w:t>
      </w:r>
      <w:r w:rsidR="004527E0">
        <w:rPr>
          <w:rFonts w:ascii="Times New Roman" w:hAnsi="Times New Roman" w:cs="Times New Roman"/>
          <w:sz w:val="28"/>
          <w:szCs w:val="28"/>
        </w:rPr>
        <w:t xml:space="preserve">мон </w:t>
      </w:r>
      <w:proofErr w:type="spellStart"/>
      <w:r w:rsidRPr="00131AB1">
        <w:rPr>
          <w:rFonts w:ascii="Times New Roman" w:hAnsi="Times New Roman" w:cs="Times New Roman"/>
          <w:sz w:val="28"/>
          <w:szCs w:val="28"/>
        </w:rPr>
        <w:t>Л</w:t>
      </w:r>
      <w:r w:rsidR="004527E0">
        <w:rPr>
          <w:rFonts w:ascii="Times New Roman" w:hAnsi="Times New Roman" w:cs="Times New Roman"/>
          <w:sz w:val="28"/>
          <w:szCs w:val="28"/>
        </w:rPr>
        <w:t>ьюль</w:t>
      </w:r>
      <w:proofErr w:type="spellEnd"/>
      <w:r w:rsidRPr="00131AB1">
        <w:rPr>
          <w:rStyle w:val="af1"/>
          <w:rFonts w:ascii="Times New Roman" w:hAnsi="Times New Roman" w:cs="Times New Roman"/>
          <w:sz w:val="28"/>
          <w:szCs w:val="28"/>
        </w:rPr>
        <w:footnoteReference w:id="161"/>
      </w:r>
      <w:r w:rsidRPr="00131AB1">
        <w:rPr>
          <w:rFonts w:ascii="Times New Roman" w:hAnsi="Times New Roman" w:cs="Times New Roman"/>
          <w:sz w:val="28"/>
          <w:szCs w:val="28"/>
        </w:rPr>
        <w:t xml:space="preserve"> авторы показали, что латинская и каталанская версии одного и того же текста включались в единую систему производства и распространения знания, ориентированную на разные аудитории и адаптированную под потребности каждой из них. Такой подход особенно важен для анализа тех памятников, где перевод на романсе сопровождался перестройкой структуры памятника и даже его содержания.</w:t>
      </w:r>
    </w:p>
    <w:p w14:paraId="4AF70819" w14:textId="0C208D2A"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К кастильскому материалу обратилась М.</w:t>
      </w:r>
      <w:r w:rsidRPr="00131AB1">
        <w:rPr>
          <w:rFonts w:ascii="Times New Roman" w:hAnsi="Times New Roman" w:cs="Times New Roman"/>
          <w:sz w:val="28"/>
          <w:szCs w:val="28"/>
          <w:lang w:val="en-US"/>
        </w:rPr>
        <w:t> </w:t>
      </w:r>
      <w:r w:rsidRPr="00131AB1">
        <w:rPr>
          <w:rFonts w:ascii="Times New Roman" w:hAnsi="Times New Roman" w:cs="Times New Roman"/>
          <w:sz w:val="28"/>
          <w:szCs w:val="28"/>
        </w:rPr>
        <w:t>Кастильо </w:t>
      </w:r>
      <w:proofErr w:type="spellStart"/>
      <w:r w:rsidRPr="00131AB1">
        <w:rPr>
          <w:rFonts w:ascii="Times New Roman" w:hAnsi="Times New Roman" w:cs="Times New Roman"/>
          <w:sz w:val="28"/>
          <w:szCs w:val="28"/>
        </w:rPr>
        <w:t>Льюч</w:t>
      </w:r>
      <w:proofErr w:type="spellEnd"/>
      <w:r w:rsidRPr="00131AB1">
        <w:rPr>
          <w:rFonts w:ascii="Times New Roman" w:hAnsi="Times New Roman" w:cs="Times New Roman"/>
          <w:sz w:val="28"/>
          <w:szCs w:val="28"/>
        </w:rPr>
        <w:t xml:space="preserve">, показав, как кастильские переводы </w:t>
      </w:r>
      <w:r w:rsidR="00AA676A">
        <w:rPr>
          <w:rFonts w:ascii="Times New Roman" w:hAnsi="Times New Roman" w:cs="Times New Roman"/>
          <w:sz w:val="28"/>
          <w:szCs w:val="28"/>
        </w:rPr>
        <w:t xml:space="preserve">правовых </w:t>
      </w:r>
      <w:proofErr w:type="spellStart"/>
      <w:r w:rsidR="00AA676A">
        <w:rPr>
          <w:rFonts w:ascii="Times New Roman" w:hAnsi="Times New Roman" w:cs="Times New Roman"/>
          <w:sz w:val="28"/>
          <w:szCs w:val="28"/>
        </w:rPr>
        <w:t>текстов</w:t>
      </w:r>
      <w:r w:rsidRPr="00131AB1">
        <w:rPr>
          <w:rFonts w:ascii="Times New Roman" w:hAnsi="Times New Roman" w:cs="Times New Roman"/>
          <w:sz w:val="28"/>
          <w:szCs w:val="28"/>
        </w:rPr>
        <w:t>XIII</w:t>
      </w:r>
      <w:proofErr w:type="spellEnd"/>
      <w:r w:rsidRPr="00131AB1">
        <w:rPr>
          <w:rFonts w:ascii="Times New Roman" w:hAnsi="Times New Roman" w:cs="Times New Roman"/>
          <w:sz w:val="28"/>
          <w:szCs w:val="28"/>
        </w:rPr>
        <w:t xml:space="preserve"> в. </w:t>
      </w:r>
      <w:r w:rsidR="00F5188E" w:rsidRPr="00F5188E">
        <w:rPr>
          <w:rFonts w:ascii="Times New Roman" w:hAnsi="Times New Roman" w:cs="Times New Roman"/>
          <w:sz w:val="28"/>
          <w:szCs w:val="28"/>
        </w:rPr>
        <w:t>(</w:t>
      </w:r>
      <w:r w:rsidRPr="00131AB1">
        <w:rPr>
          <w:rFonts w:ascii="Times New Roman" w:hAnsi="Times New Roman" w:cs="Times New Roman"/>
          <w:sz w:val="28"/>
          <w:szCs w:val="28"/>
        </w:rPr>
        <w:t>от двора Альфонсо X до толедских переводческих мастерских</w:t>
      </w:r>
      <w:r w:rsidR="00F5188E" w:rsidRPr="00AA676A">
        <w:rPr>
          <w:rFonts w:ascii="Times New Roman" w:hAnsi="Times New Roman" w:cs="Times New Roman"/>
          <w:sz w:val="28"/>
          <w:szCs w:val="28"/>
        </w:rPr>
        <w:t>)</w:t>
      </w:r>
      <w:r w:rsidRPr="00131AB1">
        <w:rPr>
          <w:rFonts w:ascii="Times New Roman" w:hAnsi="Times New Roman" w:cs="Times New Roman"/>
          <w:sz w:val="28"/>
          <w:szCs w:val="28"/>
        </w:rPr>
        <w:t xml:space="preserve"> создавали новую писаную норму через управление вариативностью: переводчики и писцы вырабатывали стратегию взаимодействия между латинскими и арабскими письменными моделями, унифицировали орфографию и синтаксис, закрепляли терминологию</w:t>
      </w:r>
      <w:r w:rsidRPr="00131AB1">
        <w:rPr>
          <w:rStyle w:val="af1"/>
          <w:rFonts w:ascii="Times New Roman" w:hAnsi="Times New Roman" w:cs="Times New Roman"/>
          <w:sz w:val="28"/>
          <w:szCs w:val="28"/>
        </w:rPr>
        <w:footnoteReference w:id="162"/>
      </w:r>
      <w:r w:rsidRPr="00131AB1">
        <w:rPr>
          <w:rFonts w:ascii="Times New Roman" w:hAnsi="Times New Roman" w:cs="Times New Roman"/>
          <w:sz w:val="28"/>
          <w:szCs w:val="28"/>
        </w:rPr>
        <w:t xml:space="preserve">. </w:t>
      </w:r>
    </w:p>
    <w:p w14:paraId="01FE8B6A"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Согласно выводам А. </w:t>
      </w:r>
      <w:proofErr w:type="spellStart"/>
      <w:r w:rsidRPr="00131AB1">
        <w:rPr>
          <w:rFonts w:ascii="Times New Roman" w:hAnsi="Times New Roman" w:cs="Times New Roman"/>
          <w:sz w:val="28"/>
          <w:szCs w:val="28"/>
        </w:rPr>
        <w:t>Бурё</w:t>
      </w:r>
      <w:proofErr w:type="spellEnd"/>
      <w:r w:rsidRPr="00131AB1">
        <w:rPr>
          <w:rFonts w:ascii="Times New Roman" w:hAnsi="Times New Roman" w:cs="Times New Roman"/>
          <w:sz w:val="28"/>
          <w:szCs w:val="28"/>
        </w:rPr>
        <w:t xml:space="preserve">, перевод в Средние века был неотделим от практик записи, рубрикации, составления глосс и компиляции норм. Все эти технические этапы «фиксации «технические» процедуры структурировали </w:t>
      </w:r>
      <w:r w:rsidRPr="00131AB1">
        <w:rPr>
          <w:rFonts w:ascii="Times New Roman" w:hAnsi="Times New Roman" w:cs="Times New Roman"/>
          <w:sz w:val="28"/>
          <w:szCs w:val="28"/>
        </w:rPr>
        <w:lastRenderedPageBreak/>
        <w:t>смыслы не меньше, чем собственно межъязыковой перенос, и задавали рамки авторства, жанра и авторитетности</w:t>
      </w:r>
      <w:r w:rsidRPr="00131AB1">
        <w:rPr>
          <w:rStyle w:val="af1"/>
          <w:rFonts w:ascii="Times New Roman" w:hAnsi="Times New Roman" w:cs="Times New Roman"/>
          <w:sz w:val="28"/>
          <w:szCs w:val="28"/>
        </w:rPr>
        <w:footnoteReference w:id="163"/>
      </w:r>
      <w:r w:rsidRPr="00131AB1">
        <w:rPr>
          <w:rFonts w:ascii="Times New Roman" w:hAnsi="Times New Roman" w:cs="Times New Roman"/>
          <w:sz w:val="28"/>
          <w:szCs w:val="28"/>
        </w:rPr>
        <w:t xml:space="preserve">. </w:t>
      </w:r>
    </w:p>
    <w:p w14:paraId="1D371D4E" w14:textId="0A6E5E6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Наконец, К. </w:t>
      </w:r>
      <w:proofErr w:type="spellStart"/>
      <w:r w:rsidRPr="00131AB1">
        <w:rPr>
          <w:rFonts w:ascii="Times New Roman" w:hAnsi="Times New Roman" w:cs="Times New Roman"/>
          <w:sz w:val="28"/>
          <w:szCs w:val="28"/>
        </w:rPr>
        <w:t>Хёйш</w:t>
      </w:r>
      <w:proofErr w:type="spellEnd"/>
      <w:r w:rsidRPr="00131AB1">
        <w:rPr>
          <w:rFonts w:ascii="Times New Roman" w:hAnsi="Times New Roman" w:cs="Times New Roman"/>
          <w:sz w:val="28"/>
          <w:szCs w:val="28"/>
        </w:rPr>
        <w:t xml:space="preserve"> представил обзор основных работ, посвящённых переводу с латыни на романсе на Пиренейском полуострове, и отказался анахроничного отождествления средневекового перевода с современными нормами «эквивалентности»</w:t>
      </w:r>
      <w:r w:rsidRPr="00131AB1">
        <w:rPr>
          <w:rStyle w:val="af1"/>
          <w:rFonts w:ascii="Times New Roman" w:hAnsi="Times New Roman" w:cs="Times New Roman"/>
          <w:sz w:val="28"/>
          <w:szCs w:val="28"/>
        </w:rPr>
        <w:footnoteReference w:id="164"/>
      </w:r>
      <w:r w:rsidRPr="00131AB1">
        <w:rPr>
          <w:rFonts w:ascii="Times New Roman" w:hAnsi="Times New Roman" w:cs="Times New Roman"/>
          <w:sz w:val="28"/>
          <w:szCs w:val="28"/>
        </w:rPr>
        <w:t xml:space="preserve">. Этот автор призвал учитывать спектр значений в конфессиональном, </w:t>
      </w:r>
      <w:r w:rsidR="00D66BAE">
        <w:rPr>
          <w:rFonts w:ascii="Times New Roman" w:hAnsi="Times New Roman" w:cs="Times New Roman"/>
          <w:sz w:val="28"/>
          <w:szCs w:val="28"/>
        </w:rPr>
        <w:t>правовом</w:t>
      </w:r>
      <w:r w:rsidRPr="00131AB1">
        <w:rPr>
          <w:rFonts w:ascii="Times New Roman" w:hAnsi="Times New Roman" w:cs="Times New Roman"/>
          <w:sz w:val="28"/>
          <w:szCs w:val="28"/>
        </w:rPr>
        <w:t xml:space="preserve"> и научном дискурсах и развивать компаративные подходы в рамках теории </w:t>
      </w:r>
      <w:proofErr w:type="spellStart"/>
      <w:r w:rsidRPr="00131AB1">
        <w:rPr>
          <w:rFonts w:ascii="Times New Roman" w:hAnsi="Times New Roman" w:cs="Times New Roman"/>
          <w:sz w:val="28"/>
          <w:szCs w:val="28"/>
        </w:rPr>
        <w:t>мультилингвизма</w:t>
      </w:r>
      <w:proofErr w:type="spellEnd"/>
      <w:r w:rsidRPr="00131AB1">
        <w:rPr>
          <w:rFonts w:ascii="Times New Roman" w:hAnsi="Times New Roman" w:cs="Times New Roman"/>
          <w:sz w:val="28"/>
          <w:szCs w:val="28"/>
        </w:rPr>
        <w:t>.</w:t>
      </w:r>
    </w:p>
    <w:p w14:paraId="666BEADD"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совокупности эти работы задали понятийную рамку для трактовки перевода как многоуровневой интеллектуальной технологии, сочетающей интерпретацию, адаптацию и нормотворчество и потому неизбежно расходящейся с нашим сегодняшним представлением о «теории и методологии» переводов</w:t>
      </w:r>
    </w:p>
    <w:p w14:paraId="551E1399" w14:textId="110B1611" w:rsidR="00E14BDE" w:rsidRPr="00380D82" w:rsidRDefault="00E14BDE" w:rsidP="00380D82">
      <w:pPr>
        <w:pStyle w:val="31"/>
        <w:spacing w:before="0" w:after="0" w:line="360" w:lineRule="auto"/>
        <w:jc w:val="center"/>
        <w:rPr>
          <w:rFonts w:ascii="Times New Roman" w:hAnsi="Times New Roman" w:cs="Times New Roman"/>
          <w:b/>
          <w:bCs/>
          <w:color w:val="auto"/>
        </w:rPr>
      </w:pPr>
      <w:bookmarkStart w:id="33" w:name="_Toc215086380"/>
      <w:bookmarkStart w:id="34" w:name="_Toc230590453"/>
      <w:r w:rsidRPr="00380D82">
        <w:rPr>
          <w:rFonts w:ascii="Times New Roman" w:hAnsi="Times New Roman" w:cs="Times New Roman"/>
          <w:b/>
          <w:bCs/>
          <w:color w:val="auto"/>
        </w:rPr>
        <w:t xml:space="preserve">§2.5. </w:t>
      </w:r>
      <w:bookmarkEnd w:id="33"/>
      <w:r w:rsidRPr="00380D82">
        <w:rPr>
          <w:rFonts w:ascii="Times New Roman" w:hAnsi="Times New Roman" w:cs="Times New Roman"/>
          <w:b/>
          <w:bCs/>
          <w:color w:val="auto"/>
        </w:rPr>
        <w:t xml:space="preserve">Исследования переводов </w:t>
      </w:r>
      <w:r w:rsidR="00AE0857">
        <w:rPr>
          <w:rFonts w:ascii="Times New Roman" w:hAnsi="Times New Roman" w:cs="Times New Roman"/>
          <w:b/>
          <w:bCs/>
          <w:color w:val="auto"/>
        </w:rPr>
        <w:t>латинского</w:t>
      </w:r>
      <w:r w:rsidRPr="00380D82">
        <w:rPr>
          <w:rFonts w:ascii="Times New Roman" w:hAnsi="Times New Roman" w:cs="Times New Roman"/>
          <w:b/>
          <w:bCs/>
          <w:color w:val="auto"/>
        </w:rPr>
        <w:t xml:space="preserve"> на старокаталанский язык</w:t>
      </w:r>
      <w:bookmarkEnd w:id="34"/>
      <w:r w:rsidR="00AE0857">
        <w:rPr>
          <w:rFonts w:ascii="Times New Roman" w:hAnsi="Times New Roman" w:cs="Times New Roman"/>
          <w:b/>
          <w:bCs/>
          <w:color w:val="auto"/>
        </w:rPr>
        <w:t xml:space="preserve"> в Средние века</w:t>
      </w:r>
    </w:p>
    <w:p w14:paraId="7DE2C353" w14:textId="24959B85"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Наиболее близка к проблематике нашего исследования работа испанского филолога Л. Рубио Гарсии «Сравнение латинского и каталанского языка “Барселонских обычаев”»</w:t>
      </w:r>
      <w:r w:rsidRPr="00131AB1">
        <w:rPr>
          <w:rFonts w:ascii="Times New Roman" w:hAnsi="Times New Roman" w:cs="Times New Roman"/>
          <w:sz w:val="28"/>
          <w:szCs w:val="28"/>
          <w:vertAlign w:val="superscript"/>
        </w:rPr>
        <w:footnoteReference w:id="165"/>
      </w:r>
      <w:r w:rsidRPr="00131AB1">
        <w:rPr>
          <w:rFonts w:ascii="Times New Roman" w:hAnsi="Times New Roman" w:cs="Times New Roman"/>
          <w:sz w:val="28"/>
          <w:szCs w:val="28"/>
        </w:rPr>
        <w:t>. Эта статья написана исключительно на материале «Барселонских обычаев» и представляет собой сопоставление латинского и каталанского текстов, взятых по билингвальному изданию Ф.</w:t>
      </w:r>
      <w:r w:rsidRPr="00131AB1">
        <w:rPr>
          <w:rFonts w:ascii="Times New Roman" w:hAnsi="Times New Roman" w:cs="Times New Roman"/>
          <w:sz w:val="28"/>
          <w:szCs w:val="28"/>
          <w:lang w:val="en-US"/>
        </w:rPr>
        <w:t> </w:t>
      </w:r>
      <w:r w:rsidRPr="00131AB1">
        <w:rPr>
          <w:rFonts w:ascii="Times New Roman" w:hAnsi="Times New Roman" w:cs="Times New Roman"/>
          <w:sz w:val="28"/>
          <w:szCs w:val="28"/>
        </w:rPr>
        <w:t>Вальса-и-</w:t>
      </w:r>
      <w:proofErr w:type="spellStart"/>
      <w:r w:rsidRPr="00131AB1">
        <w:rPr>
          <w:rFonts w:ascii="Times New Roman" w:hAnsi="Times New Roman" w:cs="Times New Roman"/>
          <w:sz w:val="28"/>
          <w:szCs w:val="28"/>
        </w:rPr>
        <w:t>Табернера</w:t>
      </w:r>
      <w:proofErr w:type="spellEnd"/>
      <w:r w:rsidRPr="00131AB1">
        <w:rPr>
          <w:rFonts w:ascii="Times New Roman" w:hAnsi="Times New Roman" w:cs="Times New Roman"/>
          <w:sz w:val="28"/>
          <w:szCs w:val="28"/>
          <w:vertAlign w:val="superscript"/>
        </w:rPr>
        <w:footnoteReference w:id="166"/>
      </w:r>
      <w:r w:rsidRPr="00131AB1">
        <w:rPr>
          <w:rFonts w:ascii="Times New Roman" w:hAnsi="Times New Roman" w:cs="Times New Roman"/>
          <w:sz w:val="28"/>
          <w:szCs w:val="28"/>
        </w:rPr>
        <w:t xml:space="preserve">. Эта работа Л. Рубио Гарсии характеризуется крайней конспективностью, которая отвечает заявленной цели его исследования: </w:t>
      </w:r>
      <w:r w:rsidRPr="00131AB1">
        <w:rPr>
          <w:rFonts w:ascii="Times New Roman" w:hAnsi="Times New Roman" w:cs="Times New Roman"/>
          <w:i/>
          <w:iCs/>
          <w:sz w:val="28"/>
          <w:szCs w:val="28"/>
        </w:rPr>
        <w:t>«&lt;…&gt; выявить возможные аномалии, лакуны и несовпадения, которые могут существовать между обеими редакциями текста &lt;…&gt;»</w:t>
      </w:r>
      <w:r w:rsidRPr="00131AB1">
        <w:rPr>
          <w:rFonts w:ascii="Times New Roman" w:hAnsi="Times New Roman" w:cs="Times New Roman"/>
          <w:sz w:val="28"/>
          <w:szCs w:val="28"/>
          <w:vertAlign w:val="superscript"/>
        </w:rPr>
        <w:footnoteReference w:id="167"/>
      </w:r>
      <w:r w:rsidRPr="00131AB1">
        <w:rPr>
          <w:rFonts w:ascii="Times New Roman" w:hAnsi="Times New Roman" w:cs="Times New Roman"/>
          <w:sz w:val="28"/>
          <w:szCs w:val="28"/>
        </w:rPr>
        <w:t xml:space="preserve">. В выводах автор остановился на </w:t>
      </w:r>
      <w:r w:rsidRPr="00131AB1">
        <w:rPr>
          <w:rFonts w:ascii="Times New Roman" w:hAnsi="Times New Roman" w:cs="Times New Roman"/>
          <w:sz w:val="28"/>
          <w:szCs w:val="28"/>
        </w:rPr>
        <w:lastRenderedPageBreak/>
        <w:t xml:space="preserve">констатации отдельных изменений в переводе и особенностей </w:t>
      </w:r>
      <w:proofErr w:type="spellStart"/>
      <w:r w:rsidRPr="00131AB1">
        <w:rPr>
          <w:rFonts w:ascii="Times New Roman" w:hAnsi="Times New Roman" w:cs="Times New Roman"/>
          <w:sz w:val="28"/>
          <w:szCs w:val="28"/>
        </w:rPr>
        <w:t>старокаталанского</w:t>
      </w:r>
      <w:proofErr w:type="spellEnd"/>
      <w:r w:rsidRPr="00131AB1">
        <w:rPr>
          <w:rFonts w:ascii="Times New Roman" w:hAnsi="Times New Roman" w:cs="Times New Roman"/>
          <w:sz w:val="28"/>
          <w:szCs w:val="28"/>
        </w:rPr>
        <w:t xml:space="preserve"> языка, не объяснив их происхождение и не поместив их в широкий исторический и социолингвистический контекст. </w:t>
      </w:r>
    </w:p>
    <w:p w14:paraId="7F6C32D2" w14:textId="12575258"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том же тематическом номере журнала «Глоссы: Европейский журнал правовой истории» была опубликована статья исследователей-филологов П. </w:t>
      </w:r>
      <w:proofErr w:type="spellStart"/>
      <w:r w:rsidRPr="00131AB1">
        <w:rPr>
          <w:rFonts w:ascii="Times New Roman" w:hAnsi="Times New Roman" w:cs="Times New Roman"/>
          <w:sz w:val="28"/>
          <w:szCs w:val="28"/>
        </w:rPr>
        <w:t>Диеса</w:t>
      </w:r>
      <w:proofErr w:type="spellEnd"/>
      <w:r w:rsidRPr="00131AB1">
        <w:rPr>
          <w:rFonts w:ascii="Times New Roman" w:hAnsi="Times New Roman" w:cs="Times New Roman"/>
          <w:sz w:val="28"/>
          <w:szCs w:val="28"/>
        </w:rPr>
        <w:t> де </w:t>
      </w:r>
      <w:proofErr w:type="spellStart"/>
      <w:r w:rsidRPr="00131AB1">
        <w:rPr>
          <w:rFonts w:ascii="Times New Roman" w:hAnsi="Times New Roman" w:cs="Times New Roman"/>
          <w:sz w:val="28"/>
          <w:szCs w:val="28"/>
        </w:rPr>
        <w:t>Ревенги</w:t>
      </w:r>
      <w:proofErr w:type="spellEnd"/>
      <w:r w:rsidRPr="00131AB1">
        <w:rPr>
          <w:rFonts w:ascii="Times New Roman" w:hAnsi="Times New Roman" w:cs="Times New Roman"/>
          <w:sz w:val="28"/>
          <w:szCs w:val="28"/>
        </w:rPr>
        <w:t xml:space="preserve"> и </w:t>
      </w:r>
      <w:proofErr w:type="spellStart"/>
      <w:r w:rsidRPr="00131AB1">
        <w:rPr>
          <w:rFonts w:ascii="Times New Roman" w:hAnsi="Times New Roman" w:cs="Times New Roman"/>
          <w:sz w:val="28"/>
          <w:szCs w:val="28"/>
        </w:rPr>
        <w:t>И</w:t>
      </w:r>
      <w:proofErr w:type="spellEnd"/>
      <w:r w:rsidRPr="00131AB1">
        <w:rPr>
          <w:rFonts w:ascii="Times New Roman" w:hAnsi="Times New Roman" w:cs="Times New Roman"/>
          <w:sz w:val="28"/>
          <w:szCs w:val="28"/>
        </w:rPr>
        <w:t>. Гарсии Диаса, посвящённая сравнению различных вариантов перевода «Барселонских обычаев» на старокаталанский язык</w:t>
      </w:r>
      <w:r w:rsidRPr="00131AB1">
        <w:rPr>
          <w:rFonts w:ascii="Times New Roman" w:hAnsi="Times New Roman" w:cs="Times New Roman"/>
          <w:sz w:val="28"/>
          <w:szCs w:val="28"/>
          <w:vertAlign w:val="superscript"/>
        </w:rPr>
        <w:footnoteReference w:id="168"/>
      </w:r>
      <w:r w:rsidRPr="00131AB1">
        <w:rPr>
          <w:rFonts w:ascii="Times New Roman" w:hAnsi="Times New Roman" w:cs="Times New Roman"/>
          <w:sz w:val="28"/>
          <w:szCs w:val="28"/>
        </w:rPr>
        <w:t>. В данном исследовании учёные сопоставили способы перевода ряда статей «Барселонских обычаев» в разных вариантах, включая и взятый из рукописи, использованной Х. </w:t>
      </w:r>
      <w:proofErr w:type="spellStart"/>
      <w:r w:rsidRPr="00131AB1">
        <w:rPr>
          <w:rFonts w:ascii="Times New Roman" w:hAnsi="Times New Roman" w:cs="Times New Roman"/>
          <w:sz w:val="28"/>
          <w:szCs w:val="28"/>
        </w:rPr>
        <w:t>Бастардесом</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Парерой</w:t>
      </w:r>
      <w:proofErr w:type="spellEnd"/>
      <w:r w:rsidRPr="00131AB1">
        <w:rPr>
          <w:rFonts w:ascii="Times New Roman" w:hAnsi="Times New Roman" w:cs="Times New Roman"/>
          <w:sz w:val="28"/>
          <w:szCs w:val="28"/>
        </w:rPr>
        <w:t xml:space="preserve"> при издании «Барселонских обычаев». Авторы не обделили вниманием и лексические особенности старокаталанских переводов, попытались установить взаимосвязи среди латинских переводов памятника. </w:t>
      </w:r>
    </w:p>
    <w:p w14:paraId="74E6A33D" w14:textId="7CB33386"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Испанский филолог Х. Моран-и-</w:t>
      </w:r>
      <w:proofErr w:type="spellStart"/>
      <w:r w:rsidRPr="00131AB1">
        <w:rPr>
          <w:rFonts w:ascii="Times New Roman" w:hAnsi="Times New Roman" w:cs="Times New Roman"/>
          <w:sz w:val="28"/>
          <w:szCs w:val="28"/>
        </w:rPr>
        <w:t>Осеринхауреги</w:t>
      </w:r>
      <w:proofErr w:type="spellEnd"/>
      <w:r w:rsidRPr="00131AB1">
        <w:rPr>
          <w:rFonts w:ascii="Times New Roman" w:hAnsi="Times New Roman" w:cs="Times New Roman"/>
          <w:sz w:val="28"/>
          <w:szCs w:val="28"/>
          <w:vertAlign w:val="superscript"/>
        </w:rPr>
        <w:footnoteReference w:id="169"/>
      </w:r>
      <w:r w:rsidRPr="00131AB1">
        <w:rPr>
          <w:rFonts w:ascii="Times New Roman" w:hAnsi="Times New Roman" w:cs="Times New Roman"/>
          <w:sz w:val="28"/>
          <w:szCs w:val="28"/>
        </w:rPr>
        <w:t xml:space="preserve"> назвал «Барселонские обычаи» первым памятником «регулярного» </w:t>
      </w:r>
      <w:proofErr w:type="spellStart"/>
      <w:r w:rsidRPr="00131AB1">
        <w:rPr>
          <w:rFonts w:ascii="Times New Roman" w:hAnsi="Times New Roman" w:cs="Times New Roman"/>
          <w:sz w:val="28"/>
          <w:szCs w:val="28"/>
        </w:rPr>
        <w:t>старокаталанского</w:t>
      </w:r>
      <w:proofErr w:type="spellEnd"/>
      <w:r w:rsidRPr="00131AB1">
        <w:rPr>
          <w:rFonts w:ascii="Times New Roman" w:hAnsi="Times New Roman" w:cs="Times New Roman"/>
          <w:sz w:val="28"/>
          <w:szCs w:val="28"/>
        </w:rPr>
        <w:t xml:space="preserve"> языка, поскольку распространение и постоянное использование </w:t>
      </w:r>
      <w:proofErr w:type="spellStart"/>
      <w:r w:rsidRPr="00131AB1">
        <w:rPr>
          <w:rFonts w:ascii="Times New Roman" w:hAnsi="Times New Roman" w:cs="Times New Roman"/>
          <w:sz w:val="28"/>
          <w:szCs w:val="28"/>
        </w:rPr>
        <w:t>вернакуляра</w:t>
      </w:r>
      <w:proofErr w:type="spellEnd"/>
      <w:r w:rsidRPr="00131AB1">
        <w:rPr>
          <w:rFonts w:ascii="Times New Roman" w:hAnsi="Times New Roman" w:cs="Times New Roman"/>
          <w:sz w:val="28"/>
          <w:szCs w:val="28"/>
        </w:rPr>
        <w:t xml:space="preserve"> привели к их переводу в </w:t>
      </w:r>
      <w:r w:rsidRPr="00131AB1">
        <w:rPr>
          <w:rFonts w:ascii="Times New Roman" w:hAnsi="Times New Roman" w:cs="Times New Roman"/>
          <w:sz w:val="28"/>
          <w:szCs w:val="28"/>
          <w:lang w:val="fr-CA"/>
        </w:rPr>
        <w:t>XIII</w:t>
      </w:r>
      <w:r w:rsidRPr="00131AB1">
        <w:rPr>
          <w:rFonts w:ascii="Times New Roman" w:hAnsi="Times New Roman" w:cs="Times New Roman"/>
          <w:sz w:val="28"/>
          <w:szCs w:val="28"/>
        </w:rPr>
        <w:t xml:space="preserve"> в. Исследователь установил, что центров переводов «Барселонских обычаев» могло быть несколько, на основе разночтений в старокаталанских рукописях памятника. </w:t>
      </w:r>
      <w:r w:rsidR="00DA2FF7">
        <w:rPr>
          <w:rFonts w:ascii="Times New Roman" w:hAnsi="Times New Roman" w:cs="Times New Roman"/>
          <w:sz w:val="28"/>
          <w:szCs w:val="28"/>
        </w:rPr>
        <w:t>Автор</w:t>
      </w:r>
      <w:r w:rsidRPr="00131AB1">
        <w:rPr>
          <w:rFonts w:ascii="Times New Roman" w:hAnsi="Times New Roman" w:cs="Times New Roman"/>
          <w:sz w:val="28"/>
          <w:szCs w:val="28"/>
        </w:rPr>
        <w:t xml:space="preserve"> вписал появление перевода «Барселонских обычаев» на старокаталанский язык в общеисторический контекст эпохи. При этом Х. Моран-и-</w:t>
      </w:r>
      <w:proofErr w:type="spellStart"/>
      <w:r w:rsidRPr="00131AB1">
        <w:rPr>
          <w:rFonts w:ascii="Times New Roman" w:hAnsi="Times New Roman" w:cs="Times New Roman"/>
          <w:sz w:val="28"/>
          <w:szCs w:val="28"/>
        </w:rPr>
        <w:t>Осеринхауреги</w:t>
      </w:r>
      <w:proofErr w:type="spellEnd"/>
      <w:r w:rsidRPr="00131AB1">
        <w:rPr>
          <w:rFonts w:ascii="Times New Roman" w:hAnsi="Times New Roman" w:cs="Times New Roman"/>
          <w:sz w:val="28"/>
          <w:szCs w:val="28"/>
        </w:rPr>
        <w:t xml:space="preserve"> указал на расширение территорий, на которых было распространён старокаталанский язык, связав это обстоятельство с экспансией Арагонской Короны в </w:t>
      </w:r>
      <w:r w:rsidRPr="00131AB1">
        <w:rPr>
          <w:rFonts w:ascii="Times New Roman" w:hAnsi="Times New Roman" w:cs="Times New Roman"/>
          <w:sz w:val="28"/>
          <w:szCs w:val="28"/>
          <w:lang w:val="fr-CA"/>
        </w:rPr>
        <w:t>XIII</w:t>
      </w:r>
      <w:r w:rsidRPr="00131AB1">
        <w:rPr>
          <w:rFonts w:ascii="Times New Roman" w:hAnsi="Times New Roman" w:cs="Times New Roman"/>
          <w:sz w:val="28"/>
          <w:szCs w:val="28"/>
        </w:rPr>
        <w:t xml:space="preserve"> в. В приложении автор привёл фрагменты из </w:t>
      </w:r>
      <w:proofErr w:type="spellStart"/>
      <w:r w:rsidRPr="00131AB1">
        <w:rPr>
          <w:rFonts w:ascii="Times New Roman" w:hAnsi="Times New Roman" w:cs="Times New Roman"/>
          <w:sz w:val="28"/>
          <w:szCs w:val="28"/>
        </w:rPr>
        <w:t>старокаталанской</w:t>
      </w:r>
      <w:proofErr w:type="spellEnd"/>
      <w:r w:rsidRPr="00131AB1">
        <w:rPr>
          <w:rFonts w:ascii="Times New Roman" w:hAnsi="Times New Roman" w:cs="Times New Roman"/>
          <w:sz w:val="28"/>
          <w:szCs w:val="28"/>
        </w:rPr>
        <w:t xml:space="preserve"> версии «Барселонских обычаев» с собственными комментариями. Не менее важна и датировка первых переводов этого правового компендиума на старокаталанский </w:t>
      </w:r>
      <w:r w:rsidRPr="00131AB1">
        <w:rPr>
          <w:rFonts w:ascii="Times New Roman" w:hAnsi="Times New Roman" w:cs="Times New Roman"/>
          <w:sz w:val="28"/>
          <w:szCs w:val="28"/>
          <w:lang w:val="fr-CA"/>
        </w:rPr>
        <w:t>XIII</w:t>
      </w:r>
      <w:r w:rsidRPr="00131AB1">
        <w:rPr>
          <w:rFonts w:ascii="Times New Roman" w:hAnsi="Times New Roman" w:cs="Times New Roman"/>
          <w:sz w:val="28"/>
          <w:szCs w:val="28"/>
        </w:rPr>
        <w:t xml:space="preserve"> в., поскольку она является одной </w:t>
      </w:r>
      <w:r w:rsidRPr="00131AB1">
        <w:rPr>
          <w:rFonts w:ascii="Times New Roman" w:hAnsi="Times New Roman" w:cs="Times New Roman"/>
          <w:sz w:val="28"/>
          <w:szCs w:val="28"/>
        </w:rPr>
        <w:lastRenderedPageBreak/>
        <w:t>из основных источниковедческих проблем, связанных с бытованием текста «Барселонских обычаев».</w:t>
      </w:r>
    </w:p>
    <w:p w14:paraId="4F114C3A" w14:textId="01CC92D2"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К числу современных лингвистических исследований «Барселонских обычаев» мы отнесли работы немецкого лингвиста Р. Мейера-Германна</w:t>
      </w:r>
      <w:r w:rsidRPr="00131AB1">
        <w:rPr>
          <w:rFonts w:ascii="Times New Roman" w:hAnsi="Times New Roman" w:cs="Times New Roman"/>
          <w:sz w:val="28"/>
          <w:szCs w:val="28"/>
          <w:vertAlign w:val="superscript"/>
        </w:rPr>
        <w:footnoteReference w:id="170"/>
      </w:r>
      <w:r w:rsidRPr="00131AB1">
        <w:rPr>
          <w:rFonts w:ascii="Times New Roman" w:hAnsi="Times New Roman" w:cs="Times New Roman"/>
          <w:sz w:val="28"/>
          <w:szCs w:val="28"/>
        </w:rPr>
        <w:t xml:space="preserve">, в которых он описал ряд экспериментов, проведённых им на материалах текстов актов из Каталонии </w:t>
      </w:r>
      <w:r w:rsidRPr="00131AB1">
        <w:rPr>
          <w:rFonts w:ascii="Times New Roman" w:hAnsi="Times New Roman" w:cs="Times New Roman"/>
          <w:sz w:val="28"/>
          <w:szCs w:val="28"/>
          <w:lang w:val="fr-CA"/>
        </w:rPr>
        <w:t>XI</w:t>
      </w:r>
      <w:r w:rsidRPr="00131AB1">
        <w:rPr>
          <w:rFonts w:ascii="Times New Roman" w:hAnsi="Times New Roman" w:cs="Times New Roman"/>
          <w:sz w:val="28"/>
          <w:szCs w:val="28"/>
        </w:rPr>
        <w:t>–</w:t>
      </w:r>
      <w:r w:rsidRPr="00131AB1">
        <w:rPr>
          <w:rFonts w:ascii="Times New Roman" w:hAnsi="Times New Roman" w:cs="Times New Roman"/>
          <w:sz w:val="28"/>
          <w:szCs w:val="28"/>
          <w:lang w:val="fr-CA"/>
        </w:rPr>
        <w:t>XIV</w:t>
      </w:r>
      <w:r w:rsidRPr="00131AB1">
        <w:rPr>
          <w:rFonts w:ascii="Times New Roman" w:hAnsi="Times New Roman" w:cs="Times New Roman"/>
          <w:sz w:val="28"/>
          <w:szCs w:val="28"/>
        </w:rPr>
        <w:t xml:space="preserve"> вв. и рукописей «Барселонских обычаев» с применением технологий компьютерной лингвистики. В основном его работы посвящены синтаксическому переходу от вульгарной латыни </w:t>
      </w:r>
      <w:proofErr w:type="spellStart"/>
      <w:r w:rsidRPr="00131AB1">
        <w:rPr>
          <w:rFonts w:ascii="Times New Roman" w:hAnsi="Times New Roman" w:cs="Times New Roman"/>
          <w:sz w:val="28"/>
          <w:szCs w:val="28"/>
        </w:rPr>
        <w:t>старокаталанскому</w:t>
      </w:r>
      <w:proofErr w:type="spellEnd"/>
      <w:r w:rsidRPr="00131AB1">
        <w:rPr>
          <w:rFonts w:ascii="Times New Roman" w:hAnsi="Times New Roman" w:cs="Times New Roman"/>
          <w:sz w:val="28"/>
          <w:szCs w:val="28"/>
        </w:rPr>
        <w:t xml:space="preserve"> языку. Автор зафиксировал синтаксические особенности текстов, установил частоты изменения позиции подлежащего и сказуемого в рамках предложений. Р. Мейер-Германн также обратился сразу к нескольким вариантам перевода «Барселонских обычаев» на старокаталанский язык (перевод </w:t>
      </w:r>
      <w:r w:rsidRPr="00131AB1">
        <w:rPr>
          <w:rFonts w:ascii="Times New Roman" w:hAnsi="Times New Roman" w:cs="Times New Roman"/>
          <w:sz w:val="28"/>
          <w:szCs w:val="28"/>
          <w:lang w:val="fr-CA"/>
        </w:rPr>
        <w:t>XIII</w:t>
      </w:r>
      <w:r w:rsidRPr="00131AB1">
        <w:rPr>
          <w:rFonts w:ascii="Times New Roman" w:hAnsi="Times New Roman" w:cs="Times New Roman"/>
          <w:sz w:val="28"/>
          <w:szCs w:val="28"/>
        </w:rPr>
        <w:t xml:space="preserve"> в. по изданию Х. </w:t>
      </w:r>
      <w:proofErr w:type="spellStart"/>
      <w:r w:rsidRPr="00131AB1">
        <w:rPr>
          <w:rFonts w:ascii="Times New Roman" w:hAnsi="Times New Roman" w:cs="Times New Roman"/>
          <w:sz w:val="28"/>
          <w:szCs w:val="28"/>
        </w:rPr>
        <w:t>Бастардеса</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Пареры</w:t>
      </w:r>
      <w:proofErr w:type="spellEnd"/>
      <w:r w:rsidRPr="00131AB1">
        <w:rPr>
          <w:rFonts w:ascii="Times New Roman" w:hAnsi="Times New Roman" w:cs="Times New Roman"/>
          <w:sz w:val="28"/>
          <w:szCs w:val="28"/>
        </w:rPr>
        <w:t xml:space="preserve">, и перевод </w:t>
      </w:r>
      <w:r w:rsidRPr="00131AB1">
        <w:rPr>
          <w:rFonts w:ascii="Times New Roman" w:hAnsi="Times New Roman" w:cs="Times New Roman"/>
          <w:sz w:val="28"/>
          <w:szCs w:val="28"/>
          <w:lang w:val="fr-CA"/>
        </w:rPr>
        <w:t>XV</w:t>
      </w:r>
      <w:r w:rsidRPr="00131AB1">
        <w:rPr>
          <w:rFonts w:ascii="Times New Roman" w:hAnsi="Times New Roman" w:cs="Times New Roman"/>
          <w:sz w:val="28"/>
          <w:szCs w:val="28"/>
        </w:rPr>
        <w:t xml:space="preserve"> в., зафиксированный в “</w:t>
      </w:r>
      <w:proofErr w:type="spellStart"/>
      <w:r w:rsidRPr="00131AB1">
        <w:rPr>
          <w:rFonts w:ascii="Times New Roman" w:hAnsi="Times New Roman" w:cs="Times New Roman"/>
          <w:sz w:val="28"/>
          <w:szCs w:val="28"/>
          <w:lang w:val="en-US"/>
        </w:rPr>
        <w:t>Constituciones</w:t>
      </w:r>
      <w:proofErr w:type="spellEnd"/>
      <w:r w:rsidRPr="00131AB1">
        <w:rPr>
          <w:rFonts w:ascii="Times New Roman" w:hAnsi="Times New Roman" w:cs="Times New Roman"/>
          <w:sz w:val="28"/>
          <w:szCs w:val="28"/>
        </w:rPr>
        <w:t xml:space="preserve"> </w:t>
      </w:r>
      <w:r w:rsidRPr="00131AB1">
        <w:rPr>
          <w:rFonts w:ascii="Times New Roman" w:hAnsi="Times New Roman" w:cs="Times New Roman"/>
          <w:sz w:val="28"/>
          <w:szCs w:val="28"/>
          <w:lang w:val="en-US"/>
        </w:rPr>
        <w:t>de</w:t>
      </w:r>
      <w:r w:rsidRPr="00131AB1">
        <w:rPr>
          <w:rFonts w:ascii="Times New Roman" w:hAnsi="Times New Roman" w:cs="Times New Roman"/>
          <w:sz w:val="28"/>
          <w:szCs w:val="28"/>
        </w:rPr>
        <w:t xml:space="preserve"> </w:t>
      </w:r>
      <w:proofErr w:type="spellStart"/>
      <w:r w:rsidRPr="00131AB1">
        <w:rPr>
          <w:rFonts w:ascii="Times New Roman" w:hAnsi="Times New Roman" w:cs="Times New Roman"/>
          <w:sz w:val="28"/>
          <w:szCs w:val="28"/>
          <w:lang w:val="en-US"/>
        </w:rPr>
        <w:t>Catalu</w:t>
      </w:r>
      <w:r w:rsidRPr="00131AB1">
        <w:rPr>
          <w:rFonts w:ascii="Times New Roman" w:hAnsi="Times New Roman" w:cs="Times New Roman"/>
          <w:sz w:val="28"/>
          <w:szCs w:val="28"/>
        </w:rPr>
        <w:t>nya</w:t>
      </w:r>
      <w:proofErr w:type="spellEnd"/>
      <w:r w:rsidRPr="00131AB1">
        <w:rPr>
          <w:rFonts w:ascii="Times New Roman" w:hAnsi="Times New Roman" w:cs="Times New Roman"/>
          <w:sz w:val="28"/>
          <w:szCs w:val="28"/>
        </w:rPr>
        <w:t>”), отметив их различия. Данные, полученные Р. Мейером-Германном, подтверждают наблюдение Х. </w:t>
      </w:r>
      <w:proofErr w:type="spellStart"/>
      <w:r w:rsidRPr="00131AB1">
        <w:rPr>
          <w:rFonts w:ascii="Times New Roman" w:hAnsi="Times New Roman" w:cs="Times New Roman"/>
          <w:sz w:val="28"/>
          <w:szCs w:val="28"/>
        </w:rPr>
        <w:t>Бастардеса</w:t>
      </w:r>
      <w:proofErr w:type="spellEnd"/>
      <w:r w:rsidRPr="00131AB1">
        <w:rPr>
          <w:rFonts w:ascii="Times New Roman" w:hAnsi="Times New Roman" w:cs="Times New Roman"/>
          <w:sz w:val="28"/>
          <w:szCs w:val="28"/>
        </w:rPr>
        <w:t>-и-</w:t>
      </w:r>
      <w:proofErr w:type="spellStart"/>
      <w:r w:rsidRPr="00131AB1">
        <w:rPr>
          <w:rFonts w:ascii="Times New Roman" w:hAnsi="Times New Roman" w:cs="Times New Roman"/>
          <w:sz w:val="28"/>
          <w:szCs w:val="28"/>
        </w:rPr>
        <w:t>Пареры</w:t>
      </w:r>
      <w:proofErr w:type="spellEnd"/>
      <w:r w:rsidRPr="00131AB1">
        <w:rPr>
          <w:rFonts w:ascii="Times New Roman" w:hAnsi="Times New Roman" w:cs="Times New Roman"/>
          <w:sz w:val="28"/>
          <w:szCs w:val="28"/>
        </w:rPr>
        <w:t xml:space="preserve"> о том, что переводчик текста рукописи </w:t>
      </w:r>
      <w:r w:rsidRPr="00131AB1">
        <w:rPr>
          <w:rFonts w:ascii="Times New Roman" w:hAnsi="Times New Roman" w:cs="Times New Roman"/>
          <w:sz w:val="28"/>
          <w:szCs w:val="28"/>
          <w:lang w:val="en-US"/>
        </w:rPr>
        <w:t>K</w:t>
      </w:r>
      <w:r w:rsidRPr="00131AB1">
        <w:rPr>
          <w:rFonts w:ascii="Times New Roman" w:hAnsi="Times New Roman" w:cs="Times New Roman"/>
          <w:sz w:val="28"/>
          <w:szCs w:val="28"/>
        </w:rPr>
        <w:t xml:space="preserve"> из уважения к законодательной, почти сакральной в его понимании природе текста «Барселонских обычаев» постарался сохранить синтаксические особенности оригинала и очень чётко следовал последнему, иногда на уровне дословного перевода и </w:t>
      </w:r>
      <w:proofErr w:type="spellStart"/>
      <w:r w:rsidRPr="00131AB1">
        <w:rPr>
          <w:rFonts w:ascii="Times New Roman" w:hAnsi="Times New Roman" w:cs="Times New Roman"/>
          <w:sz w:val="28"/>
          <w:szCs w:val="28"/>
        </w:rPr>
        <w:t>калькирований</w:t>
      </w:r>
      <w:proofErr w:type="spellEnd"/>
      <w:r w:rsidRPr="00131AB1">
        <w:rPr>
          <w:rFonts w:ascii="Times New Roman" w:hAnsi="Times New Roman" w:cs="Times New Roman"/>
          <w:sz w:val="28"/>
          <w:szCs w:val="28"/>
          <w:vertAlign w:val="superscript"/>
        </w:rPr>
        <w:footnoteReference w:id="171"/>
      </w:r>
      <w:r w:rsidRPr="00131AB1">
        <w:rPr>
          <w:rFonts w:ascii="Times New Roman" w:hAnsi="Times New Roman" w:cs="Times New Roman"/>
          <w:sz w:val="28"/>
          <w:szCs w:val="28"/>
        </w:rPr>
        <w:t>.</w:t>
      </w:r>
    </w:p>
    <w:p w14:paraId="65A62AA7"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своей работе «Некоторые заметки о составлении “Барселонских обычаев”» М. Майер-Оливэ рассмотрел латинский текст Барселонских обычаев преимущественно с филологической точки зрения и сосредоточился на его языковой форме и текстуальной структуре</w:t>
      </w:r>
      <w:r w:rsidRPr="00131AB1">
        <w:rPr>
          <w:rStyle w:val="af1"/>
          <w:rFonts w:ascii="Times New Roman" w:hAnsi="Times New Roman" w:cs="Times New Roman"/>
          <w:sz w:val="28"/>
          <w:szCs w:val="28"/>
        </w:rPr>
        <w:footnoteReference w:id="172"/>
      </w:r>
      <w:r w:rsidRPr="00131AB1">
        <w:rPr>
          <w:rFonts w:ascii="Times New Roman" w:hAnsi="Times New Roman" w:cs="Times New Roman"/>
          <w:sz w:val="28"/>
          <w:szCs w:val="28"/>
        </w:rPr>
        <w:t xml:space="preserve">. Исследователь проанализировал лексику, синтаксис и стилистику латинского оригинала, а также варианты </w:t>
      </w:r>
      <w:r w:rsidRPr="00131AB1">
        <w:rPr>
          <w:rFonts w:ascii="Times New Roman" w:hAnsi="Times New Roman" w:cs="Times New Roman"/>
          <w:sz w:val="28"/>
          <w:szCs w:val="28"/>
        </w:rPr>
        <w:lastRenderedPageBreak/>
        <w:t>чтения и возможные этапы редактирования, опираясь на инструментарий классической текстологии. Правовой и институциональный контекст составления «Барселонских обычаев» при этом во многом отошёл на второй план и послужил фоном для более точной реконструкции истории текста и его компиляции. Таким образом, вклад М. Майера Оливэ в изучение «Барселонских обычаев» заключался в том, что он уточнил латинскую текстуальную традицию, в которой они возникли.</w:t>
      </w:r>
    </w:p>
    <w:p w14:paraId="32BF43DA" w14:textId="701F70F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В современной западноевропейской историографии наблюдается устойчивый и последовательно углубляющийся интерес к комплексному изучению многоязычных письменных практик Средневековья, где особое внимание уделяется механизмам взаимодействия латинского и романских языков в </w:t>
      </w:r>
      <w:r w:rsidR="00D66BAE">
        <w:rPr>
          <w:rFonts w:ascii="Times New Roman" w:hAnsi="Times New Roman" w:cs="Times New Roman"/>
          <w:sz w:val="28"/>
          <w:szCs w:val="28"/>
        </w:rPr>
        <w:t>правовых</w:t>
      </w:r>
      <w:r w:rsidRPr="00131AB1">
        <w:rPr>
          <w:rFonts w:ascii="Times New Roman" w:hAnsi="Times New Roman" w:cs="Times New Roman"/>
          <w:sz w:val="28"/>
          <w:szCs w:val="28"/>
        </w:rPr>
        <w:t xml:space="preserve"> текстах — как в сфере повседневной документации, так и в более формализованных корпусах нормативных актов. Исследователи всё чаще рассматривают перевод и языковые трансформации как сложные социокультурные процессы (формы переработки авторитета, присвоения правовых смыслов и переговоров о статусе правовой нормы), а не только технические операции межъязыковой коммуникации или механический перенос терминологии. Методологический инструментарий современных исследований включает междисциплинарные подходы, сочетающие лингвистический, антропологический и социально-исторический анализ с дипломатикой, палеографией и источниковедческой критикой, а также обращение к </w:t>
      </w:r>
      <w:proofErr w:type="spellStart"/>
      <w:r w:rsidRPr="00131AB1">
        <w:rPr>
          <w:rFonts w:ascii="Times New Roman" w:hAnsi="Times New Roman" w:cs="Times New Roman"/>
          <w:sz w:val="28"/>
          <w:szCs w:val="28"/>
        </w:rPr>
        <w:t>микроисторическим</w:t>
      </w:r>
      <w:proofErr w:type="spellEnd"/>
      <w:r w:rsidRPr="00131AB1">
        <w:rPr>
          <w:rFonts w:ascii="Times New Roman" w:hAnsi="Times New Roman" w:cs="Times New Roman"/>
          <w:sz w:val="28"/>
          <w:szCs w:val="28"/>
        </w:rPr>
        <w:t xml:space="preserve"> и социолингвистическим сюжетам. При этом каталонский материал остается недостаточно изученным с точки зрения трансформации правовых текстов и языковых практик. </w:t>
      </w:r>
    </w:p>
    <w:p w14:paraId="6E9ACD59"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Однако не появилось </w:t>
      </w:r>
      <w:bookmarkStart w:id="36" w:name="_Hlk231724590"/>
      <w:r w:rsidRPr="00131AB1">
        <w:rPr>
          <w:rFonts w:ascii="Times New Roman" w:hAnsi="Times New Roman" w:cs="Times New Roman"/>
          <w:sz w:val="28"/>
          <w:szCs w:val="28"/>
        </w:rPr>
        <w:t>комплексных историко-лингвистических исследований, которые бы системно и на репрезентативном источников анализировали механизмы перевода, адаптации и институциональной циркуляции правовых текстов в каталонском регионе XII–XIII вв., включая вопросы выбора языка, переработки формуляра и переноса правовых категорий. Восполнение этого пробела требует интеграции методов лингвистического анализа с социально-</w:t>
      </w:r>
      <w:r w:rsidRPr="00131AB1">
        <w:rPr>
          <w:rFonts w:ascii="Times New Roman" w:hAnsi="Times New Roman" w:cs="Times New Roman"/>
          <w:sz w:val="28"/>
          <w:szCs w:val="28"/>
        </w:rPr>
        <w:lastRenderedPageBreak/>
        <w:t>исторической реконструкцией медиаторов и практик письма, а также разработки сопоставимых критериев периодизации и картирования процессов «</w:t>
      </w:r>
      <w:proofErr w:type="spellStart"/>
      <w:r w:rsidRPr="00131AB1">
        <w:rPr>
          <w:rFonts w:ascii="Times New Roman" w:hAnsi="Times New Roman" w:cs="Times New Roman"/>
          <w:sz w:val="28"/>
          <w:szCs w:val="28"/>
        </w:rPr>
        <w:t>вернакуляризации</w:t>
      </w:r>
      <w:proofErr w:type="spellEnd"/>
      <w:r w:rsidRPr="00131AB1">
        <w:rPr>
          <w:rFonts w:ascii="Times New Roman" w:hAnsi="Times New Roman" w:cs="Times New Roman"/>
          <w:sz w:val="28"/>
          <w:szCs w:val="28"/>
        </w:rPr>
        <w:t>» права.</w:t>
      </w:r>
      <w:bookmarkEnd w:id="36"/>
    </w:p>
    <w:p w14:paraId="43C4B04A" w14:textId="77777777" w:rsidR="00E14BDE" w:rsidRPr="00131AB1" w:rsidRDefault="00E14BDE" w:rsidP="00E14BDE">
      <w:pPr>
        <w:tabs>
          <w:tab w:val="left" w:pos="1052"/>
        </w:tabs>
        <w:spacing w:after="0" w:line="360" w:lineRule="auto"/>
        <w:ind w:firstLine="851"/>
        <w:jc w:val="both"/>
        <w:rPr>
          <w:rFonts w:ascii="Times New Roman" w:hAnsi="Times New Roman" w:cs="Times New Roman"/>
          <w:sz w:val="28"/>
          <w:szCs w:val="28"/>
        </w:rPr>
      </w:pPr>
      <w:bookmarkStart w:id="37" w:name="_Hlk231724606"/>
      <w:r w:rsidRPr="00131AB1">
        <w:rPr>
          <w:rFonts w:ascii="Times New Roman" w:hAnsi="Times New Roman" w:cs="Times New Roman"/>
          <w:sz w:val="28"/>
          <w:szCs w:val="28"/>
        </w:rPr>
        <w:t xml:space="preserve">Обращение к социолингвистике позволяет выйти за пределы традиционной историко-правовой оптики и рассматривать </w:t>
      </w:r>
      <w:proofErr w:type="gramStart"/>
      <w:r w:rsidRPr="00131AB1">
        <w:rPr>
          <w:rFonts w:ascii="Times New Roman" w:hAnsi="Times New Roman" w:cs="Times New Roman"/>
          <w:sz w:val="28"/>
          <w:szCs w:val="28"/>
        </w:rPr>
        <w:t>право</w:t>
      </w:r>
      <w:proofErr w:type="gramEnd"/>
      <w:r w:rsidRPr="00131AB1">
        <w:rPr>
          <w:rFonts w:ascii="Times New Roman" w:hAnsi="Times New Roman" w:cs="Times New Roman"/>
          <w:sz w:val="28"/>
          <w:szCs w:val="28"/>
        </w:rPr>
        <w:t xml:space="preserve"> как форму социальной коммуникации</w:t>
      </w:r>
      <w:bookmarkEnd w:id="37"/>
      <w:r w:rsidRPr="00131AB1">
        <w:rPr>
          <w:rFonts w:ascii="Times New Roman" w:hAnsi="Times New Roman" w:cs="Times New Roman"/>
          <w:sz w:val="28"/>
          <w:szCs w:val="28"/>
        </w:rPr>
        <w:t xml:space="preserve">. Многоязычие, перевод и соотношение устного и письменного приобретают статус ключевых факторов, определяющих доступ к праву и механизмы его легитимации. Показано, что правовая культура Средневековья разворачивалась в условиях постоянного языкового посредничества между латынью и различными </w:t>
      </w:r>
      <w:proofErr w:type="spellStart"/>
      <w:r w:rsidRPr="00131AB1">
        <w:rPr>
          <w:rFonts w:ascii="Times New Roman" w:hAnsi="Times New Roman" w:cs="Times New Roman"/>
          <w:sz w:val="28"/>
          <w:szCs w:val="28"/>
        </w:rPr>
        <w:t>вернакулярами</w:t>
      </w:r>
      <w:proofErr w:type="spellEnd"/>
      <w:r w:rsidRPr="00131AB1">
        <w:rPr>
          <w:rFonts w:ascii="Times New Roman" w:hAnsi="Times New Roman" w:cs="Times New Roman"/>
          <w:sz w:val="28"/>
          <w:szCs w:val="28"/>
        </w:rPr>
        <w:t xml:space="preserve">. Это открывает возможность по-новому интерпретировать источники, связанные с каталонским обычным правом, обращая внимание не только на содержание норм, но и на их языковую оболочку. Таким образом, </w:t>
      </w:r>
      <w:bookmarkStart w:id="38" w:name="_Hlk231724631"/>
      <w:r w:rsidRPr="00131AB1">
        <w:rPr>
          <w:rFonts w:ascii="Times New Roman" w:hAnsi="Times New Roman" w:cs="Times New Roman"/>
          <w:sz w:val="28"/>
          <w:szCs w:val="28"/>
        </w:rPr>
        <w:t>социолингвистическая перспектива становится не вспомогательной, а структурообразующей для данной диссертации</w:t>
      </w:r>
      <w:bookmarkEnd w:id="38"/>
      <w:r w:rsidRPr="00131AB1">
        <w:rPr>
          <w:rFonts w:ascii="Times New Roman" w:hAnsi="Times New Roman" w:cs="Times New Roman"/>
          <w:sz w:val="28"/>
          <w:szCs w:val="28"/>
        </w:rPr>
        <w:t>.</w:t>
      </w:r>
    </w:p>
    <w:p w14:paraId="6BABE285" w14:textId="77777777" w:rsidR="00E14BDE" w:rsidRPr="00094215" w:rsidRDefault="00E14BDE" w:rsidP="00261E0C">
      <w:pPr>
        <w:pStyle w:val="21"/>
        <w:spacing w:before="0" w:after="0" w:line="360" w:lineRule="auto"/>
        <w:jc w:val="center"/>
        <w:rPr>
          <w:rFonts w:ascii="Times New Roman" w:hAnsi="Times New Roman" w:cs="Times New Roman"/>
          <w:b/>
          <w:bCs/>
          <w:color w:val="auto"/>
          <w:sz w:val="28"/>
          <w:szCs w:val="24"/>
        </w:rPr>
      </w:pPr>
      <w:bookmarkStart w:id="39" w:name="_Toc215086381"/>
      <w:bookmarkStart w:id="40" w:name="_Toc230590454"/>
      <w:r w:rsidRPr="00094215">
        <w:rPr>
          <w:rFonts w:ascii="Times New Roman" w:hAnsi="Times New Roman" w:cs="Times New Roman"/>
          <w:b/>
          <w:bCs/>
          <w:color w:val="auto"/>
          <w:sz w:val="28"/>
          <w:szCs w:val="24"/>
        </w:rPr>
        <w:t xml:space="preserve">§3. Отечественная традиция изучения </w:t>
      </w:r>
      <w:bookmarkEnd w:id="39"/>
      <w:r w:rsidRPr="00094215">
        <w:rPr>
          <w:rFonts w:ascii="Times New Roman" w:hAnsi="Times New Roman" w:cs="Times New Roman"/>
          <w:b/>
          <w:bCs/>
          <w:color w:val="auto"/>
          <w:sz w:val="28"/>
          <w:szCs w:val="24"/>
        </w:rPr>
        <w:t xml:space="preserve">права </w:t>
      </w:r>
      <w:r w:rsidRPr="00094215">
        <w:rPr>
          <w:rFonts w:ascii="Times New Roman" w:hAnsi="Times New Roman" w:cs="Times New Roman"/>
          <w:b/>
          <w:bCs/>
          <w:color w:val="auto"/>
          <w:sz w:val="28"/>
          <w:szCs w:val="24"/>
        </w:rPr>
        <w:br/>
        <w:t>Пиренейского полуострова в Средние века</w:t>
      </w:r>
      <w:bookmarkEnd w:id="40"/>
    </w:p>
    <w:p w14:paraId="3C1DE7C7" w14:textId="77DD4DA0" w:rsidR="00E14BDE" w:rsidRPr="00131AB1" w:rsidRDefault="00EE0D6E" w:rsidP="00E14BDE">
      <w:pPr>
        <w:spacing w:after="0" w:line="360" w:lineRule="auto"/>
        <w:ind w:firstLine="851"/>
        <w:jc w:val="both"/>
        <w:rPr>
          <w:rFonts w:ascii="Times New Roman" w:hAnsi="Times New Roman" w:cs="Times New Roman"/>
          <w:sz w:val="28"/>
          <w:szCs w:val="28"/>
        </w:rPr>
      </w:pPr>
      <w:bookmarkStart w:id="41" w:name="_Toc215086382"/>
      <w:r>
        <w:rPr>
          <w:rFonts w:ascii="Times New Roman" w:hAnsi="Times New Roman" w:cs="Times New Roman"/>
          <w:sz w:val="28"/>
          <w:szCs w:val="28"/>
        </w:rPr>
        <w:t>С</w:t>
      </w:r>
      <w:r w:rsidR="00E14BDE" w:rsidRPr="00131AB1">
        <w:rPr>
          <w:rFonts w:ascii="Times New Roman" w:hAnsi="Times New Roman" w:cs="Times New Roman"/>
          <w:sz w:val="28"/>
          <w:szCs w:val="28"/>
        </w:rPr>
        <w:t>уществует несколько развернутых историографических очерков</w:t>
      </w:r>
      <w:r w:rsidR="00E14BDE" w:rsidRPr="00131AB1">
        <w:rPr>
          <w:rStyle w:val="af1"/>
          <w:rFonts w:ascii="Times New Roman" w:hAnsi="Times New Roman" w:cs="Times New Roman"/>
          <w:sz w:val="28"/>
          <w:szCs w:val="28"/>
        </w:rPr>
        <w:footnoteReference w:id="173"/>
      </w:r>
      <w:r w:rsidR="00E14BDE" w:rsidRPr="00131AB1">
        <w:rPr>
          <w:rFonts w:ascii="Times New Roman" w:hAnsi="Times New Roman" w:cs="Times New Roman"/>
          <w:sz w:val="28"/>
          <w:szCs w:val="28"/>
        </w:rPr>
        <w:t xml:space="preserve"> с характеристикой изучения в том числе и каталонской истории российскими исследователями, мы будем ссылаться не только на обзоры, но и непосредственно на работы, имеющие отношение к нашей проблематике. </w:t>
      </w:r>
      <w:r w:rsidR="00CE6A68" w:rsidRPr="00CE6A68">
        <w:rPr>
          <w:rFonts w:ascii="Times New Roman" w:hAnsi="Times New Roman" w:cs="Times New Roman"/>
          <w:sz w:val="28"/>
          <w:szCs w:val="28"/>
        </w:rPr>
        <w:t xml:space="preserve">Подобные обзоры, как правило, сосредоточены на кастильском материале или рассматривают историю Испании в целом, тогда как каталонская проблематика представлена в них </w:t>
      </w:r>
      <w:r w:rsidR="00CE6A68" w:rsidRPr="00CE6A68">
        <w:rPr>
          <w:rFonts w:ascii="Times New Roman" w:hAnsi="Times New Roman" w:cs="Times New Roman"/>
          <w:sz w:val="28"/>
          <w:szCs w:val="28"/>
        </w:rPr>
        <w:lastRenderedPageBreak/>
        <w:t>лишь отдельными сюжетами. Поэтому их исследовательская перспектива лишь частично пересекается с проблемным полем настоящей работы.</w:t>
      </w:r>
    </w:p>
    <w:p w14:paraId="625180A7" w14:textId="77777777" w:rsidR="00E14BDE" w:rsidRPr="00261E0C" w:rsidRDefault="00E14BDE" w:rsidP="00261E0C">
      <w:pPr>
        <w:pStyle w:val="31"/>
        <w:spacing w:before="0" w:after="0" w:line="360" w:lineRule="auto"/>
        <w:jc w:val="center"/>
        <w:rPr>
          <w:rFonts w:ascii="Times New Roman" w:hAnsi="Times New Roman" w:cs="Times New Roman"/>
          <w:b/>
          <w:bCs/>
          <w:color w:val="auto"/>
        </w:rPr>
      </w:pPr>
      <w:bookmarkStart w:id="42" w:name="_Toc230590455"/>
      <w:r w:rsidRPr="00261E0C">
        <w:rPr>
          <w:rFonts w:ascii="Times New Roman" w:hAnsi="Times New Roman" w:cs="Times New Roman"/>
          <w:b/>
          <w:bCs/>
          <w:color w:val="auto"/>
        </w:rPr>
        <w:t xml:space="preserve">§3.1. </w:t>
      </w:r>
      <w:bookmarkEnd w:id="41"/>
      <w:r w:rsidRPr="00261E0C">
        <w:rPr>
          <w:rFonts w:ascii="Times New Roman" w:hAnsi="Times New Roman" w:cs="Times New Roman"/>
          <w:b/>
          <w:bCs/>
          <w:color w:val="auto"/>
        </w:rPr>
        <w:t>Дореволюционные исследования</w:t>
      </w:r>
      <w:r w:rsidRPr="00261E0C">
        <w:rPr>
          <w:rFonts w:ascii="Times New Roman" w:hAnsi="Times New Roman" w:cs="Times New Roman"/>
          <w:b/>
          <w:bCs/>
          <w:color w:val="auto"/>
        </w:rPr>
        <w:br/>
        <w:t xml:space="preserve"> по истории Каталонии в Средние века</w:t>
      </w:r>
      <w:bookmarkEnd w:id="42"/>
    </w:p>
    <w:p w14:paraId="6BC16BD2"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Отечественная традиция изучения правовых аспектов каталонского средневековья берёт начало в </w:t>
      </w:r>
      <w:r w:rsidRPr="00131AB1">
        <w:rPr>
          <w:rFonts w:ascii="Times New Roman" w:hAnsi="Times New Roman" w:cs="Times New Roman"/>
          <w:sz w:val="28"/>
          <w:szCs w:val="28"/>
          <w:lang w:val="en-US"/>
        </w:rPr>
        <w:t>XIX</w:t>
      </w:r>
      <w:r w:rsidRPr="00131AB1">
        <w:rPr>
          <w:rFonts w:ascii="Times New Roman" w:hAnsi="Times New Roman" w:cs="Times New Roman"/>
          <w:sz w:val="28"/>
          <w:szCs w:val="28"/>
        </w:rPr>
        <w:t xml:space="preserve"> в. в работах И.В. </w:t>
      </w:r>
      <w:proofErr w:type="spellStart"/>
      <w:r w:rsidRPr="00131AB1">
        <w:rPr>
          <w:rFonts w:ascii="Times New Roman" w:hAnsi="Times New Roman" w:cs="Times New Roman"/>
          <w:sz w:val="28"/>
          <w:szCs w:val="28"/>
        </w:rPr>
        <w:t>Лучицкого</w:t>
      </w:r>
      <w:proofErr w:type="spellEnd"/>
      <w:r w:rsidRPr="00131AB1">
        <w:rPr>
          <w:rFonts w:ascii="Times New Roman" w:hAnsi="Times New Roman" w:cs="Times New Roman"/>
          <w:sz w:val="28"/>
          <w:szCs w:val="28"/>
        </w:rPr>
        <w:t>, а именно в посвящённых пиренейским сюжетам статье и рецензии на книгу О. </w:t>
      </w:r>
      <w:proofErr w:type="spellStart"/>
      <w:r w:rsidRPr="00131AB1">
        <w:rPr>
          <w:rFonts w:ascii="Times New Roman" w:hAnsi="Times New Roman" w:cs="Times New Roman"/>
          <w:sz w:val="28"/>
          <w:szCs w:val="28"/>
        </w:rPr>
        <w:t>Брютайльса</w:t>
      </w:r>
      <w:proofErr w:type="spellEnd"/>
      <w:r w:rsidRPr="00131AB1">
        <w:rPr>
          <w:rStyle w:val="af1"/>
          <w:rFonts w:ascii="Times New Roman" w:hAnsi="Times New Roman" w:cs="Times New Roman"/>
          <w:sz w:val="28"/>
          <w:szCs w:val="28"/>
        </w:rPr>
        <w:footnoteReference w:id="174"/>
      </w:r>
      <w:r w:rsidRPr="00131AB1">
        <w:rPr>
          <w:rFonts w:ascii="Times New Roman" w:hAnsi="Times New Roman" w:cs="Times New Roman"/>
          <w:sz w:val="28"/>
          <w:szCs w:val="28"/>
        </w:rPr>
        <w:t>. Наибольший интерес в контексте нашего диссертационного исследования представляет вторая работа, посвящённая институту рабства и критике подхода О. </w:t>
      </w:r>
      <w:proofErr w:type="spellStart"/>
      <w:r w:rsidRPr="00131AB1">
        <w:rPr>
          <w:rFonts w:ascii="Times New Roman" w:hAnsi="Times New Roman" w:cs="Times New Roman"/>
          <w:sz w:val="28"/>
          <w:szCs w:val="28"/>
        </w:rPr>
        <w:t>Брютайльса</w:t>
      </w:r>
      <w:proofErr w:type="spellEnd"/>
      <w:r w:rsidRPr="00131AB1">
        <w:rPr>
          <w:rFonts w:ascii="Times New Roman" w:hAnsi="Times New Roman" w:cs="Times New Roman"/>
          <w:sz w:val="28"/>
          <w:szCs w:val="28"/>
        </w:rPr>
        <w:t xml:space="preserve">. Особенно важно для нас то, что уже в </w:t>
      </w:r>
      <w:r w:rsidRPr="00131AB1">
        <w:rPr>
          <w:rFonts w:ascii="Times New Roman" w:hAnsi="Times New Roman" w:cs="Times New Roman"/>
          <w:sz w:val="28"/>
          <w:szCs w:val="28"/>
          <w:lang w:val="en-US"/>
        </w:rPr>
        <w:t>XIX</w:t>
      </w:r>
      <w:r w:rsidRPr="00131AB1">
        <w:rPr>
          <w:rFonts w:ascii="Times New Roman" w:hAnsi="Times New Roman" w:cs="Times New Roman"/>
          <w:sz w:val="28"/>
          <w:szCs w:val="28"/>
        </w:rPr>
        <w:t xml:space="preserve"> в. территории Каталонии (Старой и Новой) и Руссильона рассматриваются как единое пространство, что и О. </w:t>
      </w:r>
      <w:proofErr w:type="spellStart"/>
      <w:r w:rsidRPr="00131AB1">
        <w:rPr>
          <w:rFonts w:ascii="Times New Roman" w:hAnsi="Times New Roman" w:cs="Times New Roman"/>
          <w:sz w:val="28"/>
          <w:szCs w:val="28"/>
        </w:rPr>
        <w:t>Брютайльс</w:t>
      </w:r>
      <w:proofErr w:type="spellEnd"/>
      <w:r w:rsidRPr="00131AB1">
        <w:rPr>
          <w:rFonts w:ascii="Times New Roman" w:hAnsi="Times New Roman" w:cs="Times New Roman"/>
          <w:sz w:val="28"/>
          <w:szCs w:val="28"/>
        </w:rPr>
        <w:t>, и И.В. </w:t>
      </w:r>
      <w:proofErr w:type="spellStart"/>
      <w:r w:rsidRPr="00131AB1">
        <w:rPr>
          <w:rFonts w:ascii="Times New Roman" w:hAnsi="Times New Roman" w:cs="Times New Roman"/>
          <w:sz w:val="28"/>
          <w:szCs w:val="28"/>
        </w:rPr>
        <w:t>Лучицкий</w:t>
      </w:r>
      <w:proofErr w:type="spellEnd"/>
      <w:r w:rsidRPr="00131AB1">
        <w:rPr>
          <w:rFonts w:ascii="Times New Roman" w:hAnsi="Times New Roman" w:cs="Times New Roman"/>
          <w:sz w:val="28"/>
          <w:szCs w:val="28"/>
        </w:rPr>
        <w:t xml:space="preserve"> обращаются к тем же самым источникам, что и мы в настоящем исследовании, — сборникам норм обычного права, составленным в </w:t>
      </w:r>
      <w:r w:rsidRPr="00131AB1">
        <w:rPr>
          <w:rFonts w:ascii="Times New Roman" w:hAnsi="Times New Roman" w:cs="Times New Roman"/>
          <w:sz w:val="28"/>
          <w:szCs w:val="28"/>
          <w:lang w:val="en-US"/>
        </w:rPr>
        <w:t>XI</w:t>
      </w:r>
      <w:r w:rsidRPr="00131AB1">
        <w:rPr>
          <w:rFonts w:ascii="Times New Roman" w:hAnsi="Times New Roman" w:cs="Times New Roman"/>
          <w:sz w:val="28"/>
          <w:szCs w:val="28"/>
        </w:rPr>
        <w:t>–</w:t>
      </w:r>
      <w:r w:rsidRPr="00131AB1">
        <w:rPr>
          <w:rFonts w:ascii="Times New Roman" w:hAnsi="Times New Roman" w:cs="Times New Roman"/>
          <w:sz w:val="28"/>
          <w:szCs w:val="28"/>
          <w:lang w:val="en-US"/>
        </w:rPr>
        <w:t>XIII</w:t>
      </w:r>
      <w:r w:rsidRPr="00131AB1">
        <w:rPr>
          <w:rFonts w:ascii="Times New Roman" w:hAnsi="Times New Roman" w:cs="Times New Roman"/>
          <w:sz w:val="28"/>
          <w:szCs w:val="28"/>
        </w:rPr>
        <w:t xml:space="preserve"> вв. Однако дореволюционных исследователей история права интересовала как прикладная дисциплина.</w:t>
      </w:r>
    </w:p>
    <w:p w14:paraId="7652395E" w14:textId="7B221C5B"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Ещё одним исследователем дореволюционного периода</w:t>
      </w:r>
      <w:r w:rsidR="00EE0D6E">
        <w:rPr>
          <w:rFonts w:ascii="Times New Roman" w:hAnsi="Times New Roman" w:cs="Times New Roman"/>
          <w:sz w:val="28"/>
          <w:szCs w:val="28"/>
        </w:rPr>
        <w:t xml:space="preserve"> </w:t>
      </w:r>
      <w:r w:rsidRPr="00131AB1">
        <w:rPr>
          <w:rFonts w:ascii="Times New Roman" w:hAnsi="Times New Roman" w:cs="Times New Roman"/>
          <w:sz w:val="28"/>
          <w:szCs w:val="28"/>
        </w:rPr>
        <w:t>стал ученик И.В. </w:t>
      </w:r>
      <w:proofErr w:type="spellStart"/>
      <w:r w:rsidRPr="00131AB1">
        <w:rPr>
          <w:rFonts w:ascii="Times New Roman" w:hAnsi="Times New Roman" w:cs="Times New Roman"/>
          <w:sz w:val="28"/>
          <w:szCs w:val="28"/>
        </w:rPr>
        <w:t>Лучицкого</w:t>
      </w:r>
      <w:proofErr w:type="spellEnd"/>
      <w:r w:rsidRPr="00131AB1">
        <w:rPr>
          <w:rFonts w:ascii="Times New Roman" w:hAnsi="Times New Roman" w:cs="Times New Roman"/>
          <w:sz w:val="28"/>
          <w:szCs w:val="28"/>
        </w:rPr>
        <w:t xml:space="preserve"> В.К. </w:t>
      </w:r>
      <w:proofErr w:type="spellStart"/>
      <w:r w:rsidRPr="00131AB1">
        <w:rPr>
          <w:rFonts w:ascii="Times New Roman" w:hAnsi="Times New Roman" w:cs="Times New Roman"/>
          <w:sz w:val="28"/>
          <w:szCs w:val="28"/>
        </w:rPr>
        <w:t>Пискорский</w:t>
      </w:r>
      <w:proofErr w:type="spellEnd"/>
      <w:r w:rsidRPr="00131AB1">
        <w:rPr>
          <w:rFonts w:ascii="Times New Roman" w:hAnsi="Times New Roman" w:cs="Times New Roman"/>
          <w:sz w:val="28"/>
          <w:szCs w:val="28"/>
        </w:rPr>
        <w:t xml:space="preserve">. Этот автор стал для отечественной историографии первопроходцем в изучении истории Испании в целом и Каталонии в частности. Богатый материал для его работ дала длительная командировка в Испанию, в ходе которой ему удалось познакомиться с рукописными собраниями Каталонии. В.К. </w:t>
      </w:r>
      <w:proofErr w:type="spellStart"/>
      <w:r w:rsidRPr="00131AB1">
        <w:rPr>
          <w:rFonts w:ascii="Times New Roman" w:hAnsi="Times New Roman" w:cs="Times New Roman"/>
          <w:sz w:val="28"/>
          <w:szCs w:val="28"/>
        </w:rPr>
        <w:t>Пискорский</w:t>
      </w:r>
      <w:proofErr w:type="spellEnd"/>
      <w:r w:rsidRPr="00131AB1">
        <w:rPr>
          <w:rFonts w:ascii="Times New Roman" w:hAnsi="Times New Roman" w:cs="Times New Roman"/>
          <w:sz w:val="28"/>
          <w:szCs w:val="28"/>
        </w:rPr>
        <w:t xml:space="preserve"> был хорошо знаком с текстом «Барселонских обычаев», активно использовал их в своих работах в качестве одного из основных источников, например, в монографии «Крепостное право в Каталонии в средние века»</w:t>
      </w:r>
      <w:r w:rsidRPr="00131AB1">
        <w:rPr>
          <w:rFonts w:ascii="Times New Roman" w:hAnsi="Times New Roman" w:cs="Times New Roman"/>
          <w:sz w:val="28"/>
          <w:szCs w:val="28"/>
          <w:vertAlign w:val="superscript"/>
        </w:rPr>
        <w:footnoteReference w:id="175"/>
      </w:r>
      <w:r w:rsidRPr="00131AB1">
        <w:rPr>
          <w:rFonts w:ascii="Times New Roman" w:hAnsi="Times New Roman" w:cs="Times New Roman"/>
          <w:sz w:val="28"/>
          <w:szCs w:val="28"/>
        </w:rPr>
        <w:t xml:space="preserve">. Для этого исследования «Барселонские обычаи» стали одним из главных источников, причём впервые они были рассмотрены с исторической точки зрения. Были также предприняты попытки перевода отдельных </w:t>
      </w:r>
      <w:r w:rsidRPr="00131AB1">
        <w:rPr>
          <w:rFonts w:ascii="Times New Roman" w:hAnsi="Times New Roman" w:cs="Times New Roman"/>
          <w:sz w:val="28"/>
          <w:szCs w:val="28"/>
        </w:rPr>
        <w:lastRenderedPageBreak/>
        <w:t>установлений на русский язык. Не менее известна другая работа В.К.</w:t>
      </w:r>
      <w:r w:rsidRPr="00131AB1">
        <w:rPr>
          <w:rFonts w:ascii="Times New Roman" w:hAnsi="Times New Roman" w:cs="Times New Roman"/>
          <w:sz w:val="28"/>
          <w:szCs w:val="28"/>
          <w:lang w:val="en-US"/>
        </w:rPr>
        <w:t> </w:t>
      </w:r>
      <w:proofErr w:type="spellStart"/>
      <w:r w:rsidRPr="00131AB1">
        <w:rPr>
          <w:rFonts w:ascii="Times New Roman" w:hAnsi="Times New Roman" w:cs="Times New Roman"/>
          <w:sz w:val="28"/>
          <w:szCs w:val="28"/>
        </w:rPr>
        <w:t>Пискорского</w:t>
      </w:r>
      <w:proofErr w:type="spellEnd"/>
      <w:r w:rsidRPr="00131AB1">
        <w:rPr>
          <w:rFonts w:ascii="Times New Roman" w:hAnsi="Times New Roman" w:cs="Times New Roman"/>
          <w:sz w:val="28"/>
          <w:szCs w:val="28"/>
        </w:rPr>
        <w:t xml:space="preserve"> «Вопрос о значении и происхождении шести "дурных обычаев" в Каталонии»</w:t>
      </w:r>
      <w:r w:rsidRPr="00131AB1">
        <w:rPr>
          <w:rStyle w:val="af1"/>
          <w:rFonts w:ascii="Times New Roman" w:hAnsi="Times New Roman" w:cs="Times New Roman"/>
          <w:sz w:val="28"/>
          <w:szCs w:val="28"/>
        </w:rPr>
        <w:footnoteReference w:id="176"/>
      </w:r>
      <w:r w:rsidRPr="00131AB1">
        <w:rPr>
          <w:rFonts w:ascii="Times New Roman" w:hAnsi="Times New Roman" w:cs="Times New Roman"/>
          <w:sz w:val="28"/>
          <w:szCs w:val="28"/>
        </w:rPr>
        <w:t>, где ему удалось не только привести довольно обстоятельный для своего времени и первый на русском языке обзор публикаций, посвящённых «Барселонским обычаям», но и коснуться вопроса о распространении правовых норм, зафиксированных в обычаях на территории сначала Новой Каталонии, а затем и Руссильона</w:t>
      </w:r>
      <w:r w:rsidRPr="00131AB1">
        <w:rPr>
          <w:rStyle w:val="af1"/>
          <w:rFonts w:ascii="Times New Roman" w:hAnsi="Times New Roman" w:cs="Times New Roman"/>
          <w:sz w:val="28"/>
          <w:szCs w:val="28"/>
        </w:rPr>
        <w:footnoteReference w:id="177"/>
      </w:r>
      <w:r w:rsidRPr="00131AB1">
        <w:rPr>
          <w:rFonts w:ascii="Times New Roman" w:hAnsi="Times New Roman" w:cs="Times New Roman"/>
          <w:sz w:val="28"/>
          <w:szCs w:val="28"/>
        </w:rPr>
        <w:t>. Вполне естественно, что изучение социально-экономической и правовой истории Каталонии не было единственной целью зарубежной командировки В.К. </w:t>
      </w:r>
      <w:proofErr w:type="spellStart"/>
      <w:r w:rsidRPr="00131AB1">
        <w:rPr>
          <w:rFonts w:ascii="Times New Roman" w:hAnsi="Times New Roman" w:cs="Times New Roman"/>
          <w:sz w:val="28"/>
          <w:szCs w:val="28"/>
        </w:rPr>
        <w:t>Пискорского</w:t>
      </w:r>
      <w:proofErr w:type="spellEnd"/>
      <w:r w:rsidRPr="00131AB1">
        <w:rPr>
          <w:rFonts w:ascii="Times New Roman" w:hAnsi="Times New Roman" w:cs="Times New Roman"/>
          <w:sz w:val="28"/>
          <w:szCs w:val="28"/>
        </w:rPr>
        <w:t>, о чём он писал в отчёте о ней. Практически параллельно с исследованиями каталонской истории он занимался монографией о кастильских кортесах</w:t>
      </w:r>
      <w:r w:rsidRPr="00131AB1">
        <w:rPr>
          <w:rStyle w:val="af1"/>
          <w:rFonts w:ascii="Times New Roman" w:hAnsi="Times New Roman" w:cs="Times New Roman"/>
          <w:sz w:val="28"/>
          <w:szCs w:val="28"/>
        </w:rPr>
        <w:footnoteReference w:id="178"/>
      </w:r>
      <w:r w:rsidRPr="00131AB1">
        <w:rPr>
          <w:rFonts w:ascii="Times New Roman" w:hAnsi="Times New Roman" w:cs="Times New Roman"/>
          <w:sz w:val="28"/>
          <w:szCs w:val="28"/>
        </w:rPr>
        <w:t>, подготовкой обобщающих заметок по современной ему испанской историографии</w:t>
      </w:r>
      <w:r w:rsidRPr="00131AB1">
        <w:rPr>
          <w:rStyle w:val="af1"/>
          <w:rFonts w:ascii="Times New Roman" w:hAnsi="Times New Roman" w:cs="Times New Roman"/>
          <w:sz w:val="28"/>
          <w:szCs w:val="28"/>
        </w:rPr>
        <w:footnoteReference w:id="179"/>
      </w:r>
      <w:r w:rsidRPr="00131AB1">
        <w:rPr>
          <w:rFonts w:ascii="Times New Roman" w:hAnsi="Times New Roman" w:cs="Times New Roman"/>
          <w:sz w:val="28"/>
          <w:szCs w:val="28"/>
        </w:rPr>
        <w:t>. В.К. </w:t>
      </w:r>
      <w:proofErr w:type="spellStart"/>
      <w:r w:rsidRPr="00131AB1">
        <w:rPr>
          <w:rFonts w:ascii="Times New Roman" w:hAnsi="Times New Roman" w:cs="Times New Roman"/>
          <w:sz w:val="28"/>
          <w:szCs w:val="28"/>
        </w:rPr>
        <w:t>Пискорский</w:t>
      </w:r>
      <w:proofErr w:type="spellEnd"/>
      <w:r w:rsidRPr="00131AB1">
        <w:rPr>
          <w:rFonts w:ascii="Times New Roman" w:hAnsi="Times New Roman" w:cs="Times New Roman"/>
          <w:sz w:val="28"/>
          <w:szCs w:val="28"/>
        </w:rPr>
        <w:t xml:space="preserve"> написал также общую работу «История Испании и Португалии»</w:t>
      </w:r>
      <w:r w:rsidRPr="00131AB1">
        <w:rPr>
          <w:rStyle w:val="af1"/>
          <w:rFonts w:ascii="Times New Roman" w:hAnsi="Times New Roman" w:cs="Times New Roman"/>
          <w:sz w:val="28"/>
          <w:szCs w:val="28"/>
        </w:rPr>
        <w:footnoteReference w:id="180"/>
      </w:r>
      <w:r w:rsidRPr="00131AB1">
        <w:rPr>
          <w:rFonts w:ascii="Times New Roman" w:hAnsi="Times New Roman" w:cs="Times New Roman"/>
          <w:sz w:val="28"/>
          <w:szCs w:val="28"/>
        </w:rPr>
        <w:t xml:space="preserve">, которая в силу обзорного характера </w:t>
      </w:r>
      <w:r w:rsidR="000C195D">
        <w:rPr>
          <w:rFonts w:ascii="Times New Roman" w:hAnsi="Times New Roman" w:cs="Times New Roman"/>
          <w:sz w:val="28"/>
          <w:szCs w:val="28"/>
        </w:rPr>
        <w:t>значительно беднее</w:t>
      </w:r>
      <w:r w:rsidRPr="00131AB1">
        <w:rPr>
          <w:rFonts w:ascii="Times New Roman" w:hAnsi="Times New Roman" w:cs="Times New Roman"/>
          <w:sz w:val="28"/>
          <w:szCs w:val="28"/>
        </w:rPr>
        <w:t xml:space="preserve"> по сравнению с его исследованиям</w:t>
      </w:r>
      <w:r w:rsidR="000C195D">
        <w:rPr>
          <w:rFonts w:ascii="Times New Roman" w:hAnsi="Times New Roman" w:cs="Times New Roman"/>
          <w:sz w:val="28"/>
          <w:szCs w:val="28"/>
        </w:rPr>
        <w:t>и, посвящёнными собственно каталонским сюжетам</w:t>
      </w:r>
      <w:r w:rsidRPr="00131AB1">
        <w:rPr>
          <w:rFonts w:ascii="Times New Roman" w:hAnsi="Times New Roman" w:cs="Times New Roman"/>
          <w:sz w:val="28"/>
          <w:szCs w:val="28"/>
        </w:rPr>
        <w:t xml:space="preserve">. </w:t>
      </w:r>
      <w:r w:rsidR="000C195D">
        <w:rPr>
          <w:rFonts w:ascii="Times New Roman" w:hAnsi="Times New Roman" w:cs="Times New Roman"/>
          <w:sz w:val="28"/>
          <w:szCs w:val="28"/>
        </w:rPr>
        <w:t>П</w:t>
      </w:r>
      <w:r w:rsidRPr="00131AB1">
        <w:rPr>
          <w:rFonts w:ascii="Times New Roman" w:hAnsi="Times New Roman" w:cs="Times New Roman"/>
          <w:sz w:val="28"/>
          <w:szCs w:val="28"/>
        </w:rPr>
        <w:t>осле безвременной кончины В.К. </w:t>
      </w:r>
      <w:proofErr w:type="spellStart"/>
      <w:r w:rsidRPr="00131AB1">
        <w:rPr>
          <w:rFonts w:ascii="Times New Roman" w:hAnsi="Times New Roman" w:cs="Times New Roman"/>
          <w:sz w:val="28"/>
          <w:szCs w:val="28"/>
        </w:rPr>
        <w:t>Пискорского</w:t>
      </w:r>
      <w:proofErr w:type="spellEnd"/>
      <w:r w:rsidRPr="00131AB1">
        <w:rPr>
          <w:rFonts w:ascii="Times New Roman" w:hAnsi="Times New Roman" w:cs="Times New Roman"/>
          <w:sz w:val="28"/>
          <w:szCs w:val="28"/>
        </w:rPr>
        <w:t>, работавшего в Киевском и Казанском университетах, у него не осталось учеников, которые бы продолжили занятия сюжетами, связанными с каталонским правом.</w:t>
      </w:r>
    </w:p>
    <w:p w14:paraId="4B6FC282" w14:textId="66A6C67E"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Однако стоит учесть, что ограниченный доступ к источникам и отсутствие устойчивых научных центров изучения средневековой истории Пиренейского полуострова существенно сдерживали формирование самостоятельной исследовательской традиции в дореволюционной России. Тем не менее </w:t>
      </w:r>
      <w:r w:rsidRPr="00131AB1">
        <w:rPr>
          <w:rFonts w:ascii="Times New Roman" w:hAnsi="Times New Roman" w:cs="Times New Roman"/>
          <w:sz w:val="28"/>
          <w:szCs w:val="28"/>
        </w:rPr>
        <w:lastRenderedPageBreak/>
        <w:t xml:space="preserve">этот этап в развитии отечественной испанистики важен, поскольку именно на нём наметился устойчивый интерес к каталонской истории и праву. </w:t>
      </w:r>
    </w:p>
    <w:p w14:paraId="1985DCB5"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Таким образом, в изучении каталонской истории в целом и в особенности её правовых аспектов случился перерыв, затянувшийся до середины 1930-х гг., когда оно было продолжено исследователями так называемой ленинградской школы (И.В. Арского, А.Е. Кудрявцева).</w:t>
      </w:r>
    </w:p>
    <w:p w14:paraId="3F70B950" w14:textId="77777777" w:rsidR="00E14BDE" w:rsidRPr="00340266" w:rsidRDefault="00E14BDE" w:rsidP="000C195D">
      <w:pPr>
        <w:pStyle w:val="31"/>
        <w:spacing w:before="0" w:after="0" w:line="360" w:lineRule="auto"/>
        <w:jc w:val="center"/>
        <w:rPr>
          <w:rFonts w:ascii="Times New Roman" w:hAnsi="Times New Roman" w:cs="Times New Roman"/>
          <w:b/>
          <w:bCs/>
          <w:color w:val="auto"/>
        </w:rPr>
      </w:pPr>
      <w:bookmarkStart w:id="43" w:name="_Toc215086383"/>
      <w:bookmarkStart w:id="44" w:name="_Toc230590456"/>
      <w:r w:rsidRPr="00340266">
        <w:rPr>
          <w:rFonts w:ascii="Times New Roman" w:hAnsi="Times New Roman" w:cs="Times New Roman"/>
          <w:b/>
          <w:bCs/>
          <w:color w:val="auto"/>
        </w:rPr>
        <w:t xml:space="preserve">§3.2. Советская историография </w:t>
      </w:r>
      <w:bookmarkEnd w:id="43"/>
      <w:r w:rsidRPr="00340266">
        <w:rPr>
          <w:rFonts w:ascii="Times New Roman" w:hAnsi="Times New Roman" w:cs="Times New Roman"/>
          <w:b/>
          <w:bCs/>
          <w:color w:val="auto"/>
        </w:rPr>
        <w:t>по истории Каталонии в Средние века</w:t>
      </w:r>
      <w:bookmarkEnd w:id="44"/>
    </w:p>
    <w:p w14:paraId="6281F652"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Советская историография, посвящённая проблемам испанской истории, сформировалась только к 1930-м гг. Это произошло по ряду причин, детальное рассмотрение которых не входит в задачи нашего исследования, однако следует заметить, что не удалось сохранить преемственность по отношению к дореволюционной традиции, например к трудам В.К. </w:t>
      </w:r>
      <w:proofErr w:type="spellStart"/>
      <w:r w:rsidRPr="00131AB1">
        <w:rPr>
          <w:rFonts w:ascii="Times New Roman" w:hAnsi="Times New Roman" w:cs="Times New Roman"/>
          <w:sz w:val="28"/>
          <w:szCs w:val="28"/>
        </w:rPr>
        <w:t>Пискорского</w:t>
      </w:r>
      <w:proofErr w:type="spellEnd"/>
      <w:r w:rsidRPr="00131AB1">
        <w:rPr>
          <w:rFonts w:ascii="Times New Roman" w:hAnsi="Times New Roman" w:cs="Times New Roman"/>
          <w:sz w:val="28"/>
          <w:szCs w:val="28"/>
        </w:rPr>
        <w:t>. В 1930-е гг. интерес к Испании, её истории и культуре стремительно возрос благодаря сближению республиканцев с советским правительством и последующей поддержкой Советским Союзом в ходе Гражданской войны 1936–1939 гг.</w:t>
      </w:r>
    </w:p>
    <w:p w14:paraId="05DB4FBD" w14:textId="3AC4801C" w:rsidR="00E14BDE" w:rsidRPr="00131AB1" w:rsidRDefault="00E14BDE" w:rsidP="00340266">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Если работы А.Е. Кудрявцева</w:t>
      </w:r>
      <w:r w:rsidRPr="00131AB1">
        <w:rPr>
          <w:rStyle w:val="af1"/>
          <w:rFonts w:ascii="Times New Roman" w:hAnsi="Times New Roman" w:cs="Times New Roman"/>
          <w:sz w:val="28"/>
          <w:szCs w:val="28"/>
        </w:rPr>
        <w:footnoteReference w:id="181"/>
      </w:r>
      <w:r w:rsidRPr="00131AB1">
        <w:rPr>
          <w:rFonts w:ascii="Times New Roman" w:hAnsi="Times New Roman" w:cs="Times New Roman"/>
          <w:sz w:val="28"/>
          <w:szCs w:val="28"/>
        </w:rPr>
        <w:t xml:space="preserve"> имеют для нас прежде всего историографическую ценность, то научному наследию И.В. Арского стоит уделить больше внимания в контексте основной части настоящего диссертационного сочинения. Его квалификационная работа «Аграрный строй Каталонии </w:t>
      </w:r>
      <w:r w:rsidRPr="00131AB1">
        <w:rPr>
          <w:rFonts w:ascii="Times New Roman" w:hAnsi="Times New Roman" w:cs="Times New Roman"/>
          <w:sz w:val="28"/>
          <w:szCs w:val="28"/>
          <w:lang w:val="en-US"/>
        </w:rPr>
        <w:t>IX</w:t>
      </w:r>
      <w:r w:rsidRPr="00131AB1">
        <w:rPr>
          <w:rFonts w:ascii="Times New Roman" w:hAnsi="Times New Roman" w:cs="Times New Roman"/>
          <w:sz w:val="28"/>
          <w:szCs w:val="28"/>
        </w:rPr>
        <w:t>–</w:t>
      </w:r>
      <w:r w:rsidRPr="00131AB1">
        <w:rPr>
          <w:rFonts w:ascii="Times New Roman" w:hAnsi="Times New Roman" w:cs="Times New Roman"/>
          <w:sz w:val="28"/>
          <w:szCs w:val="28"/>
          <w:lang w:val="en-US"/>
        </w:rPr>
        <w:t>XII</w:t>
      </w:r>
      <w:r w:rsidRPr="00131AB1">
        <w:rPr>
          <w:rFonts w:ascii="Times New Roman" w:hAnsi="Times New Roman" w:cs="Times New Roman"/>
          <w:sz w:val="28"/>
          <w:szCs w:val="28"/>
        </w:rPr>
        <w:t xml:space="preserve"> веков», защищённая в ЛГУ в 1937 г., была посвящена социально-экономическим аспектам каталонской истории раннего и высокого Средневековья и встретила неоднозначную реакцию</w:t>
      </w:r>
      <w:r w:rsidRPr="00131AB1">
        <w:rPr>
          <w:rStyle w:val="af1"/>
          <w:rFonts w:ascii="Times New Roman" w:hAnsi="Times New Roman" w:cs="Times New Roman"/>
          <w:sz w:val="28"/>
          <w:szCs w:val="28"/>
        </w:rPr>
        <w:footnoteReference w:id="182"/>
      </w:r>
      <w:r w:rsidRPr="00131AB1">
        <w:rPr>
          <w:rFonts w:ascii="Times New Roman" w:hAnsi="Times New Roman" w:cs="Times New Roman"/>
          <w:sz w:val="28"/>
          <w:szCs w:val="28"/>
        </w:rPr>
        <w:t xml:space="preserve">. </w:t>
      </w:r>
      <w:r w:rsidRPr="00340266">
        <w:rPr>
          <w:rFonts w:ascii="Times New Roman" w:hAnsi="Times New Roman" w:cs="Times New Roman"/>
          <w:sz w:val="28"/>
          <w:szCs w:val="28"/>
        </w:rPr>
        <w:t>Н</w:t>
      </w:r>
      <w:r w:rsidR="00340266" w:rsidRPr="00340266">
        <w:rPr>
          <w:rFonts w:ascii="Times New Roman" w:hAnsi="Times New Roman" w:cs="Times New Roman"/>
          <w:sz w:val="28"/>
          <w:szCs w:val="28"/>
        </w:rPr>
        <w:t>а</w:t>
      </w:r>
      <w:r w:rsidRPr="00131AB1">
        <w:rPr>
          <w:rFonts w:ascii="Times New Roman" w:hAnsi="Times New Roman" w:cs="Times New Roman"/>
          <w:sz w:val="28"/>
          <w:szCs w:val="28"/>
        </w:rPr>
        <w:t xml:space="preserve"> материалах этой работы была основана единственная монография И.В.</w:t>
      </w:r>
      <w:r w:rsidRPr="00131AB1">
        <w:rPr>
          <w:rFonts w:ascii="Times New Roman" w:hAnsi="Times New Roman" w:cs="Times New Roman"/>
          <w:sz w:val="28"/>
          <w:szCs w:val="28"/>
          <w:rtl/>
          <w:lang w:bidi="he-IL"/>
        </w:rPr>
        <w:t> </w:t>
      </w:r>
      <w:r w:rsidRPr="00131AB1">
        <w:rPr>
          <w:rFonts w:ascii="Times New Roman" w:hAnsi="Times New Roman" w:cs="Times New Roman"/>
          <w:sz w:val="28"/>
          <w:szCs w:val="28"/>
        </w:rPr>
        <w:t>Арского «Очерки по истории средневековой Каталонии до соединения с Арагоном (VIII–XII века)»</w:t>
      </w:r>
      <w:r w:rsidRPr="00131AB1">
        <w:rPr>
          <w:rFonts w:ascii="Times New Roman" w:hAnsi="Times New Roman" w:cs="Times New Roman"/>
          <w:sz w:val="28"/>
          <w:szCs w:val="28"/>
          <w:vertAlign w:val="superscript"/>
        </w:rPr>
        <w:footnoteReference w:id="183"/>
      </w:r>
      <w:r w:rsidRPr="00131AB1">
        <w:rPr>
          <w:rFonts w:ascii="Times New Roman" w:hAnsi="Times New Roman" w:cs="Times New Roman"/>
          <w:sz w:val="28"/>
          <w:szCs w:val="28"/>
        </w:rPr>
        <w:t xml:space="preserve">. В ней целый </w:t>
      </w:r>
      <w:r w:rsidRPr="00131AB1">
        <w:rPr>
          <w:rFonts w:ascii="Times New Roman" w:hAnsi="Times New Roman" w:cs="Times New Roman"/>
          <w:sz w:val="28"/>
          <w:szCs w:val="28"/>
        </w:rPr>
        <w:lastRenderedPageBreak/>
        <w:t>раздел посвящён «Барселонским обычаям»</w:t>
      </w:r>
      <w:r w:rsidRPr="00131AB1">
        <w:rPr>
          <w:rStyle w:val="af1"/>
          <w:rFonts w:ascii="Times New Roman" w:hAnsi="Times New Roman" w:cs="Times New Roman"/>
          <w:sz w:val="28"/>
          <w:szCs w:val="28"/>
        </w:rPr>
        <w:footnoteReference w:id="184"/>
      </w:r>
      <w:r w:rsidRPr="00131AB1">
        <w:rPr>
          <w:rFonts w:ascii="Times New Roman" w:hAnsi="Times New Roman" w:cs="Times New Roman"/>
          <w:sz w:val="28"/>
          <w:szCs w:val="28"/>
        </w:rPr>
        <w:t xml:space="preserve"> как источнику по социально-экономической истории данного региона. Этот отечественный исследователь руководствовался представлениями о «Барселонских обычаях», существовавшими в научном сообществе 1930-х гг. и с сомнением относился к их датировке </w:t>
      </w:r>
      <w:r w:rsidRPr="00131AB1">
        <w:rPr>
          <w:rFonts w:ascii="Times New Roman" w:hAnsi="Times New Roman" w:cs="Times New Roman"/>
          <w:sz w:val="28"/>
          <w:szCs w:val="28"/>
          <w:lang w:val="en-US"/>
        </w:rPr>
        <w:t>XI</w:t>
      </w:r>
      <w:r w:rsidRPr="00131AB1">
        <w:rPr>
          <w:rFonts w:ascii="Times New Roman" w:hAnsi="Times New Roman" w:cs="Times New Roman"/>
          <w:sz w:val="28"/>
          <w:szCs w:val="28"/>
        </w:rPr>
        <w:t xml:space="preserve"> в. Буквально на первых страницах монографического исследования И.В. Арский упоминает о своих контактах с французскими и каталонскими коллегами, а именно с Ж. </w:t>
      </w:r>
      <w:proofErr w:type="spellStart"/>
      <w:r w:rsidRPr="00131AB1">
        <w:rPr>
          <w:rFonts w:ascii="Times New Roman" w:hAnsi="Times New Roman" w:cs="Times New Roman"/>
          <w:sz w:val="28"/>
          <w:szCs w:val="28"/>
        </w:rPr>
        <w:t>Кальметтом</w:t>
      </w:r>
      <w:proofErr w:type="spellEnd"/>
      <w:r w:rsidRPr="00131AB1">
        <w:rPr>
          <w:rStyle w:val="af1"/>
          <w:rFonts w:ascii="Times New Roman" w:hAnsi="Times New Roman" w:cs="Times New Roman"/>
          <w:sz w:val="28"/>
          <w:szCs w:val="28"/>
        </w:rPr>
        <w:footnoteReference w:id="185"/>
      </w:r>
      <w:r w:rsidRPr="00131AB1">
        <w:rPr>
          <w:rFonts w:ascii="Times New Roman" w:hAnsi="Times New Roman" w:cs="Times New Roman"/>
          <w:sz w:val="28"/>
          <w:szCs w:val="28"/>
        </w:rPr>
        <w:t xml:space="preserve"> и Ф. Вальс-</w:t>
      </w:r>
      <w:proofErr w:type="spellStart"/>
      <w:r w:rsidRPr="00131AB1">
        <w:rPr>
          <w:rFonts w:ascii="Times New Roman" w:hAnsi="Times New Roman" w:cs="Times New Roman"/>
          <w:sz w:val="28"/>
          <w:szCs w:val="28"/>
        </w:rPr>
        <w:t>Табернером</w:t>
      </w:r>
      <w:proofErr w:type="spellEnd"/>
      <w:r w:rsidRPr="00131AB1">
        <w:rPr>
          <w:rStyle w:val="af1"/>
          <w:rFonts w:ascii="Times New Roman" w:hAnsi="Times New Roman" w:cs="Times New Roman"/>
          <w:sz w:val="28"/>
          <w:szCs w:val="28"/>
        </w:rPr>
        <w:footnoteReference w:id="186"/>
      </w:r>
      <w:r w:rsidRPr="00131AB1">
        <w:rPr>
          <w:rFonts w:ascii="Times New Roman" w:hAnsi="Times New Roman" w:cs="Times New Roman"/>
          <w:sz w:val="28"/>
          <w:szCs w:val="28"/>
        </w:rPr>
        <w:t>. Судя по тексту монографии И.В.</w:t>
      </w:r>
      <w:r w:rsidRPr="00131AB1">
        <w:rPr>
          <w:rFonts w:ascii="Times New Roman" w:hAnsi="Times New Roman" w:cs="Times New Roman"/>
          <w:sz w:val="28"/>
          <w:szCs w:val="28"/>
          <w:rtl/>
          <w:lang w:bidi="he-IL"/>
        </w:rPr>
        <w:t> </w:t>
      </w:r>
      <w:r w:rsidRPr="00131AB1">
        <w:rPr>
          <w:rFonts w:ascii="Times New Roman" w:hAnsi="Times New Roman" w:cs="Times New Roman"/>
          <w:sz w:val="28"/>
          <w:szCs w:val="28"/>
        </w:rPr>
        <w:t>Арского, ему удалось наладить переписку и пересылку научной литературы с Ф. Вальс-</w:t>
      </w:r>
      <w:proofErr w:type="spellStart"/>
      <w:r w:rsidRPr="00131AB1">
        <w:rPr>
          <w:rFonts w:ascii="Times New Roman" w:hAnsi="Times New Roman" w:cs="Times New Roman"/>
          <w:sz w:val="28"/>
          <w:szCs w:val="28"/>
        </w:rPr>
        <w:t>Табернером</w:t>
      </w:r>
      <w:proofErr w:type="spellEnd"/>
      <w:r w:rsidRPr="00131AB1">
        <w:rPr>
          <w:rFonts w:ascii="Times New Roman" w:hAnsi="Times New Roman" w:cs="Times New Roman"/>
          <w:sz w:val="28"/>
          <w:szCs w:val="28"/>
        </w:rPr>
        <w:t>, поскольку он цитирует фрагмент из ответа ему со стороны каталонского учёного</w:t>
      </w:r>
      <w:r w:rsidRPr="00131AB1">
        <w:rPr>
          <w:rStyle w:val="af1"/>
          <w:rFonts w:ascii="Times New Roman" w:hAnsi="Times New Roman" w:cs="Times New Roman"/>
          <w:sz w:val="28"/>
          <w:szCs w:val="28"/>
        </w:rPr>
        <w:footnoteReference w:id="187"/>
      </w:r>
      <w:r w:rsidRPr="00131AB1">
        <w:rPr>
          <w:rFonts w:ascii="Times New Roman" w:hAnsi="Times New Roman" w:cs="Times New Roman"/>
          <w:sz w:val="28"/>
          <w:szCs w:val="28"/>
        </w:rPr>
        <w:t>. Важно понимать, что исследовательский фокус был направлен именно на реконструкцию реалий (в том числе процессуальных особенностей судебного процесса), то есть явно выраженной в источнике информации. Дальнейшие исследования И.В. Арского были прерваны Великой Отечественной войной: он ушёл добровольцем на фронт и погиб в ноябре 1941 г.</w:t>
      </w:r>
    </w:p>
    <w:p w14:paraId="498EB4B7" w14:textId="63AC7985" w:rsidR="00E14BDE" w:rsidRPr="00131AB1" w:rsidRDefault="002B1A62" w:rsidP="00E14BDE">
      <w:pPr>
        <w:spacing w:after="0" w:line="360" w:lineRule="auto"/>
        <w:ind w:firstLine="851"/>
        <w:jc w:val="both"/>
        <w:rPr>
          <w:rFonts w:ascii="Times New Roman" w:hAnsi="Times New Roman" w:cs="Times New Roman"/>
          <w:sz w:val="28"/>
          <w:szCs w:val="28"/>
        </w:rPr>
      </w:pPr>
      <w:r w:rsidRPr="002B1A62">
        <w:rPr>
          <w:rFonts w:ascii="Times New Roman" w:hAnsi="Times New Roman" w:cs="Times New Roman"/>
          <w:color w:val="00B050"/>
          <w:sz w:val="28"/>
          <w:szCs w:val="28"/>
        </w:rPr>
        <w:t xml:space="preserve">Политическую и социально-экономическую историю Каталонии, в том числе с привлечением «Барселонских обычаев», изучала Л.Т. </w:t>
      </w:r>
      <w:proofErr w:type="spellStart"/>
      <w:r w:rsidRPr="002B1A62">
        <w:rPr>
          <w:rFonts w:ascii="Times New Roman" w:hAnsi="Times New Roman" w:cs="Times New Roman"/>
          <w:color w:val="00B050"/>
          <w:sz w:val="28"/>
          <w:szCs w:val="28"/>
        </w:rPr>
        <w:t>Мильская</w:t>
      </w:r>
      <w:proofErr w:type="spellEnd"/>
      <w:r w:rsidR="00E14BDE" w:rsidRPr="00131AB1">
        <w:rPr>
          <w:rFonts w:ascii="Times New Roman" w:hAnsi="Times New Roman" w:cs="Times New Roman"/>
          <w:sz w:val="28"/>
          <w:szCs w:val="28"/>
          <w:vertAlign w:val="superscript"/>
        </w:rPr>
        <w:footnoteReference w:id="188"/>
      </w:r>
      <w:r w:rsidR="003379F2">
        <w:rPr>
          <w:rFonts w:ascii="Times New Roman" w:hAnsi="Times New Roman" w:cs="Times New Roman"/>
          <w:sz w:val="28"/>
          <w:szCs w:val="28"/>
        </w:rPr>
        <w:t xml:space="preserve">. </w:t>
      </w:r>
      <w:r w:rsidR="00E14BDE" w:rsidRPr="00131AB1">
        <w:rPr>
          <w:rFonts w:ascii="Times New Roman" w:hAnsi="Times New Roman" w:cs="Times New Roman"/>
          <w:sz w:val="28"/>
          <w:szCs w:val="28"/>
        </w:rPr>
        <w:t xml:space="preserve">Её работы по истории Каталонии были выполнены в основном в русле социально-экономических исследований, традиционных для середины —второй половины </w:t>
      </w:r>
      <w:r w:rsidR="00E14BDE" w:rsidRPr="00131AB1">
        <w:rPr>
          <w:rFonts w:ascii="Times New Roman" w:hAnsi="Times New Roman" w:cs="Times New Roman"/>
          <w:sz w:val="28"/>
          <w:szCs w:val="28"/>
          <w:lang w:val="fr-CA"/>
        </w:rPr>
        <w:t>XX</w:t>
      </w:r>
      <w:r w:rsidR="00E14BDE" w:rsidRPr="00131AB1">
        <w:rPr>
          <w:rFonts w:ascii="Times New Roman" w:hAnsi="Times New Roman" w:cs="Times New Roman"/>
          <w:sz w:val="28"/>
          <w:szCs w:val="28"/>
        </w:rPr>
        <w:t xml:space="preserve"> в. Поскольку изначальной её специализацией была аграрная история </w:t>
      </w:r>
      <w:r w:rsidR="00E14BDE" w:rsidRPr="00131AB1">
        <w:rPr>
          <w:rFonts w:ascii="Times New Roman" w:hAnsi="Times New Roman" w:cs="Times New Roman"/>
          <w:sz w:val="28"/>
          <w:szCs w:val="28"/>
        </w:rPr>
        <w:lastRenderedPageBreak/>
        <w:t>Германии, одним из основных методов, которыми пользовалась Л.Т. </w:t>
      </w:r>
      <w:proofErr w:type="spellStart"/>
      <w:r w:rsidR="00E14BDE" w:rsidRPr="00131AB1">
        <w:rPr>
          <w:rFonts w:ascii="Times New Roman" w:hAnsi="Times New Roman" w:cs="Times New Roman"/>
          <w:sz w:val="28"/>
          <w:szCs w:val="28"/>
        </w:rPr>
        <w:t>Мильская</w:t>
      </w:r>
      <w:proofErr w:type="spellEnd"/>
      <w:r w:rsidR="00E14BDE" w:rsidRPr="00131AB1">
        <w:rPr>
          <w:rFonts w:ascii="Times New Roman" w:hAnsi="Times New Roman" w:cs="Times New Roman"/>
          <w:sz w:val="28"/>
          <w:szCs w:val="28"/>
        </w:rPr>
        <w:t xml:space="preserve"> в исследованиях по социально-экономической истории Каталонии, был компаративный. Однако Л.Т. </w:t>
      </w:r>
      <w:proofErr w:type="spellStart"/>
      <w:r w:rsidR="00E14BDE" w:rsidRPr="00131AB1">
        <w:rPr>
          <w:rFonts w:ascii="Times New Roman" w:hAnsi="Times New Roman" w:cs="Times New Roman"/>
          <w:sz w:val="28"/>
          <w:szCs w:val="28"/>
        </w:rPr>
        <w:t>Мильская</w:t>
      </w:r>
      <w:proofErr w:type="spellEnd"/>
      <w:r w:rsidR="00E14BDE" w:rsidRPr="00131AB1">
        <w:rPr>
          <w:rFonts w:ascii="Times New Roman" w:hAnsi="Times New Roman" w:cs="Times New Roman"/>
          <w:sz w:val="28"/>
          <w:szCs w:val="28"/>
        </w:rPr>
        <w:t xml:space="preserve"> опубликовала целый ряд работ в сборниках и коллективных монографиях, посвящённых также институциональной и политической истории Каталонии</w:t>
      </w:r>
      <w:r w:rsidR="00E14BDE" w:rsidRPr="00131AB1">
        <w:rPr>
          <w:rStyle w:val="af1"/>
          <w:rFonts w:ascii="Times New Roman" w:hAnsi="Times New Roman" w:cs="Times New Roman"/>
          <w:sz w:val="28"/>
          <w:szCs w:val="28"/>
        </w:rPr>
        <w:footnoteReference w:id="189"/>
      </w:r>
      <w:r w:rsidR="00E14BDE" w:rsidRPr="00131AB1">
        <w:rPr>
          <w:rFonts w:ascii="Times New Roman" w:hAnsi="Times New Roman" w:cs="Times New Roman"/>
          <w:sz w:val="28"/>
          <w:szCs w:val="28"/>
        </w:rPr>
        <w:t xml:space="preserve">. Несмотря на </w:t>
      </w:r>
      <w:proofErr w:type="gramStart"/>
      <w:r w:rsidR="00E14BDE" w:rsidRPr="00131AB1">
        <w:rPr>
          <w:rFonts w:ascii="Times New Roman" w:hAnsi="Times New Roman" w:cs="Times New Roman"/>
          <w:sz w:val="28"/>
          <w:szCs w:val="28"/>
        </w:rPr>
        <w:t>то</w:t>
      </w:r>
      <w:proofErr w:type="gramEnd"/>
      <w:r w:rsidR="00E14BDE" w:rsidRPr="00131AB1">
        <w:rPr>
          <w:rFonts w:ascii="Times New Roman" w:hAnsi="Times New Roman" w:cs="Times New Roman"/>
          <w:sz w:val="28"/>
          <w:szCs w:val="28"/>
        </w:rPr>
        <w:t xml:space="preserve"> что она в своих работах систематически привлекала и доступный актовый материал, и исторические сочинения, «Барселонские обычаи» оставались одним из основных источников в её научных трудах. Особый интерес представляют для нас наблюдения исследовательницы относительно лингвистических особенностей каталонского актового материала, даже того, что был доступен в публикациях</w:t>
      </w:r>
      <w:r w:rsidR="00E14BDE" w:rsidRPr="00131AB1">
        <w:rPr>
          <w:rStyle w:val="af1"/>
          <w:rFonts w:ascii="Times New Roman" w:hAnsi="Times New Roman" w:cs="Times New Roman"/>
          <w:sz w:val="28"/>
          <w:szCs w:val="28"/>
        </w:rPr>
        <w:footnoteReference w:id="190"/>
      </w:r>
      <w:r w:rsidR="00E14BDE" w:rsidRPr="00131AB1">
        <w:rPr>
          <w:rFonts w:ascii="Times New Roman" w:hAnsi="Times New Roman" w:cs="Times New Roman"/>
          <w:sz w:val="28"/>
          <w:szCs w:val="28"/>
        </w:rPr>
        <w:t>, однако, например, о языковых особенностях нормативных текстов Л.Т.</w:t>
      </w:r>
      <w:r w:rsidR="00E14BDE" w:rsidRPr="00131AB1">
        <w:rPr>
          <w:rFonts w:ascii="Times New Roman" w:hAnsi="Times New Roman" w:cs="Times New Roman"/>
          <w:sz w:val="28"/>
          <w:szCs w:val="28"/>
          <w:lang w:val="en-US"/>
        </w:rPr>
        <w:t> </w:t>
      </w:r>
      <w:proofErr w:type="spellStart"/>
      <w:r w:rsidR="00E14BDE" w:rsidRPr="00131AB1">
        <w:rPr>
          <w:rFonts w:ascii="Times New Roman" w:hAnsi="Times New Roman" w:cs="Times New Roman"/>
          <w:sz w:val="28"/>
          <w:szCs w:val="28"/>
        </w:rPr>
        <w:t>Мильская</w:t>
      </w:r>
      <w:proofErr w:type="spellEnd"/>
      <w:r w:rsidR="00E14BDE" w:rsidRPr="00131AB1">
        <w:rPr>
          <w:rFonts w:ascii="Times New Roman" w:hAnsi="Times New Roman" w:cs="Times New Roman"/>
          <w:sz w:val="28"/>
          <w:szCs w:val="28"/>
        </w:rPr>
        <w:t xml:space="preserve"> практически полностью умалчивает. Стоит также упомянуть, что она довольно высоко оценивала проделанное И.В. Арским исследование с поправкой на сопутствующие условия и более современные её работе труды каталонских и испанских историков, например, Е. Родон-</w:t>
      </w:r>
      <w:proofErr w:type="spellStart"/>
      <w:r w:rsidR="00E14BDE" w:rsidRPr="00131AB1">
        <w:rPr>
          <w:rFonts w:ascii="Times New Roman" w:hAnsi="Times New Roman" w:cs="Times New Roman"/>
          <w:sz w:val="28"/>
          <w:szCs w:val="28"/>
        </w:rPr>
        <w:t>Бинуэ</w:t>
      </w:r>
      <w:proofErr w:type="spellEnd"/>
      <w:r w:rsidR="00E14BDE" w:rsidRPr="00131AB1">
        <w:rPr>
          <w:rStyle w:val="af1"/>
          <w:rFonts w:ascii="Times New Roman" w:hAnsi="Times New Roman" w:cs="Times New Roman"/>
          <w:sz w:val="28"/>
          <w:szCs w:val="28"/>
        </w:rPr>
        <w:footnoteReference w:id="191"/>
      </w:r>
      <w:r w:rsidR="00E14BDE" w:rsidRPr="00131AB1">
        <w:rPr>
          <w:rFonts w:ascii="Times New Roman" w:hAnsi="Times New Roman" w:cs="Times New Roman"/>
          <w:sz w:val="28"/>
          <w:szCs w:val="28"/>
        </w:rPr>
        <w:t>.</w:t>
      </w:r>
    </w:p>
    <w:p w14:paraId="02B7AD05" w14:textId="3B574321" w:rsidR="00E14BDE" w:rsidRPr="00443708" w:rsidRDefault="00443708" w:rsidP="00E14BDE">
      <w:pPr>
        <w:spacing w:after="0" w:line="360" w:lineRule="auto"/>
        <w:ind w:firstLine="851"/>
        <w:jc w:val="both"/>
        <w:rPr>
          <w:rFonts w:ascii="Times New Roman" w:hAnsi="Times New Roman" w:cs="Times New Roman"/>
          <w:sz w:val="28"/>
          <w:szCs w:val="28"/>
        </w:rPr>
      </w:pPr>
      <w:r w:rsidRPr="00443708">
        <w:rPr>
          <w:rFonts w:ascii="Times New Roman" w:hAnsi="Times New Roman" w:cs="Times New Roman"/>
          <w:sz w:val="28"/>
          <w:szCs w:val="28"/>
        </w:rPr>
        <w:t xml:space="preserve">В советской испанистике заметное место занимали работы А. Р. Корсунского, в том числе его обобщающий труд «История Испании IX–XIII веков: Социально-экономические отношения и политический строй </w:t>
      </w:r>
      <w:proofErr w:type="spellStart"/>
      <w:r w:rsidRPr="00443708">
        <w:rPr>
          <w:rFonts w:ascii="Times New Roman" w:hAnsi="Times New Roman" w:cs="Times New Roman"/>
          <w:sz w:val="28"/>
          <w:szCs w:val="28"/>
        </w:rPr>
        <w:t>Астуро-Леонского</w:t>
      </w:r>
      <w:proofErr w:type="spellEnd"/>
      <w:r w:rsidRPr="00443708">
        <w:rPr>
          <w:rFonts w:ascii="Times New Roman" w:hAnsi="Times New Roman" w:cs="Times New Roman"/>
          <w:sz w:val="28"/>
          <w:szCs w:val="28"/>
        </w:rPr>
        <w:t xml:space="preserve"> и </w:t>
      </w:r>
      <w:proofErr w:type="spellStart"/>
      <w:r w:rsidRPr="00443708">
        <w:rPr>
          <w:rFonts w:ascii="Times New Roman" w:hAnsi="Times New Roman" w:cs="Times New Roman"/>
          <w:sz w:val="28"/>
          <w:szCs w:val="28"/>
        </w:rPr>
        <w:t>Леоно</w:t>
      </w:r>
      <w:proofErr w:type="spellEnd"/>
      <w:r w:rsidRPr="00443708">
        <w:rPr>
          <w:rFonts w:ascii="Times New Roman" w:hAnsi="Times New Roman" w:cs="Times New Roman"/>
          <w:sz w:val="28"/>
          <w:szCs w:val="28"/>
        </w:rPr>
        <w:t xml:space="preserve">-Кастильского королевства». Несмотря на преимущественно </w:t>
      </w:r>
      <w:proofErr w:type="spellStart"/>
      <w:r w:rsidRPr="00443708">
        <w:rPr>
          <w:rFonts w:ascii="Times New Roman" w:hAnsi="Times New Roman" w:cs="Times New Roman"/>
          <w:sz w:val="28"/>
          <w:szCs w:val="28"/>
        </w:rPr>
        <w:t>североиспанский</w:t>
      </w:r>
      <w:proofErr w:type="spellEnd"/>
      <w:r w:rsidRPr="00443708">
        <w:rPr>
          <w:rFonts w:ascii="Times New Roman" w:hAnsi="Times New Roman" w:cs="Times New Roman"/>
          <w:sz w:val="28"/>
          <w:szCs w:val="28"/>
        </w:rPr>
        <w:t xml:space="preserve"> материал исследования, положения автора о составе и формировании придворной курии позволяют точнее интерпретировать соответствующие нормы правового памятника и обстоятельства его составления</w:t>
      </w:r>
      <w:r w:rsidRPr="00443708">
        <w:rPr>
          <w:rFonts w:ascii="Times New Roman" w:hAnsi="Times New Roman" w:cs="Times New Roman"/>
          <w:sz w:val="28"/>
          <w:szCs w:val="28"/>
          <w:vertAlign w:val="superscript"/>
        </w:rPr>
        <w:footnoteReference w:id="192"/>
      </w:r>
      <w:r w:rsidRPr="00443708">
        <w:rPr>
          <w:rFonts w:ascii="Times New Roman" w:hAnsi="Times New Roman" w:cs="Times New Roman"/>
          <w:sz w:val="28"/>
          <w:szCs w:val="28"/>
        </w:rPr>
        <w:t xml:space="preserve">. </w:t>
      </w:r>
      <w:r w:rsidRPr="00443708">
        <w:rPr>
          <w:rFonts w:ascii="Times New Roman" w:hAnsi="Times New Roman" w:cs="Times New Roman"/>
          <w:sz w:val="28"/>
          <w:szCs w:val="28"/>
        </w:rPr>
        <w:lastRenderedPageBreak/>
        <w:t>А.Р.</w:t>
      </w:r>
      <w:r>
        <w:rPr>
          <w:rFonts w:ascii="Times New Roman" w:hAnsi="Times New Roman" w:cs="Times New Roman"/>
          <w:sz w:val="28"/>
          <w:szCs w:val="28"/>
        </w:rPr>
        <w:t> </w:t>
      </w:r>
      <w:r w:rsidRPr="00443708">
        <w:rPr>
          <w:rFonts w:ascii="Times New Roman" w:hAnsi="Times New Roman" w:cs="Times New Roman"/>
          <w:sz w:val="28"/>
          <w:szCs w:val="28"/>
        </w:rPr>
        <w:t>Корсунский уделял значительное внимание устройству средневекового общества, и эта проблематика получила продолжение в работах его многочисленных учеников</w:t>
      </w:r>
      <w:r w:rsidR="00E14BDE" w:rsidRPr="00443708">
        <w:rPr>
          <w:rFonts w:ascii="Times New Roman" w:hAnsi="Times New Roman" w:cs="Times New Roman"/>
          <w:sz w:val="28"/>
          <w:szCs w:val="28"/>
          <w:vertAlign w:val="superscript"/>
        </w:rPr>
        <w:footnoteReference w:id="193"/>
      </w:r>
      <w:r w:rsidRPr="00443708">
        <w:rPr>
          <w:rFonts w:ascii="Times New Roman" w:hAnsi="Times New Roman" w:cs="Times New Roman"/>
          <w:sz w:val="28"/>
          <w:szCs w:val="28"/>
        </w:rPr>
        <w:t>.</w:t>
      </w:r>
    </w:p>
    <w:p w14:paraId="4B869AB4" w14:textId="77777777" w:rsidR="00795DD1" w:rsidRPr="00196384" w:rsidRDefault="00E14BDE" w:rsidP="003F4FF5">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Таким образом, в советской традиции право и обычай часто интерпретировались сквозь призму классовых отношений, социальной борьбы и эволюции феодальных институтов. Доступ к зарубежным источникам и научным дискуссиям был ограничен до 1980-х гг., что сказалось на полноте исследований. Тем не менее в советский период были поставлены важные вопросы о взаимодействии обычного и писаного права, роли местных общин и городов, которые сохраняют актуальность по сей день.</w:t>
      </w:r>
      <w:bookmarkStart w:id="45" w:name="_Toc215086384"/>
      <w:bookmarkStart w:id="46" w:name="_Toc230590457"/>
    </w:p>
    <w:p w14:paraId="3FDCB553" w14:textId="6DDCD28F" w:rsidR="00E14BDE" w:rsidRPr="00795DD1" w:rsidRDefault="00E14BDE" w:rsidP="00795DD1">
      <w:pPr>
        <w:pStyle w:val="31"/>
        <w:spacing w:before="0" w:after="0"/>
        <w:jc w:val="center"/>
        <w:rPr>
          <w:rFonts w:ascii="Times New Roman" w:hAnsi="Times New Roman" w:cs="Times New Roman"/>
          <w:b/>
          <w:bCs/>
          <w:color w:val="auto"/>
        </w:rPr>
      </w:pPr>
      <w:r w:rsidRPr="00795DD1">
        <w:rPr>
          <w:rFonts w:ascii="Times New Roman" w:hAnsi="Times New Roman" w:cs="Times New Roman"/>
          <w:b/>
          <w:bCs/>
          <w:color w:val="auto"/>
        </w:rPr>
        <w:t xml:space="preserve">§3.3. Современная отечественная историография </w:t>
      </w:r>
      <w:r w:rsidRPr="00795DD1">
        <w:rPr>
          <w:rFonts w:ascii="Times New Roman" w:hAnsi="Times New Roman" w:cs="Times New Roman"/>
          <w:b/>
          <w:bCs/>
          <w:color w:val="auto"/>
        </w:rPr>
        <w:br/>
        <w:t>права Пиренейского полуострова</w:t>
      </w:r>
      <w:bookmarkEnd w:id="45"/>
      <w:bookmarkEnd w:id="46"/>
    </w:p>
    <w:p w14:paraId="1124FD82"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Граница между советским и постсоветским периодом в отечественной историографии весьма условна и практически неразличима. Многие исследователи продолжили свои штудии, начатые в советское время, в новых условиях, получив доступ к новым источникам и возможность более тесного взаимодействия с зарубежными коллегами. Период 1980–2000-х гг. можно назвать одним из самых продуктивных для отечественной медиевистики в целом и для изучения Пиренейского Средневековья в частности. В историографическом поле появлялись сюжеты, близкие к проблематике данной диссертации, — правовая культура, </w:t>
      </w:r>
      <w:proofErr w:type="spellStart"/>
      <w:r w:rsidRPr="00131AB1">
        <w:rPr>
          <w:rFonts w:ascii="Times New Roman" w:hAnsi="Times New Roman" w:cs="Times New Roman"/>
          <w:sz w:val="28"/>
          <w:szCs w:val="28"/>
        </w:rPr>
        <w:t>мультилингвизм</w:t>
      </w:r>
      <w:proofErr w:type="spellEnd"/>
      <w:r w:rsidRPr="00131AB1">
        <w:rPr>
          <w:rFonts w:ascii="Times New Roman" w:hAnsi="Times New Roman" w:cs="Times New Roman"/>
          <w:sz w:val="28"/>
          <w:szCs w:val="28"/>
        </w:rPr>
        <w:t>, переводы правовых текстов.</w:t>
      </w:r>
    </w:p>
    <w:p w14:paraId="531E1B39"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Среди учеников А.Р. Корсунского стоит упомянуть О.И. </w:t>
      </w:r>
      <w:proofErr w:type="spellStart"/>
      <w:r w:rsidRPr="00131AB1">
        <w:rPr>
          <w:rFonts w:ascii="Times New Roman" w:hAnsi="Times New Roman" w:cs="Times New Roman"/>
          <w:sz w:val="28"/>
          <w:szCs w:val="28"/>
        </w:rPr>
        <w:t>Варьяш</w:t>
      </w:r>
      <w:proofErr w:type="spellEnd"/>
      <w:r w:rsidRPr="00131AB1">
        <w:rPr>
          <w:rFonts w:ascii="Times New Roman" w:hAnsi="Times New Roman" w:cs="Times New Roman"/>
          <w:sz w:val="28"/>
          <w:szCs w:val="28"/>
        </w:rPr>
        <w:t>, С.Д. </w:t>
      </w:r>
      <w:proofErr w:type="spellStart"/>
      <w:r w:rsidRPr="00131AB1">
        <w:rPr>
          <w:rFonts w:ascii="Times New Roman" w:hAnsi="Times New Roman" w:cs="Times New Roman"/>
          <w:sz w:val="28"/>
          <w:szCs w:val="28"/>
        </w:rPr>
        <w:t>Червонова</w:t>
      </w:r>
      <w:proofErr w:type="spellEnd"/>
      <w:r w:rsidRPr="00131AB1">
        <w:rPr>
          <w:rFonts w:ascii="Times New Roman" w:hAnsi="Times New Roman" w:cs="Times New Roman"/>
          <w:sz w:val="28"/>
          <w:szCs w:val="28"/>
        </w:rPr>
        <w:t xml:space="preserve">. Несмотря на </w:t>
      </w:r>
      <w:proofErr w:type="gramStart"/>
      <w:r w:rsidRPr="00131AB1">
        <w:rPr>
          <w:rFonts w:ascii="Times New Roman" w:hAnsi="Times New Roman" w:cs="Times New Roman"/>
          <w:sz w:val="28"/>
          <w:szCs w:val="28"/>
        </w:rPr>
        <w:t>то</w:t>
      </w:r>
      <w:proofErr w:type="gramEnd"/>
      <w:r w:rsidRPr="00131AB1">
        <w:rPr>
          <w:rFonts w:ascii="Times New Roman" w:hAnsi="Times New Roman" w:cs="Times New Roman"/>
          <w:sz w:val="28"/>
          <w:szCs w:val="28"/>
        </w:rPr>
        <w:t xml:space="preserve"> что оба исследователя не занимались каталонским материалом, их наблюдения, сделанные при работе с текстами законодательного характера, чрезвычайно важны для данной диссертационной работы.</w:t>
      </w:r>
    </w:p>
    <w:p w14:paraId="45073FFC" w14:textId="3280EE8B"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Область научных интересов О.И. </w:t>
      </w:r>
      <w:proofErr w:type="spellStart"/>
      <w:r w:rsidRPr="00131AB1">
        <w:rPr>
          <w:rFonts w:ascii="Times New Roman" w:hAnsi="Times New Roman" w:cs="Times New Roman"/>
          <w:sz w:val="28"/>
          <w:szCs w:val="28"/>
        </w:rPr>
        <w:t>Варьяш</w:t>
      </w:r>
      <w:proofErr w:type="spellEnd"/>
      <w:r w:rsidRPr="00131AB1">
        <w:rPr>
          <w:rFonts w:ascii="Times New Roman" w:hAnsi="Times New Roman" w:cs="Times New Roman"/>
          <w:sz w:val="28"/>
          <w:szCs w:val="28"/>
        </w:rPr>
        <w:t xml:space="preserve"> была чрезвычайно широка: от аграрной истории </w:t>
      </w:r>
      <w:proofErr w:type="spellStart"/>
      <w:r w:rsidRPr="00131AB1">
        <w:rPr>
          <w:rFonts w:ascii="Times New Roman" w:hAnsi="Times New Roman" w:cs="Times New Roman"/>
          <w:sz w:val="28"/>
          <w:szCs w:val="28"/>
        </w:rPr>
        <w:t>Астуро-Леонского</w:t>
      </w:r>
      <w:proofErr w:type="spellEnd"/>
      <w:r w:rsidRPr="00131AB1">
        <w:rPr>
          <w:rFonts w:ascii="Times New Roman" w:hAnsi="Times New Roman" w:cs="Times New Roman"/>
          <w:sz w:val="28"/>
          <w:szCs w:val="28"/>
        </w:rPr>
        <w:t xml:space="preserve"> королевства</w:t>
      </w:r>
      <w:r w:rsidRPr="00131AB1">
        <w:rPr>
          <w:rStyle w:val="af1"/>
          <w:rFonts w:ascii="Times New Roman" w:hAnsi="Times New Roman" w:cs="Times New Roman"/>
          <w:sz w:val="28"/>
          <w:szCs w:val="28"/>
        </w:rPr>
        <w:footnoteReference w:id="194"/>
      </w:r>
      <w:r w:rsidRPr="00131AB1">
        <w:rPr>
          <w:rFonts w:ascii="Times New Roman" w:hAnsi="Times New Roman" w:cs="Times New Roman"/>
          <w:sz w:val="28"/>
          <w:szCs w:val="28"/>
        </w:rPr>
        <w:t xml:space="preserve">, португальской истории до </w:t>
      </w:r>
      <w:r w:rsidRPr="00131AB1">
        <w:rPr>
          <w:rFonts w:ascii="Times New Roman" w:hAnsi="Times New Roman" w:cs="Times New Roman"/>
          <w:sz w:val="28"/>
          <w:szCs w:val="28"/>
        </w:rPr>
        <w:lastRenderedPageBreak/>
        <w:t xml:space="preserve">антропологии средневекового права (которая во многом стала отправной точкой для нашей методологии). </w:t>
      </w:r>
      <w:r w:rsidR="004B3B99" w:rsidRPr="004B3B99">
        <w:rPr>
          <w:rFonts w:ascii="Times New Roman" w:hAnsi="Times New Roman" w:cs="Times New Roman"/>
          <w:sz w:val="28"/>
          <w:szCs w:val="28"/>
        </w:rPr>
        <w:t>Антропология права занимала заметное место в её статьях, но отдельного обобщающего монографического исследования она подготовить не успела</w:t>
      </w:r>
      <w:r w:rsidRPr="00131AB1">
        <w:rPr>
          <w:rFonts w:ascii="Times New Roman" w:hAnsi="Times New Roman" w:cs="Times New Roman"/>
          <w:sz w:val="28"/>
          <w:szCs w:val="28"/>
        </w:rPr>
        <w:t>. Большинство её статей (в том числе и не публиковавшиеся ранее</w:t>
      </w:r>
      <w:r w:rsidRPr="00131AB1">
        <w:rPr>
          <w:rStyle w:val="af1"/>
          <w:rFonts w:ascii="Times New Roman" w:hAnsi="Times New Roman" w:cs="Times New Roman"/>
          <w:sz w:val="28"/>
          <w:szCs w:val="28"/>
        </w:rPr>
        <w:footnoteReference w:id="195"/>
      </w:r>
      <w:r w:rsidRPr="00131AB1">
        <w:rPr>
          <w:rFonts w:ascii="Times New Roman" w:hAnsi="Times New Roman" w:cs="Times New Roman"/>
          <w:sz w:val="28"/>
          <w:szCs w:val="28"/>
        </w:rPr>
        <w:t>), посвящённых сюжетам, связанным с антропологией права и анализом средневековых законодательных текстов, были посмертно собраны и опубликованы в монографии, озаглавленной «Пиренейские тетради»</w:t>
      </w:r>
      <w:r w:rsidRPr="00131AB1">
        <w:rPr>
          <w:rStyle w:val="af1"/>
          <w:rFonts w:ascii="Times New Roman" w:hAnsi="Times New Roman" w:cs="Times New Roman"/>
          <w:sz w:val="28"/>
          <w:szCs w:val="28"/>
        </w:rPr>
        <w:footnoteReference w:id="196"/>
      </w:r>
      <w:r w:rsidRPr="00131AB1">
        <w:rPr>
          <w:rFonts w:ascii="Times New Roman" w:hAnsi="Times New Roman" w:cs="Times New Roman"/>
          <w:sz w:val="28"/>
          <w:szCs w:val="28"/>
        </w:rPr>
        <w:t xml:space="preserve">. Стоит отметить, что Ольга Игоревна была основателем и научным руководителем круглых столов по истории средневекового права «Право в средневековом мире», итоги которых позднее были опубликованы в одноименных сборниках «Право в средневековом мире»; проект был продолжен её учениками и </w:t>
      </w:r>
      <w:r w:rsidRPr="00131AB1">
        <w:rPr>
          <w:rFonts w:ascii="Times New Roman" w:hAnsi="Times New Roman" w:cs="Times New Roman"/>
          <w:sz w:val="28"/>
          <w:szCs w:val="28"/>
        </w:rPr>
        <w:br/>
        <w:t>в 2000-х гг.</w:t>
      </w:r>
      <w:r w:rsidRPr="00131AB1">
        <w:rPr>
          <w:rStyle w:val="af1"/>
          <w:rFonts w:ascii="Times New Roman" w:hAnsi="Times New Roman" w:cs="Times New Roman"/>
          <w:sz w:val="28"/>
          <w:szCs w:val="28"/>
        </w:rPr>
        <w:footnoteReference w:id="197"/>
      </w:r>
      <w:r w:rsidRPr="00131AB1">
        <w:rPr>
          <w:rFonts w:ascii="Times New Roman" w:hAnsi="Times New Roman" w:cs="Times New Roman"/>
          <w:sz w:val="28"/>
          <w:szCs w:val="28"/>
        </w:rPr>
        <w:t>. Концептуальной по содержанию является её статья «Язык средневекового права»</w:t>
      </w:r>
      <w:r w:rsidRPr="00131AB1">
        <w:rPr>
          <w:rFonts w:ascii="Times New Roman" w:hAnsi="Times New Roman" w:cs="Times New Roman"/>
          <w:sz w:val="28"/>
          <w:szCs w:val="28"/>
          <w:vertAlign w:val="superscript"/>
        </w:rPr>
        <w:footnoteReference w:id="198"/>
      </w:r>
      <w:r w:rsidRPr="00131AB1">
        <w:rPr>
          <w:rFonts w:ascii="Times New Roman" w:hAnsi="Times New Roman" w:cs="Times New Roman"/>
          <w:sz w:val="28"/>
          <w:szCs w:val="28"/>
        </w:rPr>
        <w:t xml:space="preserve">, в которой содержится ряд наблюдений Ольги Игоревны, сделанных в рамках работы с текстами португальских </w:t>
      </w:r>
      <w:proofErr w:type="spellStart"/>
      <w:r w:rsidRPr="00131AB1">
        <w:rPr>
          <w:rFonts w:ascii="Times New Roman" w:hAnsi="Times New Roman" w:cs="Times New Roman"/>
          <w:sz w:val="28"/>
          <w:szCs w:val="28"/>
        </w:rPr>
        <w:t>форалов</w:t>
      </w:r>
      <w:proofErr w:type="spellEnd"/>
      <w:r w:rsidRPr="00131AB1">
        <w:rPr>
          <w:rFonts w:ascii="Times New Roman" w:hAnsi="Times New Roman" w:cs="Times New Roman"/>
          <w:sz w:val="28"/>
          <w:szCs w:val="28"/>
        </w:rPr>
        <w:t xml:space="preserve">. Эти замечания позволили нам поставить существование двуязычных правовых сборников в широкий пиренейский контекст и прояснить вопросы, связанные с существенными различиями между </w:t>
      </w:r>
      <w:proofErr w:type="spellStart"/>
      <w:r w:rsidRPr="00131AB1">
        <w:rPr>
          <w:rFonts w:ascii="Times New Roman" w:hAnsi="Times New Roman" w:cs="Times New Roman"/>
          <w:sz w:val="28"/>
          <w:szCs w:val="28"/>
        </w:rPr>
        <w:t>старокаталанскими</w:t>
      </w:r>
      <w:proofErr w:type="spellEnd"/>
      <w:r w:rsidRPr="00131AB1">
        <w:rPr>
          <w:rFonts w:ascii="Times New Roman" w:hAnsi="Times New Roman" w:cs="Times New Roman"/>
          <w:sz w:val="28"/>
          <w:szCs w:val="28"/>
        </w:rPr>
        <w:t xml:space="preserve"> и латинскими версиями таких памятников</w:t>
      </w:r>
      <w:r w:rsidRPr="00131AB1">
        <w:rPr>
          <w:rStyle w:val="af1"/>
          <w:rFonts w:ascii="Times New Roman" w:hAnsi="Times New Roman" w:cs="Times New Roman"/>
          <w:sz w:val="28"/>
          <w:szCs w:val="28"/>
        </w:rPr>
        <w:footnoteReference w:id="199"/>
      </w:r>
      <w:r w:rsidRPr="00131AB1">
        <w:rPr>
          <w:rFonts w:ascii="Times New Roman" w:hAnsi="Times New Roman" w:cs="Times New Roman"/>
          <w:sz w:val="28"/>
          <w:szCs w:val="28"/>
        </w:rPr>
        <w:t>.</w:t>
      </w:r>
    </w:p>
    <w:p w14:paraId="422E7E10"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lastRenderedPageBreak/>
        <w:t>Ещё одним исследователем-испанистом и учеником А.Р. Корсунского, как мы уже ранее упомянули, являлся С.Д. </w:t>
      </w:r>
      <w:proofErr w:type="spellStart"/>
      <w:r w:rsidRPr="00131AB1">
        <w:rPr>
          <w:rFonts w:ascii="Times New Roman" w:hAnsi="Times New Roman" w:cs="Times New Roman"/>
          <w:sz w:val="28"/>
          <w:szCs w:val="28"/>
        </w:rPr>
        <w:t>Червонов</w:t>
      </w:r>
      <w:proofErr w:type="spellEnd"/>
      <w:r w:rsidRPr="00131AB1">
        <w:rPr>
          <w:rFonts w:ascii="Times New Roman" w:hAnsi="Times New Roman" w:cs="Times New Roman"/>
          <w:sz w:val="28"/>
          <w:szCs w:val="28"/>
        </w:rPr>
        <w:t>. Он также специализировался на работе с источниками правового характера, однако сферой его интересов вполне в духе марксистского направления в историографии была преимущественно экономическая история без обращения к правовой антропологии, да и к собственно правовой истории в целом</w:t>
      </w:r>
      <w:r w:rsidRPr="00131AB1">
        <w:rPr>
          <w:rStyle w:val="af1"/>
          <w:rFonts w:ascii="Times New Roman" w:hAnsi="Times New Roman" w:cs="Times New Roman"/>
          <w:sz w:val="28"/>
          <w:szCs w:val="28"/>
        </w:rPr>
        <w:footnoteReference w:id="200"/>
      </w:r>
      <w:r w:rsidRPr="00131AB1">
        <w:rPr>
          <w:rFonts w:ascii="Times New Roman" w:hAnsi="Times New Roman" w:cs="Times New Roman"/>
          <w:sz w:val="28"/>
          <w:szCs w:val="28"/>
        </w:rPr>
        <w:t>. Для нас важен прежде всего опыт данного исследователя по работе с текстами правового характера.</w:t>
      </w:r>
    </w:p>
    <w:p w14:paraId="0CA70BA6" w14:textId="48FB1C3A"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Учеником С.Д. </w:t>
      </w:r>
      <w:proofErr w:type="spellStart"/>
      <w:r w:rsidRPr="00131AB1">
        <w:rPr>
          <w:rFonts w:ascii="Times New Roman" w:hAnsi="Times New Roman" w:cs="Times New Roman"/>
          <w:sz w:val="28"/>
          <w:szCs w:val="28"/>
        </w:rPr>
        <w:t>Червонова</w:t>
      </w:r>
      <w:proofErr w:type="spellEnd"/>
      <w:r w:rsidRPr="00131AB1">
        <w:rPr>
          <w:rFonts w:ascii="Times New Roman" w:hAnsi="Times New Roman" w:cs="Times New Roman"/>
          <w:sz w:val="28"/>
          <w:szCs w:val="28"/>
        </w:rPr>
        <w:t xml:space="preserve"> можно считать В.А. </w:t>
      </w:r>
      <w:proofErr w:type="spellStart"/>
      <w:r w:rsidRPr="00131AB1">
        <w:rPr>
          <w:rFonts w:ascii="Times New Roman" w:hAnsi="Times New Roman" w:cs="Times New Roman"/>
          <w:sz w:val="28"/>
          <w:szCs w:val="28"/>
        </w:rPr>
        <w:t>Кучумова</w:t>
      </w:r>
      <w:proofErr w:type="spellEnd"/>
      <w:r w:rsidRPr="00131AB1">
        <w:rPr>
          <w:rFonts w:ascii="Times New Roman" w:hAnsi="Times New Roman" w:cs="Times New Roman"/>
          <w:sz w:val="28"/>
          <w:szCs w:val="28"/>
        </w:rPr>
        <w:t>, подготовившего диссертацию под руководством Е. Гутновой после гибели научного руководителя. Диссертационное исследование В.А. </w:t>
      </w:r>
      <w:proofErr w:type="spellStart"/>
      <w:r w:rsidRPr="00131AB1">
        <w:rPr>
          <w:rFonts w:ascii="Times New Roman" w:hAnsi="Times New Roman" w:cs="Times New Roman"/>
          <w:sz w:val="28"/>
          <w:szCs w:val="28"/>
        </w:rPr>
        <w:t>Кучумова</w:t>
      </w:r>
      <w:proofErr w:type="spellEnd"/>
      <w:r w:rsidRPr="00131AB1">
        <w:rPr>
          <w:rFonts w:ascii="Times New Roman" w:hAnsi="Times New Roman" w:cs="Times New Roman"/>
          <w:sz w:val="28"/>
          <w:szCs w:val="28"/>
        </w:rPr>
        <w:t xml:space="preserve"> было посвящено проблеме становления сословно-представительных собраний в Арагонской Короне в </w:t>
      </w:r>
      <w:r w:rsidRPr="00131AB1">
        <w:rPr>
          <w:rFonts w:ascii="Times New Roman" w:hAnsi="Times New Roman" w:cs="Times New Roman"/>
          <w:sz w:val="28"/>
          <w:szCs w:val="28"/>
          <w:lang w:val="en-US"/>
        </w:rPr>
        <w:t>XII</w:t>
      </w:r>
      <w:r w:rsidRPr="00131AB1">
        <w:rPr>
          <w:rFonts w:ascii="Times New Roman" w:hAnsi="Times New Roman" w:cs="Times New Roman"/>
          <w:sz w:val="28"/>
          <w:szCs w:val="28"/>
        </w:rPr>
        <w:t>–</w:t>
      </w:r>
      <w:r w:rsidRPr="00131AB1">
        <w:rPr>
          <w:rFonts w:ascii="Times New Roman" w:hAnsi="Times New Roman" w:cs="Times New Roman"/>
          <w:sz w:val="28"/>
          <w:szCs w:val="28"/>
          <w:lang w:val="en-US"/>
        </w:rPr>
        <w:t>XV</w:t>
      </w:r>
      <w:r w:rsidRPr="00131AB1">
        <w:rPr>
          <w:rFonts w:ascii="Times New Roman" w:hAnsi="Times New Roman" w:cs="Times New Roman"/>
          <w:sz w:val="28"/>
          <w:szCs w:val="28"/>
        </w:rPr>
        <w:t xml:space="preserve"> вв. и основывалось на протоколах заседаний кортесов, принятых ими постановлениях и дополнениях к уже существовавшим на тот момент правовым памятникам</w:t>
      </w:r>
      <w:r w:rsidRPr="00131AB1">
        <w:rPr>
          <w:rStyle w:val="af1"/>
          <w:rFonts w:ascii="Times New Roman" w:hAnsi="Times New Roman" w:cs="Times New Roman"/>
          <w:sz w:val="28"/>
          <w:szCs w:val="28"/>
        </w:rPr>
        <w:footnoteReference w:id="201"/>
      </w:r>
      <w:r w:rsidRPr="00131AB1">
        <w:rPr>
          <w:rFonts w:ascii="Times New Roman" w:hAnsi="Times New Roman" w:cs="Times New Roman"/>
          <w:sz w:val="28"/>
          <w:szCs w:val="28"/>
        </w:rPr>
        <w:t>.</w:t>
      </w:r>
    </w:p>
    <w:p w14:paraId="7F769EFD" w14:textId="364E4873"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Ещё одним из учеников А.Р. Корсунского, который интересовался историей Каталонии в ранний период, является И.С. Филиппов. В его фундаментальную монографию «Средиземноморская Франция в раннее средневековье. Проблема становления феодализма» вошли отдельные параграфы, основанные на каталонском материале</w:t>
      </w:r>
      <w:r w:rsidRPr="00131AB1">
        <w:rPr>
          <w:rFonts w:ascii="Times New Roman" w:hAnsi="Times New Roman" w:cs="Times New Roman"/>
          <w:sz w:val="28"/>
          <w:szCs w:val="28"/>
          <w:vertAlign w:val="superscript"/>
        </w:rPr>
        <w:footnoteReference w:id="202"/>
      </w:r>
      <w:r w:rsidRPr="00131AB1">
        <w:rPr>
          <w:rFonts w:ascii="Times New Roman" w:hAnsi="Times New Roman" w:cs="Times New Roman"/>
          <w:sz w:val="28"/>
          <w:szCs w:val="28"/>
        </w:rPr>
        <w:t>.</w:t>
      </w:r>
      <w:r w:rsidR="003F4FF5" w:rsidRPr="003F4FF5">
        <w:rPr>
          <w:rFonts w:ascii="Times New Roman" w:hAnsi="Times New Roman" w:cs="Times New Roman"/>
          <w:sz w:val="28"/>
          <w:szCs w:val="28"/>
        </w:rPr>
        <w:t xml:space="preserve"> </w:t>
      </w:r>
      <w:r w:rsidRPr="00131AB1">
        <w:rPr>
          <w:rFonts w:ascii="Times New Roman" w:hAnsi="Times New Roman" w:cs="Times New Roman"/>
          <w:sz w:val="28"/>
          <w:szCs w:val="28"/>
        </w:rPr>
        <w:t xml:space="preserve">Отдельный интерес представляли сведения, связанные с исследованием особенностей климата, ландшафта и исторической </w:t>
      </w:r>
      <w:r w:rsidRPr="00131AB1">
        <w:rPr>
          <w:rFonts w:ascii="Times New Roman" w:hAnsi="Times New Roman" w:cs="Times New Roman"/>
          <w:sz w:val="28"/>
          <w:szCs w:val="28"/>
        </w:rPr>
        <w:lastRenderedPageBreak/>
        <w:t>географии Каталонии. Кроме того, непосредственно история права также входит в круг научных интересов Игоря Святославовича</w:t>
      </w:r>
      <w:r w:rsidRPr="00131AB1">
        <w:rPr>
          <w:rStyle w:val="af1"/>
          <w:rFonts w:ascii="Times New Roman" w:hAnsi="Times New Roman" w:cs="Times New Roman"/>
          <w:sz w:val="28"/>
          <w:szCs w:val="28"/>
        </w:rPr>
        <w:footnoteReference w:id="203"/>
      </w:r>
      <w:r w:rsidRPr="00131AB1">
        <w:rPr>
          <w:rFonts w:ascii="Times New Roman" w:hAnsi="Times New Roman" w:cs="Times New Roman"/>
          <w:sz w:val="28"/>
          <w:szCs w:val="28"/>
        </w:rPr>
        <w:t>.</w:t>
      </w:r>
    </w:p>
    <w:p w14:paraId="04BE5F40" w14:textId="59B556FC"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В числе работ, которые задали нашему исследованию историко-антропологический ракурс, монографии и статьи И.И. </w:t>
      </w:r>
      <w:proofErr w:type="spellStart"/>
      <w:r w:rsidRPr="00131AB1">
        <w:rPr>
          <w:rFonts w:ascii="Times New Roman" w:hAnsi="Times New Roman" w:cs="Times New Roman"/>
          <w:sz w:val="28"/>
          <w:szCs w:val="28"/>
        </w:rPr>
        <w:t>Варьяш</w:t>
      </w:r>
      <w:proofErr w:type="spellEnd"/>
      <w:r w:rsidRPr="00131AB1">
        <w:rPr>
          <w:rFonts w:ascii="Times New Roman" w:hAnsi="Times New Roman" w:cs="Times New Roman"/>
          <w:sz w:val="28"/>
          <w:szCs w:val="28"/>
          <w:vertAlign w:val="superscript"/>
        </w:rPr>
        <w:footnoteReference w:id="204"/>
      </w:r>
      <w:r w:rsidRPr="00131AB1">
        <w:rPr>
          <w:rFonts w:ascii="Times New Roman" w:hAnsi="Times New Roman" w:cs="Times New Roman"/>
          <w:sz w:val="28"/>
          <w:szCs w:val="28"/>
        </w:rPr>
        <w:t xml:space="preserve">. Её исследования представляют собой образец использования историко-антропологического подхода посредством анализа языковых особенностей, зафиксированных в источниках, и позволяют представить Арагонскую Корону как мультиязычное, мультикультурное пространство. Работы Ирины Игоревны основаны не только на трудах по фикху, записях обычного права, королевского законодательства, но и на актовом материале, связанных с судопроизводством, что придает им антропологический ракурс. </w:t>
      </w:r>
      <w:r w:rsidRPr="003F4FF5">
        <w:rPr>
          <w:rFonts w:ascii="Times New Roman" w:hAnsi="Times New Roman" w:cs="Times New Roman"/>
          <w:color w:val="00B050"/>
          <w:sz w:val="28"/>
          <w:szCs w:val="28"/>
        </w:rPr>
        <w:t>Так, например</w:t>
      </w:r>
      <w:r w:rsidR="003F4FF5" w:rsidRPr="003F4FF5">
        <w:rPr>
          <w:rFonts w:ascii="Times New Roman" w:hAnsi="Times New Roman" w:cs="Times New Roman"/>
          <w:color w:val="00B050"/>
          <w:sz w:val="28"/>
          <w:szCs w:val="28"/>
        </w:rPr>
        <w:t>, обращалась она и к вопросу</w:t>
      </w:r>
      <w:r w:rsidRPr="003F4FF5">
        <w:rPr>
          <w:rFonts w:ascii="Times New Roman" w:hAnsi="Times New Roman" w:cs="Times New Roman"/>
          <w:color w:val="00B050"/>
          <w:sz w:val="28"/>
          <w:szCs w:val="28"/>
        </w:rPr>
        <w:t xml:space="preserve"> о з</w:t>
      </w:r>
      <w:r w:rsidRPr="00131AB1">
        <w:rPr>
          <w:rFonts w:ascii="Times New Roman" w:hAnsi="Times New Roman" w:cs="Times New Roman"/>
          <w:sz w:val="28"/>
          <w:szCs w:val="28"/>
        </w:rPr>
        <w:t xml:space="preserve">аписи и способах принесения судебных клятв в </w:t>
      </w:r>
      <w:r w:rsidR="003F4FF5">
        <w:rPr>
          <w:rFonts w:ascii="Times New Roman" w:hAnsi="Times New Roman" w:cs="Times New Roman"/>
          <w:sz w:val="28"/>
          <w:szCs w:val="28"/>
        </w:rPr>
        <w:t>правовой</w:t>
      </w:r>
      <w:r w:rsidRPr="00131AB1">
        <w:rPr>
          <w:rFonts w:ascii="Times New Roman" w:hAnsi="Times New Roman" w:cs="Times New Roman"/>
          <w:sz w:val="28"/>
          <w:szCs w:val="28"/>
        </w:rPr>
        <w:t xml:space="preserve"> практике </w:t>
      </w:r>
      <w:r w:rsidRPr="00131AB1">
        <w:rPr>
          <w:rFonts w:ascii="Times New Roman" w:hAnsi="Times New Roman" w:cs="Times New Roman"/>
          <w:sz w:val="28"/>
          <w:szCs w:val="28"/>
          <w:lang w:val="fr-CA"/>
        </w:rPr>
        <w:t>XIV</w:t>
      </w:r>
      <w:r w:rsidRPr="00131AB1">
        <w:rPr>
          <w:rFonts w:ascii="Times New Roman" w:hAnsi="Times New Roman" w:cs="Times New Roman"/>
          <w:sz w:val="28"/>
          <w:szCs w:val="28"/>
        </w:rPr>
        <w:t>–</w:t>
      </w:r>
      <w:r w:rsidRPr="00131AB1">
        <w:rPr>
          <w:rFonts w:ascii="Times New Roman" w:hAnsi="Times New Roman" w:cs="Times New Roman"/>
          <w:sz w:val="28"/>
          <w:szCs w:val="28"/>
          <w:lang w:val="fr-CA"/>
        </w:rPr>
        <w:t>XV</w:t>
      </w:r>
      <w:r w:rsidRPr="00131AB1">
        <w:rPr>
          <w:rFonts w:ascii="Times New Roman" w:hAnsi="Times New Roman" w:cs="Times New Roman"/>
          <w:sz w:val="28"/>
          <w:szCs w:val="28"/>
        </w:rPr>
        <w:t xml:space="preserve"> вв.</w:t>
      </w:r>
      <w:r w:rsidRPr="00131AB1">
        <w:rPr>
          <w:rFonts w:ascii="Times New Roman" w:hAnsi="Times New Roman" w:cs="Times New Roman"/>
          <w:sz w:val="28"/>
          <w:szCs w:val="28"/>
          <w:vertAlign w:val="superscript"/>
        </w:rPr>
        <w:footnoteReference w:id="205"/>
      </w:r>
      <w:r w:rsidRPr="00131AB1">
        <w:rPr>
          <w:rFonts w:ascii="Times New Roman" w:hAnsi="Times New Roman" w:cs="Times New Roman"/>
          <w:sz w:val="28"/>
          <w:szCs w:val="28"/>
        </w:rPr>
        <w:t xml:space="preserve">. </w:t>
      </w:r>
      <w:r w:rsidR="003F4FF5" w:rsidRPr="003F4FF5">
        <w:rPr>
          <w:rFonts w:ascii="Times New Roman" w:hAnsi="Times New Roman" w:cs="Times New Roman"/>
          <w:color w:val="00B050"/>
          <w:sz w:val="28"/>
          <w:szCs w:val="28"/>
        </w:rPr>
        <w:t xml:space="preserve">Примечательно и </w:t>
      </w:r>
      <w:r w:rsidRPr="003F4FF5">
        <w:rPr>
          <w:rFonts w:ascii="Times New Roman" w:hAnsi="Times New Roman" w:cs="Times New Roman"/>
          <w:color w:val="00B050"/>
          <w:sz w:val="28"/>
          <w:szCs w:val="28"/>
        </w:rPr>
        <w:t>внимани</w:t>
      </w:r>
      <w:r w:rsidR="003F4FF5" w:rsidRPr="003F4FF5">
        <w:rPr>
          <w:rFonts w:ascii="Times New Roman" w:hAnsi="Times New Roman" w:cs="Times New Roman"/>
          <w:color w:val="00B050"/>
          <w:sz w:val="28"/>
          <w:szCs w:val="28"/>
        </w:rPr>
        <w:t>е</w:t>
      </w:r>
      <w:r w:rsidRPr="003F4FF5">
        <w:rPr>
          <w:rFonts w:ascii="Times New Roman" w:hAnsi="Times New Roman" w:cs="Times New Roman"/>
          <w:color w:val="00B050"/>
          <w:sz w:val="28"/>
          <w:szCs w:val="28"/>
        </w:rPr>
        <w:t xml:space="preserve"> </w:t>
      </w:r>
      <w:r w:rsidRPr="00131AB1">
        <w:rPr>
          <w:rFonts w:ascii="Times New Roman" w:hAnsi="Times New Roman" w:cs="Times New Roman"/>
          <w:sz w:val="28"/>
          <w:szCs w:val="28"/>
        </w:rPr>
        <w:t>Ирины Игоревны к «Обычаям Тортосы» и «</w:t>
      </w:r>
      <w:proofErr w:type="spellStart"/>
      <w:r w:rsidRPr="00131AB1">
        <w:rPr>
          <w:rFonts w:ascii="Times New Roman" w:hAnsi="Times New Roman" w:cs="Times New Roman"/>
          <w:sz w:val="28"/>
          <w:szCs w:val="28"/>
        </w:rPr>
        <w:t>Фуэро</w:t>
      </w:r>
      <w:proofErr w:type="spellEnd"/>
      <w:r w:rsidRPr="00131AB1">
        <w:rPr>
          <w:rFonts w:ascii="Times New Roman" w:hAnsi="Times New Roman" w:cs="Times New Roman"/>
          <w:sz w:val="28"/>
          <w:szCs w:val="28"/>
        </w:rPr>
        <w:t xml:space="preserve"> Валенсии», к текстам которых она в силу проблематики своего исследования обращается, конечно, эпизодически</w:t>
      </w:r>
      <w:r w:rsidRPr="00131AB1">
        <w:rPr>
          <w:rStyle w:val="af1"/>
          <w:rFonts w:ascii="Times New Roman" w:hAnsi="Times New Roman" w:cs="Times New Roman"/>
          <w:sz w:val="28"/>
          <w:szCs w:val="28"/>
        </w:rPr>
        <w:footnoteReference w:id="206"/>
      </w:r>
      <w:r w:rsidRPr="00131AB1">
        <w:rPr>
          <w:rFonts w:ascii="Times New Roman" w:hAnsi="Times New Roman" w:cs="Times New Roman"/>
          <w:sz w:val="28"/>
          <w:szCs w:val="28"/>
        </w:rPr>
        <w:t xml:space="preserve">. </w:t>
      </w:r>
    </w:p>
    <w:p w14:paraId="1658E029"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Отдельный пласт исследований представляют собой работы по истории права </w:t>
      </w:r>
      <w:proofErr w:type="spellStart"/>
      <w:r w:rsidRPr="00131AB1">
        <w:rPr>
          <w:rFonts w:ascii="Times New Roman" w:hAnsi="Times New Roman" w:cs="Times New Roman"/>
          <w:sz w:val="28"/>
          <w:szCs w:val="28"/>
        </w:rPr>
        <w:t>иноконфессиональных</w:t>
      </w:r>
      <w:proofErr w:type="spellEnd"/>
      <w:r w:rsidRPr="00131AB1">
        <w:rPr>
          <w:rFonts w:ascii="Times New Roman" w:hAnsi="Times New Roman" w:cs="Times New Roman"/>
          <w:sz w:val="28"/>
          <w:szCs w:val="28"/>
        </w:rPr>
        <w:t xml:space="preserve"> групп на Пиренейском полуострове, написанные в 2000–2020-х гг., выполненные ученицей О.И. </w:t>
      </w:r>
      <w:proofErr w:type="spellStart"/>
      <w:r w:rsidRPr="00131AB1">
        <w:rPr>
          <w:rFonts w:ascii="Times New Roman" w:hAnsi="Times New Roman" w:cs="Times New Roman"/>
          <w:sz w:val="28"/>
          <w:szCs w:val="28"/>
        </w:rPr>
        <w:t>Варьяш</w:t>
      </w:r>
      <w:proofErr w:type="spellEnd"/>
      <w:r w:rsidRPr="00131AB1">
        <w:rPr>
          <w:rFonts w:ascii="Times New Roman" w:hAnsi="Times New Roman" w:cs="Times New Roman"/>
          <w:sz w:val="28"/>
          <w:szCs w:val="28"/>
        </w:rPr>
        <w:t xml:space="preserve"> Г.А. Поповой</w:t>
      </w:r>
      <w:r w:rsidRPr="00131AB1">
        <w:rPr>
          <w:rStyle w:val="af1"/>
          <w:rFonts w:ascii="Times New Roman" w:hAnsi="Times New Roman" w:cs="Times New Roman"/>
          <w:sz w:val="28"/>
          <w:szCs w:val="28"/>
        </w:rPr>
        <w:footnoteReference w:id="207"/>
      </w:r>
      <w:r w:rsidRPr="00131AB1">
        <w:rPr>
          <w:rFonts w:ascii="Times New Roman" w:hAnsi="Times New Roman" w:cs="Times New Roman"/>
          <w:sz w:val="28"/>
          <w:szCs w:val="28"/>
        </w:rPr>
        <w:t xml:space="preserve"> по </w:t>
      </w:r>
      <w:r w:rsidRPr="00131AB1">
        <w:rPr>
          <w:rFonts w:ascii="Times New Roman" w:hAnsi="Times New Roman" w:cs="Times New Roman"/>
          <w:sz w:val="28"/>
          <w:szCs w:val="28"/>
        </w:rPr>
        <w:lastRenderedPageBreak/>
        <w:t xml:space="preserve">материалам обычного права и королевского законодательства, а также актам в Толедском королевстве </w:t>
      </w:r>
      <w:r w:rsidRPr="00131AB1">
        <w:rPr>
          <w:rFonts w:ascii="Times New Roman" w:hAnsi="Times New Roman" w:cs="Times New Roman"/>
          <w:sz w:val="28"/>
          <w:szCs w:val="28"/>
          <w:lang w:val="en-US"/>
        </w:rPr>
        <w:t>XI</w:t>
      </w:r>
      <w:r w:rsidRPr="00131AB1">
        <w:rPr>
          <w:rFonts w:ascii="Times New Roman" w:hAnsi="Times New Roman" w:cs="Times New Roman"/>
          <w:sz w:val="28"/>
          <w:szCs w:val="28"/>
        </w:rPr>
        <w:t>–</w:t>
      </w:r>
      <w:r w:rsidRPr="00131AB1">
        <w:rPr>
          <w:rFonts w:ascii="Times New Roman" w:hAnsi="Times New Roman" w:cs="Times New Roman"/>
          <w:sz w:val="28"/>
          <w:szCs w:val="28"/>
          <w:lang w:val="en-US"/>
        </w:rPr>
        <w:t>XIII</w:t>
      </w:r>
      <w:r w:rsidRPr="00131AB1">
        <w:rPr>
          <w:rFonts w:ascii="Times New Roman" w:hAnsi="Times New Roman" w:cs="Times New Roman"/>
          <w:sz w:val="28"/>
          <w:szCs w:val="28"/>
        </w:rPr>
        <w:t xml:space="preserve"> вв. Работы Галины Александровны посвящены различным аспектам осмысления и бытования средневекового права (как основанного на более ранних правовых текстах, например, «Вестготской правде», так и имеющего в основе обычай, право общины или право королевское) на территории Толедского королевства в интересующий нас период, что позволяет обращаться к ним в качестве сравнительного материала для компаративного исследования. Они органично вписываются в рамки направления, заданного О.И. </w:t>
      </w:r>
      <w:proofErr w:type="spellStart"/>
      <w:r w:rsidRPr="00131AB1">
        <w:rPr>
          <w:rFonts w:ascii="Times New Roman" w:hAnsi="Times New Roman" w:cs="Times New Roman"/>
          <w:sz w:val="28"/>
          <w:szCs w:val="28"/>
        </w:rPr>
        <w:t>Варьяш</w:t>
      </w:r>
      <w:proofErr w:type="spellEnd"/>
      <w:r w:rsidRPr="00131AB1">
        <w:rPr>
          <w:rFonts w:ascii="Times New Roman" w:hAnsi="Times New Roman" w:cs="Times New Roman"/>
          <w:sz w:val="28"/>
          <w:szCs w:val="28"/>
        </w:rPr>
        <w:t>.</w:t>
      </w:r>
    </w:p>
    <w:p w14:paraId="391551F4" w14:textId="50767C05" w:rsidR="007E5376" w:rsidRPr="007E5376" w:rsidRDefault="007E5376" w:rsidP="007E5376">
      <w:pPr>
        <w:spacing w:after="0" w:line="360" w:lineRule="auto"/>
        <w:ind w:firstLine="851"/>
        <w:jc w:val="both"/>
        <w:rPr>
          <w:rFonts w:ascii="Times New Roman" w:hAnsi="Times New Roman" w:cs="Times New Roman"/>
          <w:sz w:val="28"/>
          <w:szCs w:val="28"/>
        </w:rPr>
      </w:pPr>
      <w:r w:rsidRPr="007E5376">
        <w:rPr>
          <w:rFonts w:ascii="Times New Roman" w:hAnsi="Times New Roman" w:cs="Times New Roman"/>
          <w:sz w:val="28"/>
          <w:szCs w:val="28"/>
        </w:rPr>
        <w:t xml:space="preserve">Среди учеников И. И. </w:t>
      </w:r>
      <w:proofErr w:type="spellStart"/>
      <w:r w:rsidRPr="007E5376">
        <w:rPr>
          <w:rFonts w:ascii="Times New Roman" w:hAnsi="Times New Roman" w:cs="Times New Roman"/>
          <w:sz w:val="28"/>
          <w:szCs w:val="28"/>
        </w:rPr>
        <w:t>Варьяш</w:t>
      </w:r>
      <w:proofErr w:type="spellEnd"/>
      <w:r w:rsidRPr="007E5376">
        <w:rPr>
          <w:rFonts w:ascii="Times New Roman" w:hAnsi="Times New Roman" w:cs="Times New Roman"/>
          <w:sz w:val="28"/>
          <w:szCs w:val="28"/>
        </w:rPr>
        <w:t xml:space="preserve"> следует назвать М. А. Астахова, исследующего дипломатические отношения Арагонской Короны и </w:t>
      </w:r>
      <w:proofErr w:type="spellStart"/>
      <w:r w:rsidRPr="007E5376">
        <w:rPr>
          <w:rFonts w:ascii="Times New Roman" w:hAnsi="Times New Roman" w:cs="Times New Roman"/>
          <w:sz w:val="28"/>
          <w:szCs w:val="28"/>
        </w:rPr>
        <w:t>Гранадского</w:t>
      </w:r>
      <w:proofErr w:type="spellEnd"/>
      <w:r w:rsidRPr="007E5376">
        <w:rPr>
          <w:rFonts w:ascii="Times New Roman" w:hAnsi="Times New Roman" w:cs="Times New Roman"/>
          <w:sz w:val="28"/>
          <w:szCs w:val="28"/>
        </w:rPr>
        <w:t xml:space="preserve"> эмирата в XIV–XV вв., в том числе клятвенные практики и организацию арагонской дипломатической службы</w:t>
      </w:r>
      <w:r w:rsidR="00864E2A" w:rsidRPr="00131AB1">
        <w:rPr>
          <w:rStyle w:val="af1"/>
          <w:rFonts w:ascii="Times New Roman" w:hAnsi="Times New Roman" w:cs="Times New Roman"/>
          <w:sz w:val="28"/>
          <w:szCs w:val="28"/>
        </w:rPr>
        <w:footnoteReference w:id="208"/>
      </w:r>
      <w:r w:rsidRPr="007E5376">
        <w:rPr>
          <w:rFonts w:ascii="Times New Roman" w:hAnsi="Times New Roman" w:cs="Times New Roman"/>
          <w:sz w:val="28"/>
          <w:szCs w:val="28"/>
        </w:rPr>
        <w:t>.</w:t>
      </w:r>
    </w:p>
    <w:p w14:paraId="43E10263" w14:textId="7A704392" w:rsidR="007E5376" w:rsidRPr="00131AB1" w:rsidRDefault="007E5376" w:rsidP="007E5376">
      <w:pPr>
        <w:spacing w:after="0" w:line="360" w:lineRule="auto"/>
        <w:ind w:firstLine="851"/>
        <w:jc w:val="both"/>
        <w:rPr>
          <w:rFonts w:ascii="Times New Roman" w:hAnsi="Times New Roman" w:cs="Times New Roman"/>
          <w:sz w:val="28"/>
          <w:szCs w:val="28"/>
        </w:rPr>
      </w:pPr>
      <w:r w:rsidRPr="007E5376">
        <w:rPr>
          <w:rFonts w:ascii="Times New Roman" w:hAnsi="Times New Roman" w:cs="Times New Roman"/>
          <w:sz w:val="28"/>
          <w:szCs w:val="28"/>
        </w:rPr>
        <w:t xml:space="preserve">К иному направлению этой исследовательской традиции относятся работы Д.П. Сафроновой, посвящённые правовой и документальной практике </w:t>
      </w:r>
      <w:proofErr w:type="spellStart"/>
      <w:r w:rsidRPr="007E5376">
        <w:rPr>
          <w:rFonts w:ascii="Times New Roman" w:hAnsi="Times New Roman" w:cs="Times New Roman"/>
          <w:sz w:val="28"/>
          <w:szCs w:val="28"/>
        </w:rPr>
        <w:t>Леонского</w:t>
      </w:r>
      <w:proofErr w:type="spellEnd"/>
      <w:r w:rsidRPr="007E5376">
        <w:rPr>
          <w:rFonts w:ascii="Times New Roman" w:hAnsi="Times New Roman" w:cs="Times New Roman"/>
          <w:sz w:val="28"/>
          <w:szCs w:val="28"/>
        </w:rPr>
        <w:t xml:space="preserve"> королевства X–XI вв. В центре её внимания находятся использование документов, соотношение устной речи и письменной фиксации, а также проблема подлинности грамот</w:t>
      </w:r>
      <w:r w:rsidRPr="00131AB1">
        <w:rPr>
          <w:rStyle w:val="af1"/>
          <w:rFonts w:ascii="Times New Roman" w:hAnsi="Times New Roman" w:cs="Times New Roman"/>
          <w:sz w:val="28"/>
          <w:szCs w:val="28"/>
        </w:rPr>
        <w:footnoteReference w:id="209"/>
      </w:r>
      <w:r w:rsidRPr="007E5376">
        <w:rPr>
          <w:rFonts w:ascii="Times New Roman" w:hAnsi="Times New Roman" w:cs="Times New Roman"/>
          <w:sz w:val="28"/>
          <w:szCs w:val="28"/>
        </w:rPr>
        <w:t>.</w:t>
      </w:r>
      <w:r>
        <w:rPr>
          <w:rFonts w:ascii="Times New Roman" w:hAnsi="Times New Roman" w:cs="Times New Roman"/>
          <w:sz w:val="28"/>
          <w:szCs w:val="28"/>
        </w:rPr>
        <w:t xml:space="preserve"> </w:t>
      </w:r>
      <w:r w:rsidRPr="007E5376">
        <w:rPr>
          <w:rFonts w:ascii="Times New Roman" w:hAnsi="Times New Roman" w:cs="Times New Roman"/>
          <w:sz w:val="28"/>
          <w:szCs w:val="28"/>
        </w:rPr>
        <w:t xml:space="preserve">Эти сюжеты рассматриваются </w:t>
      </w:r>
      <w:r w:rsidRPr="007E5376">
        <w:rPr>
          <w:rFonts w:ascii="Times New Roman" w:hAnsi="Times New Roman" w:cs="Times New Roman"/>
          <w:sz w:val="28"/>
          <w:szCs w:val="28"/>
        </w:rPr>
        <w:lastRenderedPageBreak/>
        <w:t>преимущественно в историко-антропологической перспективе и с особым вниманием к языку источников. При сравнительном анализе исследовательница обращается также к материалам каталонской правовой традиции</w:t>
      </w:r>
      <w:r w:rsidRPr="00131AB1">
        <w:rPr>
          <w:rStyle w:val="af1"/>
          <w:rFonts w:ascii="Times New Roman" w:hAnsi="Times New Roman" w:cs="Times New Roman"/>
          <w:sz w:val="28"/>
          <w:szCs w:val="28"/>
        </w:rPr>
        <w:footnoteReference w:id="210"/>
      </w:r>
      <w:r w:rsidRPr="007E5376">
        <w:rPr>
          <w:rFonts w:ascii="Times New Roman" w:hAnsi="Times New Roman" w:cs="Times New Roman"/>
          <w:sz w:val="28"/>
          <w:szCs w:val="28"/>
        </w:rPr>
        <w:t>.</w:t>
      </w:r>
    </w:p>
    <w:p w14:paraId="1A45A21E" w14:textId="32D1CED4" w:rsidR="00E14BDE" w:rsidRPr="00131AB1" w:rsidRDefault="008A3789" w:rsidP="00E14BDE">
      <w:pPr>
        <w:spacing w:after="0" w:line="360" w:lineRule="auto"/>
        <w:ind w:firstLine="851"/>
        <w:jc w:val="both"/>
        <w:rPr>
          <w:rFonts w:ascii="Times New Roman" w:hAnsi="Times New Roman" w:cs="Times New Roman"/>
          <w:sz w:val="28"/>
          <w:szCs w:val="28"/>
        </w:rPr>
      </w:pPr>
      <w:r w:rsidRPr="008A3789">
        <w:rPr>
          <w:rFonts w:ascii="Times New Roman" w:hAnsi="Times New Roman" w:cs="Times New Roman"/>
          <w:color w:val="00B050"/>
          <w:sz w:val="28"/>
          <w:szCs w:val="28"/>
        </w:rPr>
        <w:t xml:space="preserve">К </w:t>
      </w:r>
      <w:proofErr w:type="spellStart"/>
      <w:r w:rsidRPr="008A3789">
        <w:rPr>
          <w:rFonts w:ascii="Times New Roman" w:hAnsi="Times New Roman" w:cs="Times New Roman"/>
          <w:color w:val="00B050"/>
          <w:sz w:val="28"/>
          <w:szCs w:val="28"/>
        </w:rPr>
        <w:t>микроисторическому</w:t>
      </w:r>
      <w:proofErr w:type="spellEnd"/>
      <w:r w:rsidRPr="008A3789">
        <w:rPr>
          <w:rFonts w:ascii="Times New Roman" w:hAnsi="Times New Roman" w:cs="Times New Roman"/>
          <w:color w:val="00B050"/>
          <w:sz w:val="28"/>
          <w:szCs w:val="28"/>
        </w:rPr>
        <w:t xml:space="preserve"> и историко-антропологическому направлению в изучении средневекового права относятся работы О.И. </w:t>
      </w:r>
      <w:proofErr w:type="spellStart"/>
      <w:r w:rsidRPr="008A3789">
        <w:rPr>
          <w:rFonts w:ascii="Times New Roman" w:hAnsi="Times New Roman" w:cs="Times New Roman"/>
          <w:color w:val="00B050"/>
          <w:sz w:val="28"/>
          <w:szCs w:val="28"/>
        </w:rPr>
        <w:t>Тогоевой</w:t>
      </w:r>
      <w:proofErr w:type="spellEnd"/>
      <w:r w:rsidRPr="008A3789">
        <w:rPr>
          <w:rFonts w:ascii="Times New Roman" w:hAnsi="Times New Roman" w:cs="Times New Roman"/>
          <w:color w:val="00B050"/>
          <w:sz w:val="28"/>
          <w:szCs w:val="28"/>
        </w:rPr>
        <w:t>, опубликованные в конце 1990-х–2010-х гг.</w:t>
      </w:r>
      <w:r w:rsidR="00E14BDE" w:rsidRPr="00131AB1">
        <w:rPr>
          <w:rStyle w:val="af1"/>
          <w:rFonts w:ascii="Times New Roman" w:hAnsi="Times New Roman" w:cs="Times New Roman"/>
          <w:sz w:val="28"/>
          <w:szCs w:val="28"/>
        </w:rPr>
        <w:footnoteReference w:id="211"/>
      </w:r>
      <w:r w:rsidR="00E14BDE" w:rsidRPr="00131AB1">
        <w:rPr>
          <w:rFonts w:ascii="Times New Roman" w:hAnsi="Times New Roman" w:cs="Times New Roman"/>
          <w:sz w:val="28"/>
          <w:szCs w:val="28"/>
        </w:rPr>
        <w:t>. Ольга Игоревна специализируется на истории позднесредневековой Франции, поэтому в поле зрения её исследований зачастую попадают важные для нас историко-правовые сюжеты. Этого автора отличает внимание к антропологическим аспектам и интерес к иконографическим особенностям изображения правовых практик в позднее Средневековье. Каталонская правовая традиция, в отличие, например, от кастильской или португальской имела гораздо больше параллелей и общности с южно-французской традицией. Как пишет О.И. </w:t>
      </w:r>
      <w:proofErr w:type="spellStart"/>
      <w:r w:rsidR="00E14BDE" w:rsidRPr="00131AB1">
        <w:rPr>
          <w:rFonts w:ascii="Times New Roman" w:hAnsi="Times New Roman" w:cs="Times New Roman"/>
          <w:sz w:val="28"/>
          <w:szCs w:val="28"/>
        </w:rPr>
        <w:t>Тогоева</w:t>
      </w:r>
      <w:proofErr w:type="spellEnd"/>
      <w:r w:rsidR="00E14BDE" w:rsidRPr="00131AB1">
        <w:rPr>
          <w:rFonts w:ascii="Times New Roman" w:hAnsi="Times New Roman" w:cs="Times New Roman"/>
          <w:sz w:val="28"/>
          <w:szCs w:val="28"/>
        </w:rPr>
        <w:t xml:space="preserve"> в заключении к своей монографии «“Истинная правда”: языки средневекового правосудия», определила свою основную задачу следующим образом: «проследить некоторые особенности средневекового правосознания, понять, как в то время воспринимались уголовный процесс, тюремное заключение, система наказаний, институт обязательного признания»</w:t>
      </w:r>
      <w:r w:rsidR="00E14BDE" w:rsidRPr="00131AB1">
        <w:rPr>
          <w:rStyle w:val="af1"/>
          <w:rFonts w:ascii="Times New Roman" w:hAnsi="Times New Roman" w:cs="Times New Roman"/>
          <w:sz w:val="28"/>
          <w:szCs w:val="28"/>
        </w:rPr>
        <w:footnoteReference w:id="212"/>
      </w:r>
      <w:r w:rsidR="00E14BDE" w:rsidRPr="00131AB1">
        <w:rPr>
          <w:rFonts w:ascii="Times New Roman" w:hAnsi="Times New Roman" w:cs="Times New Roman"/>
          <w:sz w:val="28"/>
          <w:szCs w:val="28"/>
        </w:rPr>
        <w:t>.</w:t>
      </w:r>
    </w:p>
    <w:p w14:paraId="7C690E52" w14:textId="39554C0F"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Методологический интерес для нашего исследования в области применения количественных методов для анализа структуры и содержания текстов правового характера представляют работы Е.Н. Кирилловой</w:t>
      </w:r>
      <w:r w:rsidRPr="00131AB1">
        <w:rPr>
          <w:rStyle w:val="af1"/>
          <w:rFonts w:ascii="Times New Roman" w:hAnsi="Times New Roman" w:cs="Times New Roman"/>
          <w:sz w:val="28"/>
          <w:szCs w:val="28"/>
        </w:rPr>
        <w:footnoteReference w:id="213"/>
      </w:r>
      <w:r w:rsidRPr="00131AB1">
        <w:rPr>
          <w:rFonts w:ascii="Times New Roman" w:hAnsi="Times New Roman" w:cs="Times New Roman"/>
          <w:sz w:val="28"/>
          <w:szCs w:val="28"/>
        </w:rPr>
        <w:t xml:space="preserve">, выполненные на французском материале. Основной вид источников, с которыми работает </w:t>
      </w:r>
      <w:r w:rsidRPr="00131AB1">
        <w:rPr>
          <w:rFonts w:ascii="Times New Roman" w:hAnsi="Times New Roman" w:cs="Times New Roman"/>
          <w:sz w:val="28"/>
          <w:szCs w:val="28"/>
        </w:rPr>
        <w:lastRenderedPageBreak/>
        <w:t xml:space="preserve">Екатерина Николаевна, — это статуты французских </w:t>
      </w:r>
      <w:r w:rsidRPr="003F4FF5">
        <w:rPr>
          <w:rFonts w:ascii="Times New Roman" w:hAnsi="Times New Roman" w:cs="Times New Roman"/>
          <w:sz w:val="28"/>
          <w:szCs w:val="28"/>
        </w:rPr>
        <w:t>ремесленных</w:t>
      </w:r>
      <w:r w:rsidRPr="00131AB1">
        <w:rPr>
          <w:rFonts w:ascii="Times New Roman" w:hAnsi="Times New Roman" w:cs="Times New Roman"/>
          <w:sz w:val="28"/>
          <w:szCs w:val="28"/>
        </w:rPr>
        <w:t xml:space="preserve"> корпораций позднего Средневековья. </w:t>
      </w:r>
    </w:p>
    <w:p w14:paraId="4AA50FA0" w14:textId="6A02EA7B" w:rsidR="003F4FF5" w:rsidRPr="003F4FF5"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Стоит также отметить работы по истории канонического права отечественной исследовательницы Е.В.</w:t>
      </w:r>
      <w:r w:rsidR="004556B8">
        <w:rPr>
          <w:rFonts w:ascii="Times New Roman" w:hAnsi="Times New Roman" w:cs="Times New Roman"/>
          <w:sz w:val="28"/>
          <w:szCs w:val="28"/>
          <w:lang w:val="en-US"/>
        </w:rPr>
        <w:t> </w:t>
      </w:r>
      <w:r w:rsidRPr="00131AB1">
        <w:rPr>
          <w:rFonts w:ascii="Times New Roman" w:hAnsi="Times New Roman" w:cs="Times New Roman"/>
          <w:sz w:val="28"/>
          <w:szCs w:val="28"/>
        </w:rPr>
        <w:t>Казбековой</w:t>
      </w:r>
      <w:r w:rsidRPr="00131AB1">
        <w:rPr>
          <w:rStyle w:val="af1"/>
          <w:rFonts w:ascii="Times New Roman" w:hAnsi="Times New Roman" w:cs="Times New Roman"/>
          <w:sz w:val="28"/>
          <w:szCs w:val="28"/>
        </w:rPr>
        <w:footnoteReference w:id="214"/>
      </w:r>
      <w:r w:rsidRPr="00131AB1">
        <w:rPr>
          <w:rFonts w:ascii="Times New Roman" w:hAnsi="Times New Roman" w:cs="Times New Roman"/>
          <w:sz w:val="28"/>
          <w:szCs w:val="28"/>
        </w:rPr>
        <w:t xml:space="preserve">. Она активно работает с рукописями текстов канонического права </w:t>
      </w:r>
      <w:r w:rsidRPr="00131AB1">
        <w:rPr>
          <w:rFonts w:ascii="Times New Roman" w:hAnsi="Times New Roman" w:cs="Times New Roman"/>
          <w:sz w:val="28"/>
          <w:szCs w:val="28"/>
          <w:lang w:val="en-US"/>
        </w:rPr>
        <w:t>XIII</w:t>
      </w:r>
      <w:r w:rsidRPr="00131AB1">
        <w:rPr>
          <w:rFonts w:ascii="Times New Roman" w:hAnsi="Times New Roman" w:cs="Times New Roman"/>
          <w:sz w:val="28"/>
          <w:szCs w:val="28"/>
        </w:rPr>
        <w:t xml:space="preserve"> в., находящимися в собрании РНБ (Санкт-Петербург). </w:t>
      </w:r>
      <w:r w:rsidR="003F4FF5" w:rsidRPr="003F4FF5">
        <w:rPr>
          <w:rFonts w:ascii="Times New Roman" w:hAnsi="Times New Roman" w:cs="Times New Roman"/>
          <w:sz w:val="28"/>
          <w:szCs w:val="28"/>
        </w:rPr>
        <w:t>Среди затронутых автором вопросов для настоящего исследования особенно значимы бытование этих текстов и проблема определения источников, использовавшихся при составлении местных сводов обычного права в Каталонии. Наряду с этим рассматриваются изучение канонического права в средневековой европейской традиции, особенности рукописной традиции и другие связанные сюжеты.</w:t>
      </w:r>
    </w:p>
    <w:p w14:paraId="6138E568" w14:textId="6D6EB1BA"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Одним из современных специалистов по истории средневековой Кастилии является О.В. </w:t>
      </w:r>
      <w:proofErr w:type="spellStart"/>
      <w:r w:rsidRPr="00131AB1">
        <w:rPr>
          <w:rFonts w:ascii="Times New Roman" w:hAnsi="Times New Roman" w:cs="Times New Roman"/>
          <w:sz w:val="28"/>
          <w:szCs w:val="28"/>
        </w:rPr>
        <w:t>Ауров</w:t>
      </w:r>
      <w:proofErr w:type="spellEnd"/>
      <w:r w:rsidRPr="00131AB1">
        <w:rPr>
          <w:rFonts w:ascii="Times New Roman" w:hAnsi="Times New Roman" w:cs="Times New Roman"/>
          <w:sz w:val="28"/>
          <w:szCs w:val="28"/>
        </w:rPr>
        <w:t>. Этот исследователь во многом является продолжателем линии С.Д. </w:t>
      </w:r>
      <w:proofErr w:type="spellStart"/>
      <w:r w:rsidRPr="00131AB1">
        <w:rPr>
          <w:rFonts w:ascii="Times New Roman" w:hAnsi="Times New Roman" w:cs="Times New Roman"/>
          <w:sz w:val="28"/>
          <w:szCs w:val="28"/>
        </w:rPr>
        <w:t>Червонова</w:t>
      </w:r>
      <w:proofErr w:type="spellEnd"/>
      <w:r w:rsidRPr="00131AB1">
        <w:rPr>
          <w:rFonts w:ascii="Times New Roman" w:hAnsi="Times New Roman" w:cs="Times New Roman"/>
          <w:sz w:val="28"/>
          <w:szCs w:val="28"/>
        </w:rPr>
        <w:t xml:space="preserve"> и О.И. </w:t>
      </w:r>
      <w:proofErr w:type="spellStart"/>
      <w:r w:rsidRPr="00131AB1">
        <w:rPr>
          <w:rFonts w:ascii="Times New Roman" w:hAnsi="Times New Roman" w:cs="Times New Roman"/>
          <w:sz w:val="28"/>
          <w:szCs w:val="28"/>
        </w:rPr>
        <w:t>Варьяш</w:t>
      </w:r>
      <w:proofErr w:type="spellEnd"/>
      <w:r w:rsidRPr="00131AB1">
        <w:rPr>
          <w:rFonts w:ascii="Times New Roman" w:hAnsi="Times New Roman" w:cs="Times New Roman"/>
          <w:sz w:val="28"/>
          <w:szCs w:val="28"/>
        </w:rPr>
        <w:t>, однако защитил диссертацию в Санкт-Петербурге под руководством специалиста по истории Франции В.И. Мажуги</w:t>
      </w:r>
      <w:r w:rsidRPr="00131AB1">
        <w:rPr>
          <w:rStyle w:val="af1"/>
          <w:rFonts w:ascii="Times New Roman" w:hAnsi="Times New Roman" w:cs="Times New Roman"/>
          <w:sz w:val="28"/>
          <w:szCs w:val="28"/>
        </w:rPr>
        <w:footnoteReference w:id="215"/>
      </w:r>
      <w:r w:rsidRPr="00131AB1">
        <w:rPr>
          <w:rFonts w:ascii="Times New Roman" w:hAnsi="Times New Roman" w:cs="Times New Roman"/>
          <w:sz w:val="28"/>
          <w:szCs w:val="28"/>
        </w:rPr>
        <w:t>. Научные интересы О.В. </w:t>
      </w:r>
      <w:proofErr w:type="spellStart"/>
      <w:r w:rsidRPr="00131AB1">
        <w:rPr>
          <w:rFonts w:ascii="Times New Roman" w:hAnsi="Times New Roman" w:cs="Times New Roman"/>
          <w:sz w:val="28"/>
          <w:szCs w:val="28"/>
        </w:rPr>
        <w:t>Аурова</w:t>
      </w:r>
      <w:proofErr w:type="spellEnd"/>
      <w:r w:rsidRPr="00131AB1">
        <w:rPr>
          <w:rFonts w:ascii="Times New Roman" w:hAnsi="Times New Roman" w:cs="Times New Roman"/>
          <w:sz w:val="28"/>
          <w:szCs w:val="28"/>
        </w:rPr>
        <w:t xml:space="preserve"> сосредоточены на истории кастильского рыцарства и истории правовых памятников Пиренейского полуострова Раннего средневековья. Можно сказать, что автор практически полностью концентрируется на социально-экономической истории, не прибегая к сравнениям с каталонскими правовыми памятниками. В настоящее время исследователь руководит большими проектами по изданию средневековых испанских </w:t>
      </w:r>
      <w:r w:rsidRPr="00131AB1">
        <w:rPr>
          <w:rFonts w:ascii="Times New Roman" w:hAnsi="Times New Roman" w:cs="Times New Roman"/>
          <w:sz w:val="28"/>
          <w:szCs w:val="28"/>
        </w:rPr>
        <w:lastRenderedPageBreak/>
        <w:t>документов, среди которых стоит назвать проект по переводу и комментированию «Вестготской правды»</w:t>
      </w:r>
      <w:r w:rsidRPr="00131AB1">
        <w:rPr>
          <w:rStyle w:val="af1"/>
          <w:rFonts w:ascii="Times New Roman" w:hAnsi="Times New Roman" w:cs="Times New Roman"/>
          <w:sz w:val="28"/>
          <w:szCs w:val="28"/>
        </w:rPr>
        <w:footnoteReference w:id="216"/>
      </w:r>
      <w:r w:rsidRPr="00131AB1">
        <w:rPr>
          <w:rFonts w:ascii="Times New Roman" w:hAnsi="Times New Roman" w:cs="Times New Roman"/>
          <w:sz w:val="28"/>
          <w:szCs w:val="28"/>
        </w:rPr>
        <w:t>.</w:t>
      </w:r>
    </w:p>
    <w:p w14:paraId="5EC59EBF" w14:textId="4C7938A2"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Учеником О.В. </w:t>
      </w:r>
      <w:proofErr w:type="spellStart"/>
      <w:r w:rsidRPr="00131AB1">
        <w:rPr>
          <w:rFonts w:ascii="Times New Roman" w:hAnsi="Times New Roman" w:cs="Times New Roman"/>
          <w:sz w:val="28"/>
          <w:szCs w:val="28"/>
        </w:rPr>
        <w:t>Аурова</w:t>
      </w:r>
      <w:proofErr w:type="spellEnd"/>
      <w:r w:rsidRPr="00131AB1">
        <w:rPr>
          <w:rFonts w:ascii="Times New Roman" w:hAnsi="Times New Roman" w:cs="Times New Roman"/>
          <w:sz w:val="28"/>
          <w:szCs w:val="28"/>
        </w:rPr>
        <w:t>, продолжающим заниматься и по сей день классической историей права Пиренейского полуострова на позднем кастильском материале, является А.В. Марей. Антропологическая проблематика в его работах заявлена скорее тематически, тогда как метод исследования остаётся классическим историко-правовым. Вслед за О.В. </w:t>
      </w:r>
      <w:proofErr w:type="spellStart"/>
      <w:r w:rsidRPr="00131AB1">
        <w:rPr>
          <w:rFonts w:ascii="Times New Roman" w:hAnsi="Times New Roman" w:cs="Times New Roman"/>
          <w:sz w:val="28"/>
          <w:szCs w:val="28"/>
        </w:rPr>
        <w:t>Ауровым</w:t>
      </w:r>
      <w:proofErr w:type="spellEnd"/>
      <w:r w:rsidRPr="00131AB1">
        <w:rPr>
          <w:rFonts w:ascii="Times New Roman" w:hAnsi="Times New Roman" w:cs="Times New Roman"/>
          <w:sz w:val="28"/>
          <w:szCs w:val="28"/>
        </w:rPr>
        <w:t xml:space="preserve"> А.В. Марей уделяет большое внимание анализу классической испанской историографии. </w:t>
      </w:r>
      <w:r w:rsidR="00BC69DD">
        <w:rPr>
          <w:rFonts w:ascii="Times New Roman" w:hAnsi="Times New Roman" w:cs="Times New Roman"/>
          <w:sz w:val="28"/>
          <w:szCs w:val="28"/>
        </w:rPr>
        <w:t>При</w:t>
      </w:r>
      <w:r w:rsidRPr="00131AB1">
        <w:rPr>
          <w:rFonts w:ascii="Times New Roman" w:hAnsi="Times New Roman" w:cs="Times New Roman"/>
          <w:sz w:val="28"/>
          <w:szCs w:val="28"/>
        </w:rPr>
        <w:t xml:space="preserve"> обращении к правовым текстам (кастильские </w:t>
      </w:r>
      <w:proofErr w:type="spellStart"/>
      <w:r w:rsidRPr="00131AB1">
        <w:rPr>
          <w:rFonts w:ascii="Times New Roman" w:hAnsi="Times New Roman" w:cs="Times New Roman"/>
          <w:sz w:val="28"/>
          <w:szCs w:val="28"/>
        </w:rPr>
        <w:t>фуэро</w:t>
      </w:r>
      <w:proofErr w:type="spellEnd"/>
      <w:r w:rsidRPr="00131AB1">
        <w:rPr>
          <w:rFonts w:ascii="Times New Roman" w:hAnsi="Times New Roman" w:cs="Times New Roman"/>
          <w:sz w:val="28"/>
          <w:szCs w:val="28"/>
        </w:rPr>
        <w:t xml:space="preserve">, королевские зерцала, «Семь </w:t>
      </w:r>
      <w:proofErr w:type="spellStart"/>
      <w:r w:rsidRPr="00131AB1">
        <w:rPr>
          <w:rFonts w:ascii="Times New Roman" w:hAnsi="Times New Roman" w:cs="Times New Roman"/>
          <w:sz w:val="28"/>
          <w:szCs w:val="28"/>
        </w:rPr>
        <w:t>партид</w:t>
      </w:r>
      <w:proofErr w:type="spellEnd"/>
      <w:r w:rsidRPr="00131AB1">
        <w:rPr>
          <w:rFonts w:ascii="Times New Roman" w:hAnsi="Times New Roman" w:cs="Times New Roman"/>
          <w:sz w:val="28"/>
          <w:szCs w:val="28"/>
        </w:rPr>
        <w:t xml:space="preserve"> Альфонсо Мудрого» и др.) и </w:t>
      </w:r>
      <w:proofErr w:type="spellStart"/>
      <w:r w:rsidRPr="00131AB1">
        <w:rPr>
          <w:rFonts w:ascii="Times New Roman" w:hAnsi="Times New Roman" w:cs="Times New Roman"/>
          <w:sz w:val="28"/>
          <w:szCs w:val="28"/>
        </w:rPr>
        <w:t>историописанию</w:t>
      </w:r>
      <w:proofErr w:type="spellEnd"/>
      <w:r w:rsidRPr="00131AB1">
        <w:rPr>
          <w:rFonts w:ascii="Times New Roman" w:hAnsi="Times New Roman" w:cs="Times New Roman"/>
          <w:sz w:val="28"/>
          <w:szCs w:val="28"/>
        </w:rPr>
        <w:t xml:space="preserve"> (королевские кастильские хроники)</w:t>
      </w:r>
      <w:r w:rsidRPr="00131AB1">
        <w:rPr>
          <w:rStyle w:val="af1"/>
          <w:rFonts w:ascii="Times New Roman" w:hAnsi="Times New Roman" w:cs="Times New Roman"/>
          <w:sz w:val="28"/>
          <w:szCs w:val="28"/>
        </w:rPr>
        <w:footnoteReference w:id="217"/>
      </w:r>
      <w:r w:rsidRPr="00131AB1">
        <w:rPr>
          <w:rFonts w:ascii="Times New Roman" w:hAnsi="Times New Roman" w:cs="Times New Roman"/>
          <w:sz w:val="28"/>
          <w:szCs w:val="28"/>
        </w:rPr>
        <w:t xml:space="preserve"> автором практически игнорируется актовый материал. </w:t>
      </w:r>
    </w:p>
    <w:p w14:paraId="5E67E8AA" w14:textId="617E813B"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Правовые тексты, созданные в эпоху Средневековья на Пиренейском полуострове, привлекали и исследователей филологического профиля. Среди таких работ можно назвать А.Н. Иванову. Её диссертация посвящена особенностям языковой картины мира в «Семи </w:t>
      </w:r>
      <w:proofErr w:type="spellStart"/>
      <w:r w:rsidRPr="00131AB1">
        <w:rPr>
          <w:rFonts w:ascii="Times New Roman" w:hAnsi="Times New Roman" w:cs="Times New Roman"/>
          <w:sz w:val="28"/>
          <w:szCs w:val="28"/>
        </w:rPr>
        <w:t>партидах</w:t>
      </w:r>
      <w:proofErr w:type="spellEnd"/>
      <w:r w:rsidRPr="00131AB1">
        <w:rPr>
          <w:rFonts w:ascii="Times New Roman" w:hAnsi="Times New Roman" w:cs="Times New Roman"/>
          <w:sz w:val="28"/>
          <w:szCs w:val="28"/>
        </w:rPr>
        <w:t xml:space="preserve">» Альфонсо </w:t>
      </w:r>
      <w:r w:rsidRPr="00131AB1">
        <w:rPr>
          <w:rFonts w:ascii="Times New Roman" w:hAnsi="Times New Roman" w:cs="Times New Roman"/>
          <w:sz w:val="28"/>
          <w:szCs w:val="28"/>
          <w:lang w:val="en-US"/>
        </w:rPr>
        <w:t>X</w:t>
      </w:r>
      <w:r w:rsidRPr="00131AB1">
        <w:rPr>
          <w:rFonts w:ascii="Times New Roman" w:hAnsi="Times New Roman" w:cs="Times New Roman"/>
          <w:sz w:val="28"/>
          <w:szCs w:val="28"/>
        </w:rPr>
        <w:t xml:space="preserve"> Мудрого</w:t>
      </w:r>
      <w:r w:rsidRPr="00131AB1">
        <w:rPr>
          <w:rStyle w:val="af1"/>
          <w:rFonts w:ascii="Times New Roman" w:hAnsi="Times New Roman" w:cs="Times New Roman"/>
          <w:sz w:val="28"/>
          <w:szCs w:val="28"/>
        </w:rPr>
        <w:footnoteReference w:id="218"/>
      </w:r>
      <w:r w:rsidRPr="00131AB1">
        <w:rPr>
          <w:rFonts w:ascii="Times New Roman" w:hAnsi="Times New Roman" w:cs="Times New Roman"/>
          <w:sz w:val="28"/>
          <w:szCs w:val="28"/>
        </w:rPr>
        <w:t>. Несмотря на анализ лексического поля этого правового памятника, исследование недостаточно учитывает исторический контекст и специфику источника.</w:t>
      </w:r>
    </w:p>
    <w:p w14:paraId="5355B572"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Отдельно стоит сказать о работах из области социальной антропологии, которые оказали влияние на исследовательскую оптику настоящей диссертации. Прежде всего это работы А.Н. </w:t>
      </w:r>
      <w:proofErr w:type="spellStart"/>
      <w:r w:rsidRPr="00131AB1">
        <w:rPr>
          <w:rFonts w:ascii="Times New Roman" w:hAnsi="Times New Roman" w:cs="Times New Roman"/>
          <w:sz w:val="28"/>
          <w:szCs w:val="28"/>
        </w:rPr>
        <w:t>Кожановского</w:t>
      </w:r>
      <w:proofErr w:type="spellEnd"/>
      <w:r w:rsidRPr="00131AB1">
        <w:rPr>
          <w:rFonts w:ascii="Times New Roman" w:hAnsi="Times New Roman" w:cs="Times New Roman"/>
          <w:sz w:val="28"/>
          <w:szCs w:val="28"/>
        </w:rPr>
        <w:t>, посвящённые изучению в том числе языковой идентичности жителей Пиренейского полуострова</w:t>
      </w:r>
      <w:r w:rsidRPr="00131AB1">
        <w:rPr>
          <w:rStyle w:val="af1"/>
          <w:rFonts w:ascii="Times New Roman" w:hAnsi="Times New Roman" w:cs="Times New Roman"/>
          <w:sz w:val="28"/>
          <w:szCs w:val="28"/>
        </w:rPr>
        <w:footnoteReference w:id="219"/>
      </w:r>
      <w:r w:rsidRPr="00131AB1">
        <w:rPr>
          <w:rFonts w:ascii="Times New Roman" w:hAnsi="Times New Roman" w:cs="Times New Roman"/>
          <w:sz w:val="28"/>
          <w:szCs w:val="28"/>
        </w:rPr>
        <w:t xml:space="preserve">. </w:t>
      </w:r>
      <w:r w:rsidRPr="00131AB1">
        <w:rPr>
          <w:rFonts w:ascii="Times New Roman" w:hAnsi="Times New Roman" w:cs="Times New Roman"/>
          <w:sz w:val="28"/>
          <w:szCs w:val="28"/>
        </w:rPr>
        <w:lastRenderedPageBreak/>
        <w:t>Исследования Александра Николаевича написаны на более позднем материале и каталонские данные занимают в них не так много места, однако, дают представление о современном состоянии изучения каталонского языка и истории его становления как идиома.</w:t>
      </w:r>
    </w:p>
    <w:p w14:paraId="1A1EC1A4" w14:textId="28ED6D84"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Ещё одним современным исследователем, работающим в рамках истории права как дисциплины юридической, является Д.Ю. Полдников. Его первая монография «Договорные теории глоссаторов»</w:t>
      </w:r>
      <w:r w:rsidRPr="00131AB1">
        <w:rPr>
          <w:rFonts w:ascii="Times New Roman" w:hAnsi="Times New Roman" w:cs="Times New Roman"/>
          <w:sz w:val="28"/>
          <w:szCs w:val="28"/>
          <w:vertAlign w:val="superscript"/>
        </w:rPr>
        <w:footnoteReference w:id="220"/>
      </w:r>
      <w:r w:rsidRPr="00131AB1">
        <w:rPr>
          <w:rFonts w:ascii="Times New Roman" w:hAnsi="Times New Roman" w:cs="Times New Roman"/>
          <w:sz w:val="28"/>
          <w:szCs w:val="28"/>
        </w:rPr>
        <w:t xml:space="preserve"> посвящена взгляду средневековых юристов-глоссаторов на договор как явление гражданского права. Легисты-глоссаторы преподавали и изучали римское и каноническое право в Болонском университете с </w:t>
      </w:r>
      <w:r w:rsidRPr="00131AB1">
        <w:rPr>
          <w:rFonts w:ascii="Times New Roman" w:hAnsi="Times New Roman" w:cs="Times New Roman"/>
          <w:sz w:val="28"/>
          <w:szCs w:val="28"/>
          <w:lang w:val="es-ES"/>
        </w:rPr>
        <w:t>XI</w:t>
      </w:r>
      <w:r w:rsidRPr="00131AB1">
        <w:rPr>
          <w:rFonts w:ascii="Times New Roman" w:hAnsi="Times New Roman" w:cs="Times New Roman"/>
          <w:sz w:val="28"/>
          <w:szCs w:val="28"/>
        </w:rPr>
        <w:t xml:space="preserve"> по </w:t>
      </w:r>
      <w:r w:rsidRPr="00131AB1">
        <w:rPr>
          <w:rFonts w:ascii="Times New Roman" w:hAnsi="Times New Roman" w:cs="Times New Roman"/>
          <w:sz w:val="28"/>
          <w:szCs w:val="28"/>
          <w:lang w:val="es-ES"/>
        </w:rPr>
        <w:t>XIII</w:t>
      </w:r>
      <w:r w:rsidRPr="00131AB1">
        <w:rPr>
          <w:rFonts w:ascii="Times New Roman" w:hAnsi="Times New Roman" w:cs="Times New Roman"/>
          <w:sz w:val="28"/>
          <w:szCs w:val="28"/>
        </w:rPr>
        <w:t xml:space="preserve"> вв. и находились в авангарде западноевропейской правовой науки своего времени. Их труды представляли собой прежде всего пояснения к спорным фрагментам текстов римского права — так называемые глоссы. Отдельные положения трактатов этих юристов-теоретиков довольно быстро распространились на территории Прованса, </w:t>
      </w:r>
      <w:proofErr w:type="spellStart"/>
      <w:r w:rsidRPr="00131AB1">
        <w:rPr>
          <w:rFonts w:ascii="Times New Roman" w:hAnsi="Times New Roman" w:cs="Times New Roman"/>
          <w:sz w:val="28"/>
          <w:szCs w:val="28"/>
        </w:rPr>
        <w:t>Окситании</w:t>
      </w:r>
      <w:proofErr w:type="spellEnd"/>
      <w:r w:rsidRPr="00131AB1">
        <w:rPr>
          <w:rFonts w:ascii="Times New Roman" w:hAnsi="Times New Roman" w:cs="Times New Roman"/>
          <w:sz w:val="28"/>
          <w:szCs w:val="28"/>
        </w:rPr>
        <w:t>, Каталонии. В работе Д.Ю. </w:t>
      </w:r>
      <w:proofErr w:type="spellStart"/>
      <w:r w:rsidRPr="00131AB1">
        <w:rPr>
          <w:rFonts w:ascii="Times New Roman" w:hAnsi="Times New Roman" w:cs="Times New Roman"/>
          <w:sz w:val="28"/>
          <w:szCs w:val="28"/>
        </w:rPr>
        <w:t>Полдникова</w:t>
      </w:r>
      <w:proofErr w:type="spellEnd"/>
      <w:r w:rsidRPr="00131AB1">
        <w:rPr>
          <w:rFonts w:ascii="Times New Roman" w:hAnsi="Times New Roman" w:cs="Times New Roman"/>
          <w:sz w:val="28"/>
          <w:szCs w:val="28"/>
        </w:rPr>
        <w:t xml:space="preserve"> также представлены определённые свидетельства их влияния и на </w:t>
      </w:r>
      <w:proofErr w:type="spellStart"/>
      <w:r w:rsidRPr="00131AB1">
        <w:rPr>
          <w:rFonts w:ascii="Times New Roman" w:hAnsi="Times New Roman" w:cs="Times New Roman"/>
          <w:sz w:val="28"/>
          <w:szCs w:val="28"/>
        </w:rPr>
        <w:t>общепиренейскую</w:t>
      </w:r>
      <w:proofErr w:type="spellEnd"/>
      <w:r w:rsidRPr="00131AB1">
        <w:rPr>
          <w:rFonts w:ascii="Times New Roman" w:hAnsi="Times New Roman" w:cs="Times New Roman"/>
          <w:sz w:val="28"/>
          <w:szCs w:val="28"/>
        </w:rPr>
        <w:t xml:space="preserve"> правовую традицию эпохи Высокого Средневековья. Д.Ю. Полдников в своей работе обращается, прежде всего к юридическому содержанию учения «глоссаторов» о договоре в силу своей научной специализации. Этому же исследователю принадлежит первая публикация русскоязычного перевода важного в контексте составления текста «Барселонских обычаев» сочинения, а именно «Составленных Петром извлечений из римских законов»</w:t>
      </w:r>
      <w:r w:rsidRPr="00131AB1">
        <w:rPr>
          <w:rStyle w:val="af1"/>
          <w:rFonts w:ascii="Times New Roman" w:hAnsi="Times New Roman" w:cs="Times New Roman"/>
          <w:sz w:val="28"/>
          <w:szCs w:val="28"/>
        </w:rPr>
        <w:footnoteReference w:id="221"/>
      </w:r>
      <w:r w:rsidRPr="00131AB1">
        <w:rPr>
          <w:rFonts w:ascii="Times New Roman" w:hAnsi="Times New Roman" w:cs="Times New Roman"/>
          <w:sz w:val="28"/>
          <w:szCs w:val="28"/>
        </w:rPr>
        <w:t>. На данный момент Д.Ю. </w:t>
      </w:r>
      <w:proofErr w:type="spellStart"/>
      <w:r w:rsidRPr="00131AB1">
        <w:rPr>
          <w:rFonts w:ascii="Times New Roman" w:hAnsi="Times New Roman" w:cs="Times New Roman"/>
          <w:sz w:val="28"/>
          <w:szCs w:val="28"/>
        </w:rPr>
        <w:t>Полдниковым</w:t>
      </w:r>
      <w:proofErr w:type="spellEnd"/>
      <w:r w:rsidRPr="00131AB1">
        <w:rPr>
          <w:rFonts w:ascii="Times New Roman" w:hAnsi="Times New Roman" w:cs="Times New Roman"/>
          <w:sz w:val="28"/>
          <w:szCs w:val="28"/>
        </w:rPr>
        <w:t xml:space="preserve"> написано несколько работ по теории истории права. Для нас особый концептуальный интерес представляет ряд </w:t>
      </w:r>
      <w:r w:rsidR="00D032E0">
        <w:rPr>
          <w:rFonts w:ascii="Times New Roman" w:hAnsi="Times New Roman" w:cs="Times New Roman"/>
          <w:sz w:val="28"/>
          <w:szCs w:val="28"/>
        </w:rPr>
        <w:t xml:space="preserve">его </w:t>
      </w:r>
      <w:r w:rsidRPr="00131AB1">
        <w:rPr>
          <w:rFonts w:ascii="Times New Roman" w:hAnsi="Times New Roman" w:cs="Times New Roman"/>
          <w:sz w:val="28"/>
          <w:szCs w:val="28"/>
        </w:rPr>
        <w:t xml:space="preserve">статей и глав в коллективных монографиях, </w:t>
      </w:r>
      <w:r w:rsidRPr="00131AB1">
        <w:rPr>
          <w:rFonts w:ascii="Times New Roman" w:hAnsi="Times New Roman" w:cs="Times New Roman"/>
          <w:sz w:val="28"/>
          <w:szCs w:val="28"/>
        </w:rPr>
        <w:lastRenderedPageBreak/>
        <w:t>посвящённых трактовке понятия «правовая культура» в современной юриспруденции и истории государства и права</w:t>
      </w:r>
      <w:r w:rsidRPr="00131AB1">
        <w:rPr>
          <w:rStyle w:val="af1"/>
          <w:rFonts w:ascii="Times New Roman" w:hAnsi="Times New Roman" w:cs="Times New Roman"/>
          <w:sz w:val="28"/>
          <w:szCs w:val="28"/>
        </w:rPr>
        <w:footnoteReference w:id="222"/>
      </w:r>
      <w:r w:rsidRPr="00131AB1">
        <w:rPr>
          <w:rFonts w:ascii="Times New Roman" w:hAnsi="Times New Roman" w:cs="Times New Roman"/>
          <w:sz w:val="28"/>
          <w:szCs w:val="28"/>
        </w:rPr>
        <w:t>.</w:t>
      </w:r>
    </w:p>
    <w:p w14:paraId="28F76149"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Довольно часто историки упускали из виду гражданское право и договор в целом. Одним из самых современных исследований, также посвящённых договору (но с несколько иной точки зрения), является монография П.Ю. </w:t>
      </w:r>
      <w:proofErr w:type="spellStart"/>
      <w:r w:rsidRPr="00131AB1">
        <w:rPr>
          <w:rFonts w:ascii="Times New Roman" w:hAnsi="Times New Roman" w:cs="Times New Roman"/>
          <w:sz w:val="28"/>
          <w:szCs w:val="28"/>
        </w:rPr>
        <w:t>Шамаро</w:t>
      </w:r>
      <w:proofErr w:type="spellEnd"/>
      <w:r w:rsidRPr="00131AB1">
        <w:rPr>
          <w:rFonts w:ascii="Times New Roman" w:hAnsi="Times New Roman" w:cs="Times New Roman"/>
          <w:sz w:val="28"/>
          <w:szCs w:val="28"/>
        </w:rPr>
        <w:t xml:space="preserve"> «Частноправовой акт в Южной Франции </w:t>
      </w:r>
      <w:r w:rsidRPr="00131AB1">
        <w:rPr>
          <w:rFonts w:ascii="Times New Roman" w:hAnsi="Times New Roman" w:cs="Times New Roman"/>
          <w:sz w:val="28"/>
          <w:szCs w:val="28"/>
          <w:lang w:val="en-US"/>
        </w:rPr>
        <w:t>X</w:t>
      </w:r>
      <w:r w:rsidRPr="00131AB1">
        <w:rPr>
          <w:rFonts w:ascii="Times New Roman" w:hAnsi="Times New Roman" w:cs="Times New Roman"/>
          <w:sz w:val="28"/>
          <w:szCs w:val="28"/>
        </w:rPr>
        <w:t>–</w:t>
      </w:r>
      <w:r w:rsidRPr="00131AB1">
        <w:rPr>
          <w:rFonts w:ascii="Times New Roman" w:hAnsi="Times New Roman" w:cs="Times New Roman"/>
          <w:sz w:val="28"/>
          <w:szCs w:val="28"/>
          <w:lang w:val="en-US"/>
        </w:rPr>
        <w:t>XII</w:t>
      </w:r>
      <w:r w:rsidRPr="00131AB1">
        <w:rPr>
          <w:rFonts w:ascii="Times New Roman" w:hAnsi="Times New Roman" w:cs="Times New Roman"/>
          <w:sz w:val="28"/>
          <w:szCs w:val="28"/>
        </w:rPr>
        <w:t> вв.»</w:t>
      </w:r>
      <w:r w:rsidRPr="00131AB1">
        <w:rPr>
          <w:rStyle w:val="af1"/>
          <w:rFonts w:ascii="Times New Roman" w:hAnsi="Times New Roman" w:cs="Times New Roman"/>
          <w:sz w:val="28"/>
          <w:szCs w:val="28"/>
        </w:rPr>
        <w:footnoteReference w:id="223"/>
      </w:r>
      <w:r w:rsidRPr="00131AB1">
        <w:rPr>
          <w:rFonts w:ascii="Times New Roman" w:hAnsi="Times New Roman" w:cs="Times New Roman"/>
          <w:sz w:val="28"/>
          <w:szCs w:val="28"/>
        </w:rPr>
        <w:t xml:space="preserve">. Монография основана на обширной выборке актового материала, либо опубликованного, либо находящегося в составе архива </w:t>
      </w:r>
      <w:proofErr w:type="spellStart"/>
      <w:r w:rsidRPr="00131AB1">
        <w:rPr>
          <w:rFonts w:ascii="Times New Roman" w:hAnsi="Times New Roman" w:cs="Times New Roman"/>
          <w:sz w:val="28"/>
          <w:szCs w:val="28"/>
        </w:rPr>
        <w:t>СПбИИ</w:t>
      </w:r>
      <w:proofErr w:type="spellEnd"/>
      <w:r w:rsidRPr="00131AB1">
        <w:rPr>
          <w:rFonts w:ascii="Times New Roman" w:hAnsi="Times New Roman" w:cs="Times New Roman"/>
          <w:sz w:val="28"/>
          <w:szCs w:val="28"/>
        </w:rPr>
        <w:t xml:space="preserve"> РАН. Она представляет собой не только исследование дипломатических особенностей этих частноправовых актов, но и анализ средств правовой коммуникации, которые использовались при составлении таких документов. Отдельные выводы автора требуют уточнений, однако, некоторые из его наблюдений оказались весьма полезными в настоящем диссертационном исследовании.</w:t>
      </w:r>
    </w:p>
    <w:p w14:paraId="355BE38B" w14:textId="77777777" w:rsidR="00E14BDE" w:rsidRPr="00131AB1" w:rsidRDefault="00E14BDE" w:rsidP="00E14BDE">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Стоит также упомянуть работы, опубликованные в последние годы: А.А. Белимовой</w:t>
      </w:r>
      <w:r w:rsidRPr="00131AB1">
        <w:rPr>
          <w:rStyle w:val="af1"/>
          <w:rFonts w:ascii="Times New Roman" w:hAnsi="Times New Roman" w:cs="Times New Roman"/>
          <w:sz w:val="28"/>
          <w:szCs w:val="28"/>
        </w:rPr>
        <w:footnoteReference w:id="224"/>
      </w:r>
      <w:r w:rsidRPr="00131AB1">
        <w:rPr>
          <w:rFonts w:ascii="Times New Roman" w:hAnsi="Times New Roman" w:cs="Times New Roman"/>
          <w:sz w:val="28"/>
          <w:szCs w:val="28"/>
        </w:rPr>
        <w:t xml:space="preserve">, посвящённые каталонскому </w:t>
      </w:r>
      <w:proofErr w:type="spellStart"/>
      <w:r w:rsidRPr="00131AB1">
        <w:rPr>
          <w:rFonts w:ascii="Times New Roman" w:hAnsi="Times New Roman" w:cs="Times New Roman"/>
          <w:sz w:val="28"/>
          <w:szCs w:val="28"/>
        </w:rPr>
        <w:t>историописанию</w:t>
      </w:r>
      <w:proofErr w:type="spellEnd"/>
      <w:r w:rsidRPr="00131AB1">
        <w:rPr>
          <w:rFonts w:ascii="Times New Roman" w:hAnsi="Times New Roman" w:cs="Times New Roman"/>
          <w:sz w:val="28"/>
          <w:szCs w:val="28"/>
        </w:rPr>
        <w:t xml:space="preserve"> </w:t>
      </w:r>
      <w:r w:rsidRPr="00131AB1">
        <w:rPr>
          <w:rFonts w:ascii="Times New Roman" w:hAnsi="Times New Roman" w:cs="Times New Roman"/>
          <w:sz w:val="28"/>
          <w:szCs w:val="28"/>
          <w:lang w:val="en-US"/>
        </w:rPr>
        <w:t>X</w:t>
      </w:r>
      <w:r w:rsidRPr="00131AB1">
        <w:rPr>
          <w:rFonts w:ascii="Times New Roman" w:hAnsi="Times New Roman" w:cs="Times New Roman"/>
          <w:sz w:val="28"/>
          <w:szCs w:val="28"/>
        </w:rPr>
        <w:t>–</w:t>
      </w:r>
      <w:r w:rsidRPr="00131AB1">
        <w:rPr>
          <w:rFonts w:ascii="Times New Roman" w:hAnsi="Times New Roman" w:cs="Times New Roman"/>
          <w:sz w:val="28"/>
          <w:szCs w:val="28"/>
          <w:lang w:val="en-US"/>
        </w:rPr>
        <w:t>XIII</w:t>
      </w:r>
      <w:r w:rsidRPr="00131AB1">
        <w:rPr>
          <w:rFonts w:ascii="Times New Roman" w:hAnsi="Times New Roman" w:cs="Times New Roman"/>
          <w:sz w:val="28"/>
          <w:szCs w:val="28"/>
        </w:rPr>
        <w:t xml:space="preserve"> вв.; И.В. Билецкой</w:t>
      </w:r>
      <w:r w:rsidRPr="00131AB1">
        <w:rPr>
          <w:rStyle w:val="af1"/>
          <w:rFonts w:ascii="Times New Roman" w:hAnsi="Times New Roman" w:cs="Times New Roman"/>
          <w:sz w:val="28"/>
          <w:szCs w:val="28"/>
        </w:rPr>
        <w:footnoteReference w:id="225"/>
      </w:r>
      <w:r w:rsidRPr="00131AB1">
        <w:rPr>
          <w:rFonts w:ascii="Times New Roman" w:hAnsi="Times New Roman" w:cs="Times New Roman"/>
          <w:sz w:val="28"/>
          <w:szCs w:val="28"/>
        </w:rPr>
        <w:t xml:space="preserve"> об экономико-правовых взаимоотношениях иудеев и </w:t>
      </w:r>
      <w:r w:rsidRPr="00131AB1">
        <w:rPr>
          <w:rFonts w:ascii="Times New Roman" w:hAnsi="Times New Roman" w:cs="Times New Roman"/>
          <w:sz w:val="28"/>
          <w:szCs w:val="28"/>
        </w:rPr>
        <w:lastRenderedPageBreak/>
        <w:t xml:space="preserve">христиан, хотя и выполненных на кастильском материале </w:t>
      </w:r>
      <w:r w:rsidRPr="00131AB1">
        <w:rPr>
          <w:rFonts w:ascii="Times New Roman" w:hAnsi="Times New Roman" w:cs="Times New Roman"/>
          <w:sz w:val="28"/>
          <w:szCs w:val="28"/>
          <w:lang w:val="en-US"/>
        </w:rPr>
        <w:t>XIII</w:t>
      </w:r>
      <w:r w:rsidRPr="00131AB1">
        <w:rPr>
          <w:rFonts w:ascii="Times New Roman" w:hAnsi="Times New Roman" w:cs="Times New Roman"/>
          <w:sz w:val="28"/>
          <w:szCs w:val="28"/>
        </w:rPr>
        <w:t>–</w:t>
      </w:r>
      <w:r w:rsidRPr="00131AB1">
        <w:rPr>
          <w:rFonts w:ascii="Times New Roman" w:hAnsi="Times New Roman" w:cs="Times New Roman"/>
          <w:sz w:val="28"/>
          <w:szCs w:val="28"/>
          <w:lang w:val="en-US"/>
        </w:rPr>
        <w:t>XIV</w:t>
      </w:r>
      <w:r w:rsidRPr="00131AB1">
        <w:rPr>
          <w:rFonts w:ascii="Times New Roman" w:hAnsi="Times New Roman" w:cs="Times New Roman"/>
          <w:sz w:val="28"/>
          <w:szCs w:val="28"/>
        </w:rPr>
        <w:t xml:space="preserve"> вв.; А.С. Ковалевым</w:t>
      </w:r>
      <w:r w:rsidRPr="00131AB1">
        <w:rPr>
          <w:rStyle w:val="af1"/>
          <w:rFonts w:ascii="Times New Roman" w:hAnsi="Times New Roman" w:cs="Times New Roman"/>
          <w:sz w:val="28"/>
          <w:szCs w:val="28"/>
        </w:rPr>
        <w:footnoteReference w:id="226"/>
      </w:r>
      <w:r w:rsidRPr="00131AB1">
        <w:rPr>
          <w:rFonts w:ascii="Times New Roman" w:hAnsi="Times New Roman" w:cs="Times New Roman"/>
          <w:sz w:val="28"/>
          <w:szCs w:val="28"/>
        </w:rPr>
        <w:t xml:space="preserve"> о правовых категориях в раннесредневековой Италии; Х. Сотой</w:t>
      </w:r>
      <w:r w:rsidRPr="00131AB1">
        <w:rPr>
          <w:rStyle w:val="af1"/>
          <w:rFonts w:ascii="Times New Roman" w:hAnsi="Times New Roman" w:cs="Times New Roman"/>
          <w:sz w:val="28"/>
          <w:szCs w:val="28"/>
        </w:rPr>
        <w:footnoteReference w:id="227"/>
      </w:r>
      <w:r w:rsidRPr="00131AB1">
        <w:rPr>
          <w:rFonts w:ascii="Times New Roman" w:hAnsi="Times New Roman" w:cs="Times New Roman"/>
          <w:sz w:val="28"/>
          <w:szCs w:val="28"/>
        </w:rPr>
        <w:t xml:space="preserve"> о правовых представлениях в «</w:t>
      </w:r>
      <w:proofErr w:type="spellStart"/>
      <w:r w:rsidRPr="00131AB1">
        <w:rPr>
          <w:rFonts w:ascii="Times New Roman" w:hAnsi="Times New Roman" w:cs="Times New Roman"/>
          <w:sz w:val="28"/>
          <w:szCs w:val="28"/>
        </w:rPr>
        <w:t>Кантигах</w:t>
      </w:r>
      <w:proofErr w:type="spellEnd"/>
      <w:r w:rsidRPr="00131AB1">
        <w:rPr>
          <w:rFonts w:ascii="Times New Roman" w:hAnsi="Times New Roman" w:cs="Times New Roman"/>
          <w:sz w:val="28"/>
          <w:szCs w:val="28"/>
        </w:rPr>
        <w:t xml:space="preserve"> о святой Марии» Альфонсо Х Мудрого.</w:t>
      </w:r>
    </w:p>
    <w:p w14:paraId="213523EA" w14:textId="77777777" w:rsidR="00E14BDE" w:rsidRPr="00131AB1" w:rsidRDefault="00E14BDE" w:rsidP="00E14BDE">
      <w:pPr>
        <w:spacing w:after="0" w:line="360" w:lineRule="auto"/>
        <w:ind w:firstLine="709"/>
        <w:jc w:val="both"/>
        <w:rPr>
          <w:rFonts w:ascii="Times New Roman" w:hAnsi="Times New Roman" w:cs="Times New Roman"/>
          <w:sz w:val="28"/>
          <w:szCs w:val="28"/>
        </w:rPr>
      </w:pPr>
      <w:r w:rsidRPr="00131AB1">
        <w:rPr>
          <w:rFonts w:ascii="Times New Roman" w:hAnsi="Times New Roman" w:cs="Times New Roman"/>
          <w:sz w:val="28"/>
          <w:szCs w:val="28"/>
        </w:rPr>
        <w:t xml:space="preserve">Таким образом, несмотря на многочисленные обращения отечественных исследователей к правовой истории </w:t>
      </w:r>
      <w:r w:rsidRPr="00131AB1">
        <w:rPr>
          <w:rFonts w:ascii="Times New Roman" w:hAnsi="Times New Roman" w:cs="Times New Roman"/>
          <w:sz w:val="28"/>
          <w:szCs w:val="28"/>
          <w:lang w:val="en-US"/>
        </w:rPr>
        <w:t>XI</w:t>
      </w:r>
      <w:r w:rsidRPr="00131AB1">
        <w:rPr>
          <w:rFonts w:ascii="Times New Roman" w:hAnsi="Times New Roman" w:cs="Times New Roman"/>
          <w:sz w:val="28"/>
          <w:szCs w:val="28"/>
        </w:rPr>
        <w:t>–</w:t>
      </w:r>
      <w:r w:rsidRPr="00131AB1">
        <w:rPr>
          <w:rFonts w:ascii="Times New Roman" w:hAnsi="Times New Roman" w:cs="Times New Roman"/>
          <w:sz w:val="28"/>
          <w:szCs w:val="28"/>
          <w:lang w:val="en-US"/>
        </w:rPr>
        <w:t>XIII</w:t>
      </w:r>
      <w:r w:rsidRPr="00131AB1">
        <w:rPr>
          <w:rFonts w:ascii="Times New Roman" w:hAnsi="Times New Roman" w:cs="Times New Roman"/>
          <w:sz w:val="28"/>
          <w:szCs w:val="28"/>
        </w:rPr>
        <w:t xml:space="preserve"> вв., в том числе и на каталонском материале, систематического исследования, предполагающего анализ правовой культуры региона и использование различных по видовой принадлежности источников, на данный момент не существует, чем во многом и объясняется актуальность представляемого нами диссертационного сочинения.</w:t>
      </w:r>
    </w:p>
    <w:p w14:paraId="5075B4AB" w14:textId="34D7F04B" w:rsidR="00AE60C0" w:rsidRPr="00254A3B" w:rsidRDefault="00E14BDE" w:rsidP="00254A3B">
      <w:pPr>
        <w:spacing w:after="0" w:line="360" w:lineRule="auto"/>
        <w:ind w:firstLine="851"/>
        <w:jc w:val="both"/>
        <w:rPr>
          <w:rFonts w:ascii="Times New Roman" w:hAnsi="Times New Roman" w:cs="Times New Roman"/>
          <w:sz w:val="28"/>
          <w:szCs w:val="28"/>
        </w:rPr>
      </w:pPr>
      <w:r w:rsidRPr="00131AB1">
        <w:rPr>
          <w:rFonts w:ascii="Times New Roman" w:hAnsi="Times New Roman" w:cs="Times New Roman"/>
          <w:sz w:val="28"/>
          <w:szCs w:val="28"/>
        </w:rPr>
        <w:t xml:space="preserve">К началу XXI в. сложилась комплексная методологическая база для изучения правовой культуры средневековой Каталонии, объединяющая достижения французской школы социальной истории, англо-американской медиевистики и классических историко-правовых исследований. Ключевым достижением западноевропейской историографии стало преодоление узко-текстологического подхода к правовым источникам и утверждение понимания широких познавательных возможностей обычного права в области исторической антропологии. Параллельно сформировался социолингвистический подход к анализу текстов, составленных сразу на нескольких языках или подвергшихся переводу. Все эти достижения позволяют рассматривать выбор языка в правовых текстах как социально значимое явление, отражающее режимы легитимации и распределение авторитета между латынью и </w:t>
      </w:r>
      <w:proofErr w:type="spellStart"/>
      <w:r w:rsidRPr="00131AB1">
        <w:rPr>
          <w:rFonts w:ascii="Times New Roman" w:hAnsi="Times New Roman" w:cs="Times New Roman"/>
          <w:sz w:val="28"/>
          <w:szCs w:val="28"/>
        </w:rPr>
        <w:t>вернакулярами</w:t>
      </w:r>
      <w:proofErr w:type="spellEnd"/>
      <w:r w:rsidRPr="00131AB1">
        <w:rPr>
          <w:rFonts w:ascii="Times New Roman" w:hAnsi="Times New Roman" w:cs="Times New Roman"/>
          <w:sz w:val="28"/>
          <w:szCs w:val="28"/>
        </w:rPr>
        <w:t>.</w:t>
      </w:r>
    </w:p>
    <w:sectPr w:rsidR="00AE60C0" w:rsidRPr="00254A3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DE314" w14:textId="77777777" w:rsidR="00200928" w:rsidRDefault="00200928" w:rsidP="00E14BDE">
      <w:pPr>
        <w:spacing w:after="0" w:line="240" w:lineRule="auto"/>
      </w:pPr>
      <w:r>
        <w:separator/>
      </w:r>
    </w:p>
  </w:endnote>
  <w:endnote w:type="continuationSeparator" w:id="0">
    <w:p w14:paraId="1073B257" w14:textId="77777777" w:rsidR="00200928" w:rsidRDefault="00200928" w:rsidP="00E14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E80C6" w14:textId="77777777" w:rsidR="00200928" w:rsidRDefault="00200928" w:rsidP="00E14BDE">
      <w:pPr>
        <w:spacing w:after="0" w:line="240" w:lineRule="auto"/>
      </w:pPr>
      <w:r>
        <w:separator/>
      </w:r>
    </w:p>
  </w:footnote>
  <w:footnote w:type="continuationSeparator" w:id="0">
    <w:p w14:paraId="126BD88A" w14:textId="77777777" w:rsidR="00200928" w:rsidRDefault="00200928" w:rsidP="00E14BDE">
      <w:pPr>
        <w:spacing w:after="0" w:line="240" w:lineRule="auto"/>
      </w:pPr>
      <w:r>
        <w:continuationSeparator/>
      </w:r>
    </w:p>
  </w:footnote>
  <w:footnote w:id="1">
    <w:p w14:paraId="7F0F7F79" w14:textId="36ACF00E"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eastAsia="Times New Roman" w:hAnsi="Times New Roman" w:cs="Times New Roman"/>
          <w:i/>
          <w:iCs/>
          <w:sz w:val="24"/>
          <w:szCs w:val="24"/>
          <w:lang w:val="fr-CA" w:eastAsia="es-ES"/>
        </w:rPr>
        <w:t>Brocà i de Montagut G.M. de.</w:t>
      </w:r>
      <w:r w:rsidRPr="000D48C6">
        <w:rPr>
          <w:rFonts w:ascii="Times New Roman" w:hAnsi="Times New Roman" w:cs="Times New Roman"/>
          <w:sz w:val="24"/>
          <w:szCs w:val="24"/>
          <w:lang w:val="fr-CA"/>
        </w:rPr>
        <w:t xml:space="preserve"> </w:t>
      </w:r>
      <w:r w:rsidRPr="000D48C6">
        <w:rPr>
          <w:rFonts w:ascii="Times New Roman" w:eastAsia="Times New Roman" w:hAnsi="Times New Roman" w:cs="Times New Roman"/>
          <w:sz w:val="24"/>
          <w:szCs w:val="24"/>
          <w:lang w:val="es-ES" w:eastAsia="es-ES"/>
        </w:rPr>
        <w:t>Els Usatges de Barcelona // Anuario del Instituto de Estudios Catalanes. Barcelona: Institut d'Estudis Catalans, 1915. P. 357–389.</w:t>
      </w:r>
    </w:p>
  </w:footnote>
  <w:footnote w:id="2">
    <w:p w14:paraId="109A326E"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 xml:space="preserve">Coroleu i Inglada J. </w:t>
      </w:r>
      <w:r w:rsidRPr="000D48C6">
        <w:rPr>
          <w:rFonts w:ascii="Times New Roman" w:hAnsi="Times New Roman" w:cs="Times New Roman"/>
          <w:sz w:val="24"/>
          <w:szCs w:val="24"/>
          <w:lang w:val="es-ES"/>
        </w:rPr>
        <w:t>Código de los Usajes de Barcelona. Estudio crítico // Boletín de la Real Academia de la Historia. Vol</w:t>
      </w:r>
      <w:r w:rsidRPr="000D48C6">
        <w:rPr>
          <w:rFonts w:ascii="Times New Roman" w:hAnsi="Times New Roman" w:cs="Times New Roman"/>
          <w:sz w:val="24"/>
          <w:szCs w:val="24"/>
        </w:rPr>
        <w:t xml:space="preserve">. 4. </w:t>
      </w:r>
      <w:r w:rsidRPr="000D48C6">
        <w:rPr>
          <w:rFonts w:ascii="Times New Roman" w:hAnsi="Times New Roman" w:cs="Times New Roman"/>
          <w:sz w:val="24"/>
          <w:szCs w:val="24"/>
          <w:lang w:val="es-ES"/>
        </w:rPr>
        <w:t>Cuad</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II</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Madrid</w:t>
      </w:r>
      <w:r w:rsidRPr="000D48C6">
        <w:rPr>
          <w:rFonts w:ascii="Times New Roman" w:hAnsi="Times New Roman" w:cs="Times New Roman"/>
          <w:sz w:val="24"/>
          <w:szCs w:val="24"/>
        </w:rPr>
        <w:t xml:space="preserve">, 1884. </w:t>
      </w:r>
      <w:r w:rsidRPr="000D48C6">
        <w:rPr>
          <w:rFonts w:ascii="Times New Roman" w:hAnsi="Times New Roman" w:cs="Times New Roman"/>
          <w:sz w:val="24"/>
          <w:szCs w:val="24"/>
          <w:lang w:val="es-ES"/>
        </w:rPr>
        <w:t>P</w:t>
      </w:r>
      <w:r w:rsidRPr="000D48C6">
        <w:rPr>
          <w:rFonts w:ascii="Times New Roman" w:hAnsi="Times New Roman" w:cs="Times New Roman"/>
          <w:sz w:val="24"/>
          <w:szCs w:val="24"/>
        </w:rPr>
        <w:t>. 85–104.</w:t>
      </w:r>
    </w:p>
  </w:footnote>
  <w:footnote w:id="3">
    <w:p w14:paraId="068D67FA"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w:t>
      </w:r>
      <w:proofErr w:type="spellStart"/>
      <w:r w:rsidRPr="000D48C6">
        <w:rPr>
          <w:rFonts w:ascii="Times New Roman" w:hAnsi="Times New Roman" w:cs="Times New Roman"/>
          <w:i/>
          <w:iCs/>
          <w:sz w:val="24"/>
          <w:szCs w:val="24"/>
        </w:rPr>
        <w:t>Пискорский</w:t>
      </w:r>
      <w:proofErr w:type="spellEnd"/>
      <w:r w:rsidRPr="000D48C6">
        <w:rPr>
          <w:rFonts w:ascii="Times New Roman" w:hAnsi="Times New Roman" w:cs="Times New Roman"/>
          <w:i/>
          <w:iCs/>
          <w:sz w:val="24"/>
          <w:szCs w:val="24"/>
          <w:lang w:val="es-ES"/>
        </w:rPr>
        <w:t> </w:t>
      </w:r>
      <w:r w:rsidRPr="000D48C6">
        <w:rPr>
          <w:rFonts w:ascii="Times New Roman" w:hAnsi="Times New Roman" w:cs="Times New Roman"/>
          <w:i/>
          <w:iCs/>
          <w:sz w:val="24"/>
          <w:szCs w:val="24"/>
        </w:rPr>
        <w:t>В.К</w:t>
      </w:r>
      <w:r w:rsidRPr="000D48C6">
        <w:rPr>
          <w:rFonts w:ascii="Times New Roman" w:hAnsi="Times New Roman" w:cs="Times New Roman"/>
          <w:sz w:val="24"/>
          <w:szCs w:val="24"/>
        </w:rPr>
        <w:t>. Крепостное право в Каталонии в Средние века. Киев: Тип. Ун-та св. Владимира</w:t>
      </w:r>
      <w:r w:rsidRPr="000D48C6">
        <w:rPr>
          <w:rFonts w:ascii="Times New Roman" w:hAnsi="Times New Roman" w:cs="Times New Roman"/>
          <w:sz w:val="24"/>
          <w:szCs w:val="24"/>
          <w:lang w:val="es-ES"/>
        </w:rPr>
        <w:t xml:space="preserve"> </w:t>
      </w:r>
      <w:r w:rsidRPr="000D48C6">
        <w:rPr>
          <w:rFonts w:ascii="Times New Roman" w:hAnsi="Times New Roman" w:cs="Times New Roman"/>
          <w:sz w:val="24"/>
          <w:szCs w:val="24"/>
        </w:rPr>
        <w:t>Н</w:t>
      </w:r>
      <w:r w:rsidRPr="000D48C6">
        <w:rPr>
          <w:rFonts w:ascii="Times New Roman" w:hAnsi="Times New Roman" w:cs="Times New Roman"/>
          <w:sz w:val="24"/>
          <w:szCs w:val="24"/>
          <w:lang w:val="es-ES"/>
        </w:rPr>
        <w:t>.</w:t>
      </w:r>
      <w:r w:rsidRPr="000D48C6">
        <w:rPr>
          <w:rFonts w:ascii="Times New Roman" w:hAnsi="Times New Roman" w:cs="Times New Roman"/>
          <w:sz w:val="24"/>
          <w:szCs w:val="24"/>
        </w:rPr>
        <w:t>Т</w:t>
      </w:r>
      <w:r w:rsidRPr="000D48C6">
        <w:rPr>
          <w:rFonts w:ascii="Times New Roman" w:hAnsi="Times New Roman" w:cs="Times New Roman"/>
          <w:sz w:val="24"/>
          <w:szCs w:val="24"/>
          <w:lang w:val="es-ES"/>
        </w:rPr>
        <w:t>. </w:t>
      </w:r>
      <w:r w:rsidRPr="000D48C6">
        <w:rPr>
          <w:rFonts w:ascii="Times New Roman" w:hAnsi="Times New Roman" w:cs="Times New Roman"/>
          <w:sz w:val="24"/>
          <w:szCs w:val="24"/>
        </w:rPr>
        <w:t>Корчак</w:t>
      </w:r>
      <w:r w:rsidRPr="000D48C6">
        <w:rPr>
          <w:rFonts w:ascii="Times New Roman" w:hAnsi="Times New Roman" w:cs="Times New Roman"/>
          <w:sz w:val="24"/>
          <w:szCs w:val="24"/>
          <w:lang w:val="es-ES"/>
        </w:rPr>
        <w:t>-</w:t>
      </w:r>
      <w:r w:rsidRPr="000D48C6">
        <w:rPr>
          <w:rFonts w:ascii="Times New Roman" w:hAnsi="Times New Roman" w:cs="Times New Roman"/>
          <w:sz w:val="24"/>
          <w:szCs w:val="24"/>
        </w:rPr>
        <w:t>Новицкого</w:t>
      </w:r>
      <w:r w:rsidRPr="000D48C6">
        <w:rPr>
          <w:rFonts w:ascii="Times New Roman" w:hAnsi="Times New Roman" w:cs="Times New Roman"/>
          <w:sz w:val="24"/>
          <w:szCs w:val="24"/>
          <w:lang w:val="es-ES"/>
        </w:rPr>
        <w:t>, 1901. C. 5.</w:t>
      </w:r>
    </w:p>
  </w:footnote>
  <w:footnote w:id="4">
    <w:p w14:paraId="79DA9644"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Fita y Colomé F.</w:t>
      </w:r>
      <w:r w:rsidRPr="000D48C6">
        <w:rPr>
          <w:rFonts w:ascii="Times New Roman" w:hAnsi="Times New Roman" w:cs="Times New Roman"/>
          <w:sz w:val="24"/>
          <w:szCs w:val="24"/>
          <w:lang w:val="es-ES"/>
        </w:rPr>
        <w:t xml:space="preserve"> Cortes y usajes de Barcelona en 1064. Textos inéditos // Boletín de la Real Academia de la Historia. 1890. T. 5. № 17. P. 385–428;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El obispo Guisliberto y los Usajes de Barcelona // Boletín de la Real Academia de la Historia. 1891. T. 6. № 18. P. 228–246.</w:t>
      </w:r>
    </w:p>
  </w:footnote>
  <w:footnote w:id="5">
    <w:p w14:paraId="51C3B499" w14:textId="30865A3F"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Costums de Tortosa; Libre de les costums generals scrites de la insigne ciutat de Tortosa: texto auténtico de siglo XIII que da a luz nuevamente, ilustrado con observaciones crítico-literarias y un copioso vocabulario / ed. B. Oliver y Esteller. Madrid: Impr. de M. Ginesta, 1881.</w:t>
      </w:r>
    </w:p>
  </w:footnote>
  <w:footnote w:id="6">
    <w:p w14:paraId="5BF44233" w14:textId="15F21D35" w:rsidR="00E14BDE" w:rsidRPr="000D48C6" w:rsidRDefault="00E14BDE" w:rsidP="00E14BDE">
      <w:pPr>
        <w:pStyle w:val="af"/>
        <w:jc w:val="both"/>
        <w:rPr>
          <w:rFonts w:ascii="Times New Roman" w:hAnsi="Times New Roman" w:cs="Times New Roman"/>
          <w:sz w:val="24"/>
          <w:szCs w:val="24"/>
          <w:lang w:val="de-DE"/>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Giraud</w:t>
      </w:r>
      <w:r w:rsidR="004556B8" w:rsidRPr="000D48C6">
        <w:rPr>
          <w:rFonts w:ascii="Times New Roman" w:hAnsi="Times New Roman" w:cs="Times New Roman"/>
          <w:i/>
          <w:iCs/>
          <w:sz w:val="24"/>
          <w:szCs w:val="24"/>
          <w:lang w:val="es-ES"/>
        </w:rPr>
        <w:t> </w:t>
      </w:r>
      <w:r w:rsidRPr="000D48C6">
        <w:rPr>
          <w:rFonts w:ascii="Times New Roman" w:hAnsi="Times New Roman" w:cs="Times New Roman"/>
          <w:i/>
          <w:iCs/>
          <w:sz w:val="24"/>
          <w:szCs w:val="24"/>
          <w:lang w:val="es-ES"/>
        </w:rPr>
        <w:t>Ch.</w:t>
      </w:r>
      <w:r w:rsidRPr="000D48C6">
        <w:rPr>
          <w:rFonts w:ascii="Times New Roman" w:hAnsi="Times New Roman" w:cs="Times New Roman"/>
          <w:sz w:val="24"/>
          <w:szCs w:val="24"/>
          <w:lang w:val="es-ES"/>
        </w:rPr>
        <w:t xml:space="preserve"> Op. cit. </w:t>
      </w:r>
      <w:r w:rsidRPr="000D48C6">
        <w:rPr>
          <w:rFonts w:ascii="Times New Roman" w:hAnsi="Times New Roman" w:cs="Times New Roman"/>
          <w:sz w:val="24"/>
          <w:szCs w:val="24"/>
          <w:lang w:val="de-DE"/>
        </w:rPr>
        <w:t>P. 465–509.</w:t>
      </w:r>
    </w:p>
  </w:footnote>
  <w:footnote w:id="7">
    <w:p w14:paraId="449C7897" w14:textId="2D6388D4" w:rsidR="00E14BDE" w:rsidRPr="000D48C6" w:rsidRDefault="00E14BDE" w:rsidP="00E14BDE">
      <w:pPr>
        <w:spacing w:after="0"/>
        <w:jc w:val="both"/>
        <w:rPr>
          <w:rFonts w:ascii="Times New Roman" w:eastAsia="Times New Roman" w:hAnsi="Times New Roman" w:cs="Times New Roman"/>
          <w:sz w:val="24"/>
          <w:szCs w:val="24"/>
          <w:lang w:val="fr-CA" w:eastAsia="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de-DE"/>
        </w:rPr>
        <w:t xml:space="preserve"> </w:t>
      </w:r>
      <w:r w:rsidRPr="000D48C6">
        <w:rPr>
          <w:rFonts w:ascii="Times New Roman" w:eastAsia="Times New Roman" w:hAnsi="Times New Roman" w:cs="Times New Roman"/>
          <w:i/>
          <w:iCs/>
          <w:sz w:val="24"/>
          <w:szCs w:val="24"/>
          <w:lang w:val="de-DE" w:eastAsia="es-ES"/>
        </w:rPr>
        <w:t>Ficker J.</w:t>
      </w:r>
      <w:r w:rsidRPr="000D48C6">
        <w:rPr>
          <w:rFonts w:ascii="Times New Roman" w:eastAsia="Times New Roman" w:hAnsi="Times New Roman" w:cs="Times New Roman"/>
          <w:sz w:val="24"/>
          <w:szCs w:val="24"/>
          <w:lang w:val="de-DE" w:eastAsia="es-ES"/>
        </w:rPr>
        <w:t xml:space="preserve"> Über die </w:t>
      </w:r>
      <w:proofErr w:type="spellStart"/>
      <w:r w:rsidRPr="000D48C6">
        <w:rPr>
          <w:rFonts w:ascii="Times New Roman" w:eastAsia="Times New Roman" w:hAnsi="Times New Roman" w:cs="Times New Roman"/>
          <w:sz w:val="24"/>
          <w:szCs w:val="24"/>
          <w:lang w:val="de-DE" w:eastAsia="es-ES"/>
        </w:rPr>
        <w:t>Usatici</w:t>
      </w:r>
      <w:proofErr w:type="spellEnd"/>
      <w:r w:rsidRPr="000D48C6">
        <w:rPr>
          <w:rFonts w:ascii="Times New Roman" w:eastAsia="Times New Roman" w:hAnsi="Times New Roman" w:cs="Times New Roman"/>
          <w:sz w:val="24"/>
          <w:szCs w:val="24"/>
          <w:lang w:val="de-DE" w:eastAsia="es-ES"/>
        </w:rPr>
        <w:t xml:space="preserve"> </w:t>
      </w:r>
      <w:proofErr w:type="spellStart"/>
      <w:r w:rsidRPr="000D48C6">
        <w:rPr>
          <w:rFonts w:ascii="Times New Roman" w:eastAsia="Times New Roman" w:hAnsi="Times New Roman" w:cs="Times New Roman"/>
          <w:sz w:val="24"/>
          <w:szCs w:val="24"/>
          <w:lang w:val="de-DE" w:eastAsia="es-ES"/>
        </w:rPr>
        <w:t>Barchinonae</w:t>
      </w:r>
      <w:proofErr w:type="spellEnd"/>
      <w:r w:rsidRPr="000D48C6">
        <w:rPr>
          <w:rFonts w:ascii="Times New Roman" w:eastAsia="Times New Roman" w:hAnsi="Times New Roman" w:cs="Times New Roman"/>
          <w:sz w:val="24"/>
          <w:szCs w:val="24"/>
          <w:lang w:val="de-DE" w:eastAsia="es-ES"/>
        </w:rPr>
        <w:t xml:space="preserve"> und deren Zusammenhang mit den Exceptiones Legum Romanorum // Mitteilungen des Instituts für Österreichische Geschichtsforschung. </w:t>
      </w:r>
      <w:r w:rsidRPr="000D48C6">
        <w:rPr>
          <w:rFonts w:ascii="Times New Roman" w:eastAsia="Times New Roman" w:hAnsi="Times New Roman" w:cs="Times New Roman"/>
          <w:sz w:val="24"/>
          <w:szCs w:val="24"/>
          <w:lang w:val="fr-CA" w:eastAsia="es-ES"/>
        </w:rPr>
        <w:t>1888. Erg.-Bd. II. S. 236–276.</w:t>
      </w:r>
    </w:p>
  </w:footnote>
  <w:footnote w:id="8">
    <w:p w14:paraId="41CB1F6F" w14:textId="22A14CA8"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hAnsi="Times New Roman" w:cs="Times New Roman"/>
          <w:i/>
          <w:iCs/>
          <w:sz w:val="24"/>
          <w:szCs w:val="24"/>
          <w:lang w:val="fr-CA"/>
        </w:rPr>
        <w:t>Brutails</w:t>
      </w:r>
      <w:r w:rsidR="004556B8" w:rsidRPr="000D48C6">
        <w:rPr>
          <w:rFonts w:ascii="Times New Roman" w:hAnsi="Times New Roman" w:cs="Times New Roman"/>
          <w:i/>
          <w:iCs/>
          <w:sz w:val="24"/>
          <w:szCs w:val="24"/>
          <w:lang w:val="fr-CA"/>
        </w:rPr>
        <w:t> </w:t>
      </w:r>
      <w:r w:rsidRPr="000D48C6">
        <w:rPr>
          <w:rFonts w:ascii="Times New Roman" w:hAnsi="Times New Roman" w:cs="Times New Roman"/>
          <w:i/>
          <w:iCs/>
          <w:sz w:val="24"/>
          <w:szCs w:val="24"/>
          <w:lang w:val="fr-CA"/>
        </w:rPr>
        <w:t>A.</w:t>
      </w:r>
      <w:r w:rsidRPr="000D48C6">
        <w:rPr>
          <w:rFonts w:ascii="Times New Roman" w:hAnsi="Times New Roman" w:cs="Times New Roman"/>
          <w:sz w:val="24"/>
          <w:szCs w:val="24"/>
          <w:lang w:val="fr-CA"/>
        </w:rPr>
        <w:t xml:space="preserve"> Étude sur l’article 72 des Usages de Barcelone: Connu, sous le nom cle loi stratæ // Nouvelle revue historique de droit français et étranger. </w:t>
      </w:r>
      <w:r w:rsidRPr="000D48C6">
        <w:rPr>
          <w:rFonts w:ascii="Times New Roman" w:hAnsi="Times New Roman" w:cs="Times New Roman"/>
          <w:sz w:val="24"/>
          <w:szCs w:val="24"/>
          <w:lang w:val="es-ES"/>
        </w:rPr>
        <w:t>1888. Vol. 12. P. 59–79.</w:t>
      </w:r>
    </w:p>
  </w:footnote>
  <w:footnote w:id="9">
    <w:p w14:paraId="2881B25A" w14:textId="2BBBE6E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Besta E.</w:t>
      </w:r>
      <w:r w:rsidRPr="000D48C6">
        <w:rPr>
          <w:rFonts w:ascii="Times New Roman" w:hAnsi="Times New Roman" w:cs="Times New Roman"/>
          <w:sz w:val="24"/>
          <w:szCs w:val="24"/>
          <w:lang w:val="es-ES"/>
        </w:rPr>
        <w:t xml:space="preserve"> Usatici ed usi curiali di Barcellona // Rendication Istituto Lombardo. 1925. Ser. II, Vol. 58. P. 637–652.</w:t>
      </w:r>
    </w:p>
  </w:footnote>
  <w:footnote w:id="10">
    <w:p w14:paraId="12A3F60C" w14:textId="13CCD771"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Valls i Taberner F.</w:t>
      </w:r>
      <w:r w:rsidRPr="000D48C6">
        <w:rPr>
          <w:rFonts w:ascii="Times New Roman" w:hAnsi="Times New Roman" w:cs="Times New Roman"/>
          <w:sz w:val="24"/>
          <w:szCs w:val="24"/>
          <w:lang w:val="es-ES"/>
        </w:rPr>
        <w:t xml:space="preserve"> El problema de la formació dels «Usatges» de Barcelona // Revista de Catalunya. 1925. № 7. P. 26–33;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Les consuetuds i franqueses de Barcelona de 1284, o «Recognoverunt proceres» // Revista de Catalunya. 1927. № 39. P. 248–254;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Els elements fonamentals del Dret català antic: Conferència pronunciada a l’Ateneu Barcelonès, el dia 7 de febrer de 1928 // Revista de Catalunya. </w:t>
      </w:r>
      <w:r w:rsidRPr="000D48C6">
        <w:rPr>
          <w:rFonts w:ascii="Times New Roman" w:hAnsi="Times New Roman" w:cs="Times New Roman"/>
          <w:sz w:val="24"/>
          <w:szCs w:val="24"/>
          <w:lang w:val="fr-CA"/>
        </w:rPr>
        <w:t xml:space="preserve">1928. № 47. P. 467–479; </w:t>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La cour comtale Barcelonaise // Revue historique de droit français et étranger. </w:t>
      </w:r>
      <w:r w:rsidRPr="000D48C6">
        <w:rPr>
          <w:rFonts w:ascii="Times New Roman" w:hAnsi="Times New Roman" w:cs="Times New Roman"/>
          <w:sz w:val="24"/>
          <w:szCs w:val="24"/>
          <w:lang w:val="es-ES"/>
        </w:rPr>
        <w:t xml:space="preserve">1935. № 4 (14). P. 662–682;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El problema de la formació deIs Usatges de Barcelona // Revista de Catalunya. 1925. № 7 (2). P.</w:t>
      </w:r>
      <w:r w:rsidR="004556B8" w:rsidRPr="000D48C6">
        <w:rPr>
          <w:rFonts w:ascii="Times New Roman" w:hAnsi="Times New Roman" w:cs="Times New Roman"/>
          <w:sz w:val="24"/>
          <w:szCs w:val="24"/>
          <w:lang w:val="es-ES"/>
        </w:rPr>
        <w:t> </w:t>
      </w:r>
      <w:r w:rsidRPr="000D48C6">
        <w:rPr>
          <w:rFonts w:ascii="Times New Roman" w:hAnsi="Times New Roman" w:cs="Times New Roman"/>
          <w:sz w:val="24"/>
          <w:szCs w:val="24"/>
          <w:lang w:val="es-ES"/>
        </w:rPr>
        <w:t xml:space="preserve">26–33;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Els «Usualia de curialibus usibus Barchinonae» (Assaig de reconstrucció) // Estudis universitaris catalans. 1934. № 19. P. 270–280;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Noves recerques sobre els Usatges de Barcelona // Estudis universitaris catalans. 1935. № 20. P. 69–83.</w:t>
      </w:r>
    </w:p>
  </w:footnote>
  <w:footnote w:id="11">
    <w:p w14:paraId="3722EB8C" w14:textId="119B50A0"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d’Abadal Vinyals R. de.</w:t>
      </w:r>
      <w:r w:rsidRPr="000D48C6">
        <w:rPr>
          <w:rFonts w:ascii="Times New Roman" w:hAnsi="Times New Roman" w:cs="Times New Roman"/>
          <w:sz w:val="24"/>
          <w:szCs w:val="24"/>
          <w:lang w:val="es-ES"/>
        </w:rPr>
        <w:t xml:space="preserve"> La Data i el lloc de la mort del comte Berenguer Ramon I // Butlletí de la Societat Catalana d’Estudis Històrics. 1952. № 1. P. 43–44</w:t>
      </w:r>
      <w:r w:rsidR="004556B8" w:rsidRPr="000D48C6">
        <w:rPr>
          <w:rFonts w:ascii="Times New Roman" w:hAnsi="Times New Roman" w:cs="Times New Roman"/>
          <w:sz w:val="24"/>
          <w:szCs w:val="24"/>
          <w:lang w:val="es-ES"/>
        </w:rPr>
        <w:t>;</w:t>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El renaixement monàstic a Catalunya després de l’expulsió dels sarraïns // Studia monastica. 1961. № 3. P. 165–177.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institució comtal carolíngia en la pre-Catalunya del segle IX // Anuario de estudios medievales. 1964. № 1. P. 29–75;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El dominio Carolingio en la marca peninsular hispánica, siglos IX y X // Hispania: Revista española de historia. 1968. № 2. P. 33–50.</w:t>
      </w:r>
    </w:p>
  </w:footnote>
  <w:footnote w:id="12">
    <w:p w14:paraId="51B334BF"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Mor C.G.</w:t>
      </w:r>
      <w:r w:rsidRPr="000D48C6">
        <w:rPr>
          <w:rFonts w:ascii="Times New Roman" w:hAnsi="Times New Roman" w:cs="Times New Roman"/>
          <w:sz w:val="24"/>
          <w:szCs w:val="24"/>
          <w:lang w:val="es-ES"/>
        </w:rPr>
        <w:t xml:space="preserve"> En torno a la formación del texto de los «Usatici Barchinonae» // Anuario de Historia del Derecho Español. 1958. T. 27–28. P. 413–460.</w:t>
      </w:r>
    </w:p>
  </w:footnote>
  <w:footnote w:id="13">
    <w:p w14:paraId="62FB69E3"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Oliver y Esteller B.</w:t>
      </w:r>
      <w:r w:rsidRPr="000D48C6">
        <w:rPr>
          <w:rFonts w:ascii="Times New Roman" w:hAnsi="Times New Roman" w:cs="Times New Roman"/>
          <w:sz w:val="24"/>
          <w:szCs w:val="24"/>
          <w:lang w:val="es-ES"/>
        </w:rPr>
        <w:t xml:space="preserve"> Historia del derecho en Cataluña, Mallorca y Valencia. Código de las costumbres de Tortosa. Madrid: Impr. de M. Ginesta, 1876. 4 vol. </w:t>
      </w:r>
    </w:p>
  </w:footnote>
  <w:footnote w:id="14">
    <w:p w14:paraId="621A15E2" w14:textId="58A574D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Marín i Luna M.A.</w:t>
      </w:r>
      <w:r w:rsidRPr="000D48C6">
        <w:rPr>
          <w:rFonts w:ascii="Times New Roman" w:hAnsi="Times New Roman" w:cs="Times New Roman"/>
          <w:sz w:val="24"/>
          <w:szCs w:val="24"/>
          <w:lang w:val="es-ES"/>
        </w:rPr>
        <w:t xml:space="preserve"> Els Usatges de Barcelona // Revista Jurídica de Catalunya. Barcelona, 1930. Vol. XXXVI (Abril-maig-juny 1930). P. 97–135.</w:t>
      </w:r>
    </w:p>
  </w:footnote>
  <w:footnote w:id="15">
    <w:p w14:paraId="1DC678F0" w14:textId="2DA972CA"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Balari y Jovany D.J.</w:t>
      </w:r>
      <w:r w:rsidRPr="000D48C6">
        <w:rPr>
          <w:rFonts w:ascii="Times New Roman" w:hAnsi="Times New Roman" w:cs="Times New Roman"/>
          <w:sz w:val="24"/>
          <w:szCs w:val="24"/>
          <w:lang w:val="es-ES"/>
        </w:rPr>
        <w:t xml:space="preserve"> Origenes Históricos de Cataluña. Barcelona: Hijos de J. Jepús, 1899.</w:t>
      </w:r>
    </w:p>
  </w:footnote>
  <w:footnote w:id="16">
    <w:p w14:paraId="621A5000"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Op. cit. P. 453–466.</w:t>
      </w:r>
    </w:p>
  </w:footnote>
  <w:footnote w:id="17">
    <w:p w14:paraId="267BEE69"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lang w:val="en-US"/>
        </w:rPr>
        <w:t>Sabaté</w:t>
      </w:r>
      <w:proofErr w:type="spellEnd"/>
      <w:r w:rsidRPr="000D48C6">
        <w:rPr>
          <w:rFonts w:ascii="Times New Roman" w:hAnsi="Times New Roman" w:cs="Times New Roman"/>
          <w:i/>
          <w:iCs/>
          <w:sz w:val="24"/>
          <w:szCs w:val="24"/>
          <w:lang w:val="en-US"/>
        </w:rPr>
        <w:t xml:space="preserve"> </w:t>
      </w:r>
      <w:proofErr w:type="spellStart"/>
      <w:r w:rsidRPr="000D48C6">
        <w:rPr>
          <w:rFonts w:ascii="Times New Roman" w:hAnsi="Times New Roman" w:cs="Times New Roman"/>
          <w:i/>
          <w:iCs/>
          <w:sz w:val="24"/>
          <w:szCs w:val="24"/>
          <w:lang w:val="en-US"/>
        </w:rPr>
        <w:t>i</w:t>
      </w:r>
      <w:proofErr w:type="spellEnd"/>
      <w:r w:rsidRPr="000D48C6">
        <w:rPr>
          <w:rFonts w:ascii="Times New Roman" w:hAnsi="Times New Roman" w:cs="Times New Roman"/>
          <w:i/>
          <w:iCs/>
          <w:sz w:val="24"/>
          <w:szCs w:val="24"/>
          <w:lang w:val="en-US"/>
        </w:rPr>
        <w:t xml:space="preserve"> </w:t>
      </w:r>
      <w:proofErr w:type="spellStart"/>
      <w:r w:rsidRPr="000D48C6">
        <w:rPr>
          <w:rFonts w:ascii="Times New Roman" w:hAnsi="Times New Roman" w:cs="Times New Roman"/>
          <w:i/>
          <w:iCs/>
          <w:sz w:val="24"/>
          <w:szCs w:val="24"/>
          <w:lang w:val="en-US"/>
        </w:rPr>
        <w:t>Curull</w:t>
      </w:r>
      <w:proofErr w:type="spellEnd"/>
      <w:r w:rsidRPr="000D48C6">
        <w:rPr>
          <w:rFonts w:ascii="Times New Roman" w:hAnsi="Times New Roman" w:cs="Times New Roman"/>
          <w:i/>
          <w:iCs/>
          <w:sz w:val="24"/>
          <w:szCs w:val="24"/>
          <w:lang w:val="en-US"/>
        </w:rPr>
        <w:t xml:space="preserve"> F.</w:t>
      </w:r>
      <w:r w:rsidRPr="000D48C6">
        <w:rPr>
          <w:rFonts w:ascii="Times New Roman" w:hAnsi="Times New Roman" w:cs="Times New Roman"/>
          <w:sz w:val="24"/>
          <w:szCs w:val="24"/>
          <w:lang w:val="en-US"/>
        </w:rPr>
        <w:t xml:space="preserve"> The Catalonia of the 10</w:t>
      </w:r>
      <w:r w:rsidRPr="000D48C6">
        <w:rPr>
          <w:rFonts w:ascii="Times New Roman" w:hAnsi="Times New Roman" w:cs="Times New Roman"/>
          <w:sz w:val="24"/>
          <w:szCs w:val="24"/>
          <w:vertAlign w:val="superscript"/>
          <w:lang w:val="en-US"/>
        </w:rPr>
        <w:t>th</w:t>
      </w:r>
      <w:r w:rsidRPr="000D48C6">
        <w:rPr>
          <w:rFonts w:ascii="Times New Roman" w:hAnsi="Times New Roman" w:cs="Times New Roman"/>
          <w:sz w:val="24"/>
          <w:szCs w:val="24"/>
          <w:lang w:val="en-US"/>
        </w:rPr>
        <w:t xml:space="preserve"> to12</w:t>
      </w:r>
      <w:r w:rsidRPr="000D48C6">
        <w:rPr>
          <w:rFonts w:ascii="Times New Roman" w:hAnsi="Times New Roman" w:cs="Times New Roman"/>
          <w:sz w:val="24"/>
          <w:szCs w:val="24"/>
          <w:vertAlign w:val="superscript"/>
          <w:lang w:val="en-US"/>
        </w:rPr>
        <w:t xml:space="preserve">th </w:t>
      </w:r>
      <w:r w:rsidRPr="000D48C6">
        <w:rPr>
          <w:rFonts w:ascii="Times New Roman" w:hAnsi="Times New Roman" w:cs="Times New Roman"/>
          <w:sz w:val="24"/>
          <w:szCs w:val="24"/>
          <w:lang w:val="en-US"/>
        </w:rPr>
        <w:t xml:space="preserve">centuries and the historiographic definition of feudalism // Catalan Historical Review. </w:t>
      </w:r>
      <w:r w:rsidRPr="000D48C6">
        <w:rPr>
          <w:rFonts w:ascii="Times New Roman" w:hAnsi="Times New Roman" w:cs="Times New Roman"/>
          <w:sz w:val="24"/>
          <w:szCs w:val="24"/>
          <w:lang w:val="es-ES"/>
        </w:rPr>
        <w:t>2010. Vol. 3. P. 31–53.</w:t>
      </w:r>
    </w:p>
  </w:footnote>
  <w:footnote w:id="18">
    <w:p w14:paraId="7B7606E3"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Salrach J.M.</w:t>
      </w:r>
      <w:r w:rsidRPr="000D48C6">
        <w:rPr>
          <w:rFonts w:ascii="Times New Roman" w:hAnsi="Times New Roman" w:cs="Times New Roman"/>
          <w:sz w:val="24"/>
          <w:szCs w:val="24"/>
          <w:lang w:val="es-ES"/>
        </w:rPr>
        <w:t xml:space="preserve"> La historiografía medieval en Cataluña, 1970–1990 // Cuadernos de Historia de España. </w:t>
      </w:r>
      <w:r w:rsidRPr="000D48C6">
        <w:rPr>
          <w:rFonts w:ascii="Times New Roman" w:hAnsi="Times New Roman" w:cs="Times New Roman"/>
          <w:sz w:val="24"/>
          <w:szCs w:val="24"/>
        </w:rPr>
        <w:t>2022. № 89. P. 113–154. DOI: 10.34096/</w:t>
      </w:r>
      <w:proofErr w:type="gramStart"/>
      <w:r w:rsidRPr="000D48C6">
        <w:rPr>
          <w:rFonts w:ascii="Times New Roman" w:hAnsi="Times New Roman" w:cs="Times New Roman"/>
          <w:sz w:val="24"/>
          <w:szCs w:val="24"/>
        </w:rPr>
        <w:t>che.n</w:t>
      </w:r>
      <w:proofErr w:type="gramEnd"/>
      <w:r w:rsidRPr="000D48C6">
        <w:rPr>
          <w:rFonts w:ascii="Times New Roman" w:hAnsi="Times New Roman" w:cs="Times New Roman"/>
          <w:sz w:val="24"/>
          <w:szCs w:val="24"/>
        </w:rPr>
        <w:t xml:space="preserve">89.12228. URL: </w:t>
      </w:r>
      <w:hyperlink r:id="rId1" w:tgtFrame="_new" w:history="1">
        <w:r w:rsidRPr="000D48C6">
          <w:rPr>
            <w:rStyle w:val="af2"/>
            <w:rFonts w:ascii="Times New Roman" w:hAnsi="Times New Roman" w:cs="Times New Roman"/>
            <w:sz w:val="24"/>
            <w:szCs w:val="24"/>
          </w:rPr>
          <w:t>https://revistascientificas.filo.uba.ar/index.php/che/article/view/12228</w:t>
        </w:r>
      </w:hyperlink>
      <w:r w:rsidRPr="000D48C6">
        <w:rPr>
          <w:rFonts w:ascii="Times New Roman" w:hAnsi="Times New Roman" w:cs="Times New Roman"/>
          <w:sz w:val="24"/>
          <w:szCs w:val="24"/>
        </w:rPr>
        <w:t xml:space="preserve"> (дата обращения: 01.05.2026).</w:t>
      </w:r>
    </w:p>
  </w:footnote>
  <w:footnote w:id="19">
    <w:p w14:paraId="79F31D02" w14:textId="098724B4"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w:t>
      </w:r>
      <w:r w:rsidRPr="000D48C6">
        <w:rPr>
          <w:rFonts w:ascii="Times New Roman" w:hAnsi="Times New Roman" w:cs="Times New Roman"/>
          <w:b/>
          <w:bCs/>
          <w:sz w:val="24"/>
          <w:szCs w:val="24"/>
        </w:rPr>
        <w:t>Эмфитевзис</w:t>
      </w:r>
      <w:r w:rsidRPr="000D48C6">
        <w:rPr>
          <w:rFonts w:ascii="Times New Roman" w:hAnsi="Times New Roman" w:cs="Times New Roman"/>
          <w:sz w:val="24"/>
          <w:szCs w:val="24"/>
        </w:rPr>
        <w:t xml:space="preserve"> (лат. </w:t>
      </w:r>
      <w:proofErr w:type="spellStart"/>
      <w:r w:rsidRPr="000D48C6">
        <w:rPr>
          <w:rFonts w:ascii="Times New Roman" w:hAnsi="Times New Roman" w:cs="Times New Roman"/>
          <w:sz w:val="24"/>
          <w:szCs w:val="24"/>
        </w:rPr>
        <w:t>emphyteusis</w:t>
      </w:r>
      <w:proofErr w:type="spellEnd"/>
      <w:r w:rsidRPr="000D48C6">
        <w:rPr>
          <w:rFonts w:ascii="Times New Roman" w:hAnsi="Times New Roman" w:cs="Times New Roman"/>
          <w:sz w:val="24"/>
          <w:szCs w:val="24"/>
        </w:rPr>
        <w:t xml:space="preserve"> от греч. </w:t>
      </w:r>
      <w:proofErr w:type="spellStart"/>
      <w:r w:rsidRPr="000D48C6">
        <w:rPr>
          <w:rFonts w:ascii="Times New Roman" w:hAnsi="Times New Roman" w:cs="Times New Roman"/>
          <w:sz w:val="24"/>
          <w:szCs w:val="24"/>
        </w:rPr>
        <w:t>ἐμφύτευσις</w:t>
      </w:r>
      <w:proofErr w:type="spellEnd"/>
      <w:r w:rsidRPr="000D48C6">
        <w:rPr>
          <w:rFonts w:ascii="Times New Roman" w:hAnsi="Times New Roman" w:cs="Times New Roman"/>
          <w:sz w:val="24"/>
          <w:szCs w:val="24"/>
        </w:rPr>
        <w:t xml:space="preserve">) — постоянная наследственная аренда полевых земельных участков. (см. </w:t>
      </w:r>
      <w:proofErr w:type="spellStart"/>
      <w:r w:rsidRPr="000D48C6">
        <w:rPr>
          <w:rFonts w:ascii="Times New Roman" w:hAnsi="Times New Roman" w:cs="Times New Roman"/>
          <w:i/>
          <w:iCs/>
          <w:sz w:val="24"/>
          <w:szCs w:val="24"/>
        </w:rPr>
        <w:t>Бартошек</w:t>
      </w:r>
      <w:proofErr w:type="spellEnd"/>
      <w:r w:rsidRPr="000D48C6">
        <w:rPr>
          <w:rFonts w:ascii="Times New Roman" w:hAnsi="Times New Roman" w:cs="Times New Roman"/>
          <w:i/>
          <w:iCs/>
          <w:sz w:val="24"/>
          <w:szCs w:val="24"/>
        </w:rPr>
        <w:t xml:space="preserve"> М.</w:t>
      </w:r>
      <w:r w:rsidRPr="000D48C6">
        <w:rPr>
          <w:rFonts w:ascii="Times New Roman" w:hAnsi="Times New Roman" w:cs="Times New Roman"/>
          <w:sz w:val="24"/>
          <w:szCs w:val="24"/>
        </w:rPr>
        <w:t xml:space="preserve"> Римское право: понятия, термины, определения / пер. с </w:t>
      </w:r>
      <w:proofErr w:type="spellStart"/>
      <w:r w:rsidRPr="000D48C6">
        <w:rPr>
          <w:rFonts w:ascii="Times New Roman" w:hAnsi="Times New Roman" w:cs="Times New Roman"/>
          <w:sz w:val="24"/>
          <w:szCs w:val="24"/>
        </w:rPr>
        <w:t>чеш</w:t>
      </w:r>
      <w:proofErr w:type="spellEnd"/>
      <w:r w:rsidRPr="000D48C6">
        <w:rPr>
          <w:rFonts w:ascii="Times New Roman" w:hAnsi="Times New Roman" w:cs="Times New Roman"/>
          <w:sz w:val="24"/>
          <w:szCs w:val="24"/>
        </w:rPr>
        <w:t xml:space="preserve">. Ю.В. Преснякова; спец. науч. ред. и авт. предисл. З.М. </w:t>
      </w:r>
      <w:proofErr w:type="spellStart"/>
      <w:r w:rsidRPr="000D48C6">
        <w:rPr>
          <w:rFonts w:ascii="Times New Roman" w:hAnsi="Times New Roman" w:cs="Times New Roman"/>
          <w:sz w:val="24"/>
          <w:szCs w:val="24"/>
        </w:rPr>
        <w:t>Черниловский</w:t>
      </w:r>
      <w:proofErr w:type="spellEnd"/>
      <w:r w:rsidRPr="000D48C6">
        <w:rPr>
          <w:rFonts w:ascii="Times New Roman" w:hAnsi="Times New Roman" w:cs="Times New Roman"/>
          <w:sz w:val="24"/>
          <w:szCs w:val="24"/>
        </w:rPr>
        <w:t>. М.: Юридическая литература, 1989. С. 120).</w:t>
      </w:r>
    </w:p>
  </w:footnote>
  <w:footnote w:id="20">
    <w:p w14:paraId="7EACE151"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w:t>
      </w:r>
      <w:r w:rsidRPr="000D48C6">
        <w:rPr>
          <w:rFonts w:ascii="Times New Roman" w:hAnsi="Times New Roman" w:cs="Times New Roman"/>
          <w:i/>
          <w:iCs/>
          <w:sz w:val="24"/>
          <w:szCs w:val="24"/>
          <w:lang w:val="es-ES"/>
        </w:rPr>
        <w:t>Pons</w:t>
      </w:r>
      <w:r w:rsidRPr="000D48C6">
        <w:rPr>
          <w:rFonts w:ascii="Times New Roman" w:hAnsi="Times New Roman" w:cs="Times New Roman"/>
          <w:i/>
          <w:iCs/>
          <w:sz w:val="24"/>
          <w:szCs w:val="24"/>
        </w:rPr>
        <w:t xml:space="preserve"> </w:t>
      </w:r>
      <w:r w:rsidRPr="000D48C6">
        <w:rPr>
          <w:rFonts w:ascii="Times New Roman" w:hAnsi="Times New Roman" w:cs="Times New Roman"/>
          <w:i/>
          <w:iCs/>
          <w:sz w:val="24"/>
          <w:szCs w:val="24"/>
          <w:lang w:val="es-ES"/>
        </w:rPr>
        <w:t>Guri</w:t>
      </w:r>
      <w:r w:rsidRPr="000D48C6">
        <w:rPr>
          <w:rFonts w:ascii="Times New Roman" w:hAnsi="Times New Roman" w:cs="Times New Roman"/>
          <w:i/>
          <w:iCs/>
          <w:sz w:val="24"/>
          <w:szCs w:val="24"/>
        </w:rPr>
        <w:t xml:space="preserve"> </w:t>
      </w:r>
      <w:r w:rsidRPr="000D48C6">
        <w:rPr>
          <w:rFonts w:ascii="Times New Roman" w:hAnsi="Times New Roman" w:cs="Times New Roman"/>
          <w:i/>
          <w:iCs/>
          <w:sz w:val="24"/>
          <w:szCs w:val="24"/>
          <w:lang w:val="es-ES"/>
        </w:rPr>
        <w:t>J</w:t>
      </w:r>
      <w:r w:rsidRPr="000D48C6">
        <w:rPr>
          <w:rFonts w:ascii="Times New Roman" w:hAnsi="Times New Roman" w:cs="Times New Roman"/>
          <w:i/>
          <w:iCs/>
          <w:sz w:val="24"/>
          <w:szCs w:val="24"/>
        </w:rPr>
        <w:t>.</w:t>
      </w:r>
      <w:r w:rsidRPr="000D48C6">
        <w:rPr>
          <w:rFonts w:ascii="Times New Roman" w:hAnsi="Times New Roman" w:cs="Times New Roman"/>
          <w:i/>
          <w:iCs/>
          <w:sz w:val="24"/>
          <w:szCs w:val="24"/>
          <w:lang w:val="es-ES"/>
        </w:rPr>
        <w:t>M</w:t>
      </w:r>
      <w:r w:rsidRPr="000D48C6">
        <w:rPr>
          <w:rFonts w:ascii="Times New Roman" w:hAnsi="Times New Roman" w:cs="Times New Roman"/>
          <w:i/>
          <w:iCs/>
          <w:sz w:val="24"/>
          <w:szCs w:val="24"/>
        </w:rPr>
        <w:t>.</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Entre</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l</w:t>
      </w:r>
      <w:r w:rsidRPr="000D48C6">
        <w:rPr>
          <w:rFonts w:ascii="Times New Roman" w:hAnsi="Times New Roman" w:cs="Times New Roman"/>
          <w:sz w:val="24"/>
          <w:szCs w:val="24"/>
        </w:rPr>
        <w:t>’</w:t>
      </w:r>
      <w:r w:rsidRPr="000D48C6">
        <w:rPr>
          <w:rFonts w:ascii="Times New Roman" w:hAnsi="Times New Roman" w:cs="Times New Roman"/>
          <w:sz w:val="24"/>
          <w:szCs w:val="24"/>
          <w:lang w:val="es-ES"/>
        </w:rPr>
        <w:t>emfiteusi</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i</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el</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feudalisme</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els</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reculls</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de</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dret</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gironins</w:t>
      </w:r>
      <w:r w:rsidRPr="000D48C6">
        <w:rPr>
          <w:rFonts w:ascii="Times New Roman" w:hAnsi="Times New Roman" w:cs="Times New Roman"/>
          <w:sz w:val="24"/>
          <w:szCs w:val="24"/>
        </w:rPr>
        <w:t xml:space="preserve">) // </w:t>
      </w:r>
      <w:r w:rsidRPr="000D48C6">
        <w:rPr>
          <w:rFonts w:ascii="Times New Roman" w:hAnsi="Times New Roman" w:cs="Times New Roman"/>
          <w:sz w:val="24"/>
          <w:szCs w:val="24"/>
          <w:lang w:val="es-ES"/>
        </w:rPr>
        <w:t>Estudi</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general</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Revista</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de</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la</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Facultat</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de</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Lletres</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de</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la</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Universitat</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de</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Girona</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s-ES"/>
        </w:rPr>
        <w:t>Nº 5–6. 1985–1986. P. 411–418.</w:t>
      </w:r>
    </w:p>
  </w:footnote>
  <w:footnote w:id="21">
    <w:p w14:paraId="494CC98D"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Relació jurídica de la remença i els mals usos a les terres gironines // Revista de Girona. 1986. Vol. 32. P. 36–43.</w:t>
      </w:r>
    </w:p>
  </w:footnote>
  <w:footnote w:id="22">
    <w:p w14:paraId="21DCFA12"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Documents sobre aplicació dels Usatges de Barcelona anteriors al segle XIII // Acta historica et archaeologica mediaevalia. </w:t>
      </w:r>
      <w:r w:rsidRPr="000D48C6">
        <w:rPr>
          <w:rFonts w:ascii="Times New Roman" w:hAnsi="Times New Roman" w:cs="Times New Roman"/>
          <w:sz w:val="24"/>
          <w:szCs w:val="24"/>
          <w:lang w:val="fr-CA"/>
        </w:rPr>
        <w:t>1993. № 14–15. P. 39–46.</w:t>
      </w:r>
    </w:p>
  </w:footnote>
  <w:footnote w:id="23">
    <w:p w14:paraId="357241D5"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hAnsi="Times New Roman" w:cs="Times New Roman"/>
          <w:i/>
          <w:iCs/>
          <w:sz w:val="24"/>
          <w:szCs w:val="24"/>
          <w:lang w:val="fr-CA"/>
        </w:rPr>
        <w:t>Idem., Pladevall Font A.</w:t>
      </w:r>
      <w:r w:rsidRPr="000D48C6">
        <w:rPr>
          <w:rFonts w:ascii="Times New Roman" w:hAnsi="Times New Roman" w:cs="Times New Roman"/>
          <w:sz w:val="24"/>
          <w:szCs w:val="24"/>
          <w:lang w:val="fr-CA"/>
        </w:rPr>
        <w:t xml:space="preserve"> Particularismes catalans en els costumaris deis segles XIII–XVIII // II Congrés litúrgic de Montserrat. </w:t>
      </w:r>
      <w:r w:rsidRPr="000D48C6">
        <w:rPr>
          <w:rFonts w:ascii="Times New Roman" w:hAnsi="Times New Roman" w:cs="Times New Roman"/>
          <w:sz w:val="24"/>
          <w:szCs w:val="24"/>
          <w:lang w:val="es-ES"/>
        </w:rPr>
        <w:t>1967. № 3 (2). P. 103–159.</w:t>
      </w:r>
    </w:p>
  </w:footnote>
  <w:footnote w:id="24">
    <w:p w14:paraId="7B54522E"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 xml:space="preserve">Idem. </w:t>
      </w:r>
      <w:r w:rsidRPr="000D48C6">
        <w:rPr>
          <w:rFonts w:ascii="Times New Roman" w:hAnsi="Times New Roman" w:cs="Times New Roman"/>
          <w:sz w:val="24"/>
          <w:szCs w:val="24"/>
          <w:lang w:val="es-ES"/>
        </w:rPr>
        <w:t xml:space="preserve">Document d’aplicació del dret senyorial // Recull d'estudis d'història jurídica catalana. </w:t>
      </w:r>
      <w:r w:rsidRPr="000D48C6">
        <w:rPr>
          <w:rFonts w:ascii="Times New Roman" w:hAnsi="Times New Roman" w:cs="Times New Roman"/>
          <w:sz w:val="24"/>
          <w:szCs w:val="24"/>
          <w:lang w:val="fr-CA"/>
        </w:rPr>
        <w:t>1989. T. 2. P. 193–196.</w:t>
      </w:r>
    </w:p>
  </w:footnote>
  <w:footnote w:id="25">
    <w:p w14:paraId="6CE1ABB0" w14:textId="78E2F569"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Bonnassie P.</w:t>
      </w:r>
      <w:r w:rsidRPr="000D48C6">
        <w:rPr>
          <w:rFonts w:ascii="Times New Roman" w:hAnsi="Times New Roman" w:cs="Times New Roman"/>
          <w:sz w:val="24"/>
          <w:szCs w:val="24"/>
          <w:lang w:val="fr-CA"/>
        </w:rPr>
        <w:t xml:space="preserve"> La Catalogne du milieu du Xe à la fin du XIe siècle: croissance et mutations d’une société. Toulouse: Association des publications de l’Université de Toulouse-Le Mirail, 1975. T.</w:t>
      </w:r>
      <w:r w:rsidR="003272CC" w:rsidRPr="000D48C6">
        <w:rPr>
          <w:rFonts w:ascii="Times New Roman" w:hAnsi="Times New Roman" w:cs="Times New Roman"/>
          <w:sz w:val="24"/>
          <w:szCs w:val="24"/>
          <w:lang w:val="fr-CA"/>
        </w:rPr>
        <w:t> </w:t>
      </w:r>
      <w:r w:rsidRPr="000D48C6">
        <w:rPr>
          <w:rFonts w:ascii="Times New Roman" w:hAnsi="Times New Roman" w:cs="Times New Roman"/>
          <w:sz w:val="24"/>
          <w:szCs w:val="24"/>
          <w:lang w:val="fr-CA"/>
        </w:rPr>
        <w:t>2. P. 718–728.</w:t>
      </w:r>
    </w:p>
  </w:footnote>
  <w:footnote w:id="26">
    <w:p w14:paraId="28847E3E"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Les conventions féodales dans la Catalogne du XIe siècle // Annales du midi. 1968. </w:t>
      </w:r>
      <w:r w:rsidRPr="000D48C6">
        <w:rPr>
          <w:rFonts w:ascii="Times New Roman" w:hAnsi="Times New Roman" w:cs="Times New Roman"/>
          <w:sz w:val="24"/>
          <w:szCs w:val="24"/>
        </w:rPr>
        <w:t>Т</w:t>
      </w:r>
      <w:r w:rsidRPr="000D48C6">
        <w:rPr>
          <w:rFonts w:ascii="Times New Roman" w:hAnsi="Times New Roman" w:cs="Times New Roman"/>
          <w:sz w:val="24"/>
          <w:szCs w:val="24"/>
          <w:lang w:val="fr-CA"/>
        </w:rPr>
        <w:t>. 80. P. 529–561.</w:t>
      </w:r>
    </w:p>
  </w:footnote>
  <w:footnote w:id="27">
    <w:p w14:paraId="7DEBDB60" w14:textId="125FF640"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El feudalisme català, segle XI // L’avenç. Història dels Països Catalans. 1988. T. 117. P.</w:t>
      </w:r>
      <w:r w:rsidR="001C247B" w:rsidRPr="000D48C6">
        <w:rPr>
          <w:rFonts w:ascii="Times New Roman" w:hAnsi="Times New Roman" w:cs="Times New Roman"/>
          <w:sz w:val="24"/>
          <w:szCs w:val="24"/>
          <w:lang w:val="fr-CA"/>
        </w:rPr>
        <w:t> </w:t>
      </w:r>
      <w:r w:rsidRPr="000D48C6">
        <w:rPr>
          <w:rFonts w:ascii="Times New Roman" w:hAnsi="Times New Roman" w:cs="Times New Roman"/>
          <w:sz w:val="24"/>
          <w:szCs w:val="24"/>
          <w:lang w:val="fr-CA"/>
        </w:rPr>
        <w:t>24–28.</w:t>
      </w:r>
    </w:p>
  </w:footnote>
  <w:footnote w:id="28">
    <w:p w14:paraId="5C4BDD52"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Idem., Guichard P.</w:t>
      </w:r>
      <w:r w:rsidRPr="000D48C6">
        <w:rPr>
          <w:rFonts w:ascii="Times New Roman" w:hAnsi="Times New Roman" w:cs="Times New Roman"/>
          <w:sz w:val="24"/>
          <w:szCs w:val="24"/>
          <w:lang w:val="fr-CA"/>
        </w:rPr>
        <w:t xml:space="preserve"> Les communautés rurales en Catalogne et dans le pays valencien (IXe milieu XIVe siècle). 1984. P. 79–115.</w:t>
      </w:r>
    </w:p>
  </w:footnote>
  <w:footnote w:id="29">
    <w:p w14:paraId="65767EE9"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Emergence de la Catalogne, VIIIe — milieu XIIe siècle // Histoire des Espagnols 1. 1985. P. 159–183; </w:t>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Le comté de Toulouse et le comté de Barcelone au début du IXe au début du XIIIe siècle: </w:t>
      </w:r>
      <w:r w:rsidRPr="000D48C6">
        <w:rPr>
          <w:rFonts w:ascii="Times New Roman" w:hAnsi="Times New Roman" w:cs="Times New Roman"/>
          <w:sz w:val="24"/>
          <w:szCs w:val="24"/>
          <w:lang w:val="fr-FR"/>
        </w:rPr>
        <w:t xml:space="preserve">P. </w:t>
      </w:r>
      <w:r w:rsidRPr="000D48C6">
        <w:rPr>
          <w:rFonts w:ascii="Times New Roman" w:hAnsi="Times New Roman" w:cs="Times New Roman"/>
          <w:sz w:val="24"/>
          <w:szCs w:val="24"/>
          <w:lang w:val="fr-CA"/>
        </w:rPr>
        <w:t xml:space="preserve">801–1213 – esquisse d’histoire comparée // Actes del vuitè Col.loqui Internacional de Llengua i Literatura Catalanes. 1989. </w:t>
      </w:r>
      <w:r w:rsidRPr="000D48C6">
        <w:rPr>
          <w:rFonts w:ascii="Times New Roman" w:hAnsi="Times New Roman" w:cs="Times New Roman"/>
          <w:sz w:val="24"/>
          <w:szCs w:val="24"/>
        </w:rPr>
        <w:t>Т</w:t>
      </w:r>
      <w:r w:rsidRPr="000D48C6">
        <w:rPr>
          <w:rFonts w:ascii="Times New Roman" w:hAnsi="Times New Roman" w:cs="Times New Roman"/>
          <w:sz w:val="24"/>
          <w:szCs w:val="24"/>
          <w:lang w:val="fr-CA"/>
        </w:rPr>
        <w:t>. 1. P. 27–45.</w:t>
      </w:r>
    </w:p>
  </w:footnote>
  <w:footnote w:id="30">
    <w:p w14:paraId="0DEF8E9C"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Sur les «Origines» de la Catalogne: Quelques remarches et orientations de recherche // Symposium internacional sobre els orígens de Catalunya (segles VIII–XI). </w:t>
      </w:r>
      <w:r w:rsidRPr="000D48C6">
        <w:rPr>
          <w:rFonts w:ascii="Times New Roman" w:hAnsi="Times New Roman" w:cs="Times New Roman"/>
          <w:sz w:val="24"/>
          <w:szCs w:val="24"/>
          <w:lang w:val="es-ES"/>
        </w:rPr>
        <w:t xml:space="preserve">1991. </w:t>
      </w:r>
      <w:r w:rsidRPr="000D48C6">
        <w:rPr>
          <w:rFonts w:ascii="Times New Roman" w:hAnsi="Times New Roman" w:cs="Times New Roman"/>
          <w:sz w:val="24"/>
          <w:szCs w:val="24"/>
          <w:lang w:val="fr-CA"/>
        </w:rPr>
        <w:t>Т</w:t>
      </w:r>
      <w:r w:rsidRPr="000D48C6">
        <w:rPr>
          <w:rFonts w:ascii="Times New Roman" w:hAnsi="Times New Roman" w:cs="Times New Roman"/>
          <w:sz w:val="24"/>
          <w:szCs w:val="24"/>
          <w:lang w:val="es-ES"/>
        </w:rPr>
        <w:t>. 1. P. 437–445.</w:t>
      </w:r>
    </w:p>
  </w:footnote>
  <w:footnote w:id="31">
    <w:p w14:paraId="3A3EA19B"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El proceso der feudalización en Cataluña y Francia del Sur: similitudes y diferencias // Los orígenes del feudalismo en el mundo mediterráneo. </w:t>
      </w:r>
      <w:r w:rsidRPr="000D48C6">
        <w:rPr>
          <w:rFonts w:ascii="Times New Roman" w:hAnsi="Times New Roman" w:cs="Times New Roman"/>
          <w:sz w:val="24"/>
          <w:szCs w:val="24"/>
          <w:lang w:val="fr-CA"/>
        </w:rPr>
        <w:t>1994. P. 101–117.</w:t>
      </w:r>
    </w:p>
  </w:footnote>
  <w:footnote w:id="32">
    <w:p w14:paraId="0FCA9439"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Nouveautes linguistiques et mutations economico- sociales dans la Catalogne des IXe-XIe siècles // Langages et peuples d’Europe. </w:t>
      </w:r>
      <w:r w:rsidRPr="000D48C6">
        <w:rPr>
          <w:rFonts w:ascii="Times New Roman" w:hAnsi="Times New Roman" w:cs="Times New Roman"/>
          <w:sz w:val="24"/>
          <w:szCs w:val="24"/>
        </w:rPr>
        <w:t xml:space="preserve">2002. </w:t>
      </w:r>
      <w:r w:rsidRPr="000D48C6">
        <w:rPr>
          <w:rFonts w:ascii="Times New Roman" w:hAnsi="Times New Roman" w:cs="Times New Roman"/>
          <w:sz w:val="24"/>
          <w:szCs w:val="24"/>
          <w:lang w:val="fr-CA"/>
        </w:rPr>
        <w:t>P</w:t>
      </w:r>
      <w:r w:rsidRPr="000D48C6">
        <w:rPr>
          <w:rFonts w:ascii="Times New Roman" w:hAnsi="Times New Roman" w:cs="Times New Roman"/>
          <w:sz w:val="24"/>
          <w:szCs w:val="24"/>
        </w:rPr>
        <w:t>. 47–66.</w:t>
      </w:r>
    </w:p>
  </w:footnote>
  <w:footnote w:id="33">
    <w:p w14:paraId="69A50B2C"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Подробнее о биографии П. </w:t>
      </w:r>
      <w:proofErr w:type="spellStart"/>
      <w:r w:rsidRPr="000D48C6">
        <w:rPr>
          <w:rFonts w:ascii="Times New Roman" w:hAnsi="Times New Roman" w:cs="Times New Roman"/>
          <w:sz w:val="24"/>
          <w:szCs w:val="24"/>
        </w:rPr>
        <w:t>Боннасси</w:t>
      </w:r>
      <w:proofErr w:type="spellEnd"/>
      <w:r w:rsidRPr="000D48C6">
        <w:rPr>
          <w:rFonts w:ascii="Times New Roman" w:hAnsi="Times New Roman" w:cs="Times New Roman"/>
          <w:sz w:val="24"/>
          <w:szCs w:val="24"/>
        </w:rPr>
        <w:t xml:space="preserve">, логике его творчества и тех, на кого он оказал влияние, см. мемориальный очерк: </w:t>
      </w:r>
      <w:r w:rsidRPr="000D48C6">
        <w:rPr>
          <w:rFonts w:ascii="Times New Roman" w:hAnsi="Times New Roman" w:cs="Times New Roman"/>
          <w:i/>
          <w:iCs/>
          <w:sz w:val="24"/>
          <w:szCs w:val="24"/>
        </w:rPr>
        <w:t>Филиппов И.С</w:t>
      </w:r>
      <w:r w:rsidRPr="000D48C6">
        <w:rPr>
          <w:rFonts w:ascii="Times New Roman" w:hAnsi="Times New Roman" w:cs="Times New Roman"/>
          <w:sz w:val="24"/>
          <w:szCs w:val="24"/>
        </w:rPr>
        <w:t xml:space="preserve">. Пьер </w:t>
      </w:r>
      <w:proofErr w:type="spellStart"/>
      <w:r w:rsidRPr="000D48C6">
        <w:rPr>
          <w:rFonts w:ascii="Times New Roman" w:hAnsi="Times New Roman" w:cs="Times New Roman"/>
          <w:sz w:val="24"/>
          <w:szCs w:val="24"/>
        </w:rPr>
        <w:t>Боннасси</w:t>
      </w:r>
      <w:proofErr w:type="spellEnd"/>
      <w:r w:rsidRPr="000D48C6">
        <w:rPr>
          <w:rFonts w:ascii="Times New Roman" w:hAnsi="Times New Roman" w:cs="Times New Roman"/>
          <w:sz w:val="24"/>
          <w:szCs w:val="24"/>
        </w:rPr>
        <w:t xml:space="preserve"> (24.11.1932 — 14.03.2005) // СВ. 2006. </w:t>
      </w:r>
      <w:r w:rsidRPr="000D48C6">
        <w:rPr>
          <w:rFonts w:ascii="Times New Roman" w:hAnsi="Times New Roman" w:cs="Times New Roman"/>
          <w:sz w:val="24"/>
          <w:szCs w:val="24"/>
          <w:lang w:val="es-ES"/>
        </w:rPr>
        <w:t xml:space="preserve">№ 67. </w:t>
      </w:r>
      <w:r w:rsidRPr="000D48C6">
        <w:rPr>
          <w:rFonts w:ascii="Times New Roman" w:hAnsi="Times New Roman" w:cs="Times New Roman"/>
          <w:sz w:val="24"/>
          <w:szCs w:val="24"/>
        </w:rPr>
        <w:t>С</w:t>
      </w:r>
      <w:r w:rsidRPr="000D48C6">
        <w:rPr>
          <w:rFonts w:ascii="Times New Roman" w:hAnsi="Times New Roman" w:cs="Times New Roman"/>
          <w:sz w:val="24"/>
          <w:szCs w:val="24"/>
          <w:lang w:val="es-ES"/>
        </w:rPr>
        <w:t>. 316–325.</w:t>
      </w:r>
    </w:p>
  </w:footnote>
  <w:footnote w:id="34">
    <w:p w14:paraId="7BAA8739" w14:textId="4F7AEB90"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To Figueras L.</w:t>
      </w:r>
      <w:r w:rsidRPr="000D48C6">
        <w:rPr>
          <w:rFonts w:ascii="Times New Roman" w:hAnsi="Times New Roman" w:cs="Times New Roman"/>
          <w:sz w:val="24"/>
          <w:szCs w:val="24"/>
          <w:lang w:val="es-ES"/>
        </w:rPr>
        <w:t xml:space="preserve"> Señorío y familia: los orígenes del «hereu» catalán (siglos X–XII) // Studia historica. </w:t>
      </w:r>
      <w:r w:rsidRPr="000D48C6">
        <w:rPr>
          <w:rFonts w:ascii="Times New Roman" w:hAnsi="Times New Roman" w:cs="Times New Roman"/>
          <w:sz w:val="24"/>
          <w:szCs w:val="24"/>
          <w:lang w:val="fr-CA"/>
        </w:rPr>
        <w:t xml:space="preserve">Historia medieval. 1993. № 11. P. 57–80; </w:t>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Anthroponymie et pratiques successorales (à propos de la Catalogne, Xe–XIIe siècle) // Actes du colloque international organisé par l’École française de Rome avec le concours du GDR 955 du C.N.R.S. «Genèse médiévale de l’anthroponymie moderne» (Rome, 6–8 octobre 1994). </w:t>
      </w:r>
      <w:r w:rsidRPr="000D48C6">
        <w:rPr>
          <w:rFonts w:ascii="Times New Roman" w:hAnsi="Times New Roman" w:cs="Times New Roman"/>
          <w:sz w:val="24"/>
          <w:szCs w:val="24"/>
          <w:lang w:val="es-ES"/>
        </w:rPr>
        <w:t xml:space="preserve">1996. Vol. 226. P. 42–433;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Família i hereu a la Catalunya nord-oriental (segles X–XII). Barcelona: Publicacions de l’Abadia de Montserrat, 1997.</w:t>
      </w:r>
    </w:p>
  </w:footnote>
  <w:footnote w:id="35">
    <w:p w14:paraId="581299A8"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Le mas catalan du XIIe s. : genèse et évolution d’une structure d’encadrement et d’asservissement de la paysannerie // Cahiers de Civilisation Médiévale. 1993. № 142 (36e année). P. 151–177.</w:t>
      </w:r>
    </w:p>
  </w:footnote>
  <w:footnote w:id="36">
    <w:p w14:paraId="5C9D96EC"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Servitude et mobilité paysanne : les origines de la «Remença» catalane (Xie–XIIIe siècle) // Mélanges de l’école française de Rome. 2000. </w:t>
      </w:r>
      <w:r w:rsidRPr="000D48C6">
        <w:rPr>
          <w:rFonts w:ascii="Times New Roman" w:hAnsi="Times New Roman" w:cs="Times New Roman"/>
          <w:sz w:val="24"/>
          <w:szCs w:val="24"/>
          <w:lang w:val="es-ES"/>
        </w:rPr>
        <w:t>№ 2 (112). P. 827–865.</w:t>
      </w:r>
    </w:p>
  </w:footnote>
  <w:footnote w:id="37">
    <w:p w14:paraId="24B3D439" w14:textId="23108A95"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Sobrequés Vidal S., Font i Rius J. M. Història</w:t>
      </w:r>
      <w:r w:rsidRPr="000D48C6">
        <w:rPr>
          <w:rFonts w:ascii="Times New Roman" w:hAnsi="Times New Roman" w:cs="Times New Roman"/>
          <w:sz w:val="24"/>
          <w:szCs w:val="24"/>
          <w:lang w:val="es-ES"/>
        </w:rPr>
        <w:t xml:space="preserve"> de la producció del dret català fins al Decret de Nova Planta. Girona: Universitat de Girona, 1978; </w:t>
      </w:r>
      <w:r w:rsidRPr="000D48C6">
        <w:rPr>
          <w:rFonts w:ascii="Times New Roman" w:hAnsi="Times New Roman" w:cs="Times New Roman"/>
          <w:i/>
          <w:iCs/>
          <w:sz w:val="24"/>
          <w:szCs w:val="24"/>
          <w:lang w:val="es-ES"/>
        </w:rPr>
        <w:t>Sobrequés Vidal S., Peláez M.J.</w:t>
      </w:r>
      <w:r w:rsidRPr="000D48C6">
        <w:rPr>
          <w:rFonts w:ascii="Times New Roman" w:hAnsi="Times New Roman" w:cs="Times New Roman"/>
          <w:sz w:val="24"/>
          <w:szCs w:val="24"/>
          <w:lang w:val="es-ES"/>
        </w:rPr>
        <w:t xml:space="preserve"> Historia general del derecho catalán hasta el siglo XVIII. Barcelona: Promociones y Publicaciones Universitarias, 1989.</w:t>
      </w:r>
    </w:p>
  </w:footnote>
  <w:footnote w:id="38">
    <w:p w14:paraId="21E1452F"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Régimen municipal en la Baja Edad Media: La «insaculación» // Annals de l’Institut d’Estudis Gironins. 1955. № 10. P. 165–234.</w:t>
      </w:r>
    </w:p>
  </w:footnote>
  <w:footnote w:id="39">
    <w:p w14:paraId="5A27D192" w14:textId="56520181"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La nobleza catalana en el siglo XIV // Anuario de estudios medievales. 1970. № 7. P.</w:t>
      </w:r>
      <w:r w:rsidR="00924197">
        <w:rPr>
          <w:rFonts w:ascii="Times New Roman" w:hAnsi="Times New Roman" w:cs="Times New Roman"/>
          <w:sz w:val="24"/>
          <w:szCs w:val="24"/>
          <w:lang w:val="es-ES"/>
        </w:rPr>
        <w:t> </w:t>
      </w:r>
      <w:r w:rsidRPr="000D48C6">
        <w:rPr>
          <w:rFonts w:ascii="Times New Roman" w:hAnsi="Times New Roman" w:cs="Times New Roman"/>
          <w:sz w:val="24"/>
          <w:szCs w:val="24"/>
          <w:lang w:val="es-ES"/>
        </w:rPr>
        <w:t>513–532.</w:t>
      </w:r>
    </w:p>
  </w:footnote>
  <w:footnote w:id="40">
    <w:p w14:paraId="449FC267" w14:textId="389BE8C2"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00924197" w:rsidRPr="00924197">
        <w:rPr>
          <w:rFonts w:ascii="Times New Roman" w:hAnsi="Times New Roman" w:cs="Times New Roman"/>
          <w:i/>
          <w:iCs/>
          <w:sz w:val="24"/>
          <w:szCs w:val="24"/>
          <w:lang w:val="es-ES"/>
        </w:rPr>
        <w:t>Idem.</w:t>
      </w:r>
      <w:r w:rsidR="00924197">
        <w:rPr>
          <w:rFonts w:ascii="Times New Roman" w:hAnsi="Times New Roman" w:cs="Times New Roman"/>
          <w:i/>
          <w:iCs/>
          <w:sz w:val="24"/>
          <w:szCs w:val="24"/>
          <w:lang w:val="es-ES"/>
        </w:rPr>
        <w:t xml:space="preserve"> </w:t>
      </w:r>
      <w:r w:rsidR="00924197" w:rsidRPr="00924197">
        <w:rPr>
          <w:rFonts w:ascii="Times New Roman" w:hAnsi="Times New Roman" w:cs="Times New Roman"/>
          <w:sz w:val="24"/>
          <w:szCs w:val="24"/>
          <w:lang w:val="es-ES"/>
        </w:rPr>
        <w:t>Societat i estructura política de la Girona medieval / ed. a cura de J. Sobrequés i Callicó. Barcelona: Curial, 1975.</w:t>
      </w:r>
    </w:p>
  </w:footnote>
  <w:footnote w:id="41">
    <w:p w14:paraId="3FF1C6A1"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 xml:space="preserve"> Massip Fonollosa J.</w:t>
      </w:r>
      <w:r w:rsidRPr="000D48C6">
        <w:rPr>
          <w:rFonts w:ascii="Times New Roman" w:hAnsi="Times New Roman" w:cs="Times New Roman"/>
          <w:sz w:val="24"/>
          <w:szCs w:val="24"/>
          <w:lang w:val="es-ES"/>
        </w:rPr>
        <w:t xml:space="preserve"> La gestació de les costums de Tortosa. [Tortosa]: Consell Intercomarcal de les Terres de l’Ebre, 1984. 430 p.;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Població de Tortosa: antecedents i context històric // Les Cartes de població cristiana i de seguretat de jueus i sarraïns de Tortosa (1148–1149): Actes de les Jornades d'Estudi commemoratives del 850è aniversari de la seva concessió, Tortosa, 14, 15 i 16 de maig de 1999. 2000. P. 151–168.</w:t>
      </w:r>
    </w:p>
  </w:footnote>
  <w:footnote w:id="42">
    <w:p w14:paraId="395DE6D4"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Els organs de la administració de justicia a Tortosa des de la carta de població a les costums // Jaime I y su época. 1979. T. 2. P. 461–473.</w:t>
      </w:r>
    </w:p>
  </w:footnote>
  <w:footnote w:id="43">
    <w:p w14:paraId="626D32C6"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 xml:space="preserve">Idem. </w:t>
      </w:r>
      <w:r w:rsidRPr="000D48C6">
        <w:rPr>
          <w:rFonts w:ascii="Times New Roman" w:hAnsi="Times New Roman" w:cs="Times New Roman"/>
          <w:sz w:val="24"/>
          <w:szCs w:val="24"/>
          <w:lang w:val="es-ES"/>
        </w:rPr>
        <w:t>Problemes de la toponímia de les Terres de l’Ebre // Societat d’Onomàstica: butlletí interior. 1984. № 17. P. 9–11.</w:t>
      </w:r>
    </w:p>
  </w:footnote>
  <w:footnote w:id="44">
    <w:p w14:paraId="1241B504"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Un manuscrit de Les Costums de Tortosa retrobat a Mallorca // Revista de llengua i dret. </w:t>
      </w:r>
      <w:r w:rsidRPr="000D48C6">
        <w:rPr>
          <w:rFonts w:ascii="Times New Roman" w:hAnsi="Times New Roman" w:cs="Times New Roman"/>
          <w:sz w:val="24"/>
          <w:szCs w:val="24"/>
          <w:lang w:val="fr-CA"/>
        </w:rPr>
        <w:t>1986. № 7. P. 61–68.</w:t>
      </w:r>
    </w:p>
  </w:footnote>
  <w:footnote w:id="45">
    <w:p w14:paraId="7DCA212F"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hAnsi="Times New Roman" w:cs="Times New Roman"/>
          <w:i/>
          <w:iCs/>
          <w:sz w:val="24"/>
          <w:szCs w:val="24"/>
          <w:lang w:val="fr-CA"/>
        </w:rPr>
        <w:t>Gouron A.</w:t>
      </w:r>
      <w:r w:rsidRPr="000D48C6">
        <w:rPr>
          <w:rFonts w:ascii="Times New Roman" w:hAnsi="Times New Roman" w:cs="Times New Roman"/>
          <w:sz w:val="24"/>
          <w:szCs w:val="24"/>
          <w:lang w:val="fr-CA"/>
        </w:rPr>
        <w:t xml:space="preserve"> Aux origines de l' influence des glossateurs en Espagne // Historia. Instituciones. Documentos. 1983. № 10. P. 325–346.</w:t>
      </w:r>
    </w:p>
  </w:footnote>
  <w:footnote w:id="46">
    <w:p w14:paraId="4E67F3E5"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hAnsi="Times New Roman" w:cs="Times New Roman"/>
          <w:i/>
          <w:iCs/>
          <w:sz w:val="24"/>
          <w:szCs w:val="24"/>
          <w:lang w:val="fr-CA"/>
        </w:rPr>
        <w:t xml:space="preserve">Idem. </w:t>
      </w:r>
      <w:r w:rsidRPr="000D48C6">
        <w:rPr>
          <w:rFonts w:ascii="Times New Roman" w:hAnsi="Times New Roman" w:cs="Times New Roman"/>
          <w:sz w:val="24"/>
          <w:szCs w:val="24"/>
          <w:lang w:val="fr-CA"/>
        </w:rPr>
        <w:t xml:space="preserve">Le droit commun a-t-il été l’héritier du droit romain? // Les séances de l’Académie des Inscriptions et Belles-Lettres. </w:t>
      </w:r>
      <w:r w:rsidRPr="000D48C6">
        <w:rPr>
          <w:rFonts w:ascii="Times New Roman" w:hAnsi="Times New Roman" w:cs="Times New Roman"/>
          <w:sz w:val="24"/>
          <w:szCs w:val="24"/>
          <w:lang w:val="en-US"/>
        </w:rPr>
        <w:t>1998. Vol. 142. № 1. P. 283–292;</w:t>
      </w:r>
    </w:p>
  </w:footnote>
  <w:footnote w:id="47">
    <w:p w14:paraId="050480B8"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Bisson T. N. The</w:t>
      </w:r>
      <w:r w:rsidRPr="000D48C6">
        <w:rPr>
          <w:rFonts w:ascii="Times New Roman" w:hAnsi="Times New Roman" w:cs="Times New Roman"/>
          <w:sz w:val="24"/>
          <w:szCs w:val="24"/>
          <w:lang w:val="en-US"/>
        </w:rPr>
        <w:t xml:space="preserve"> Organized Peace in Southern France and Catalonia, ca. 1140 – ca. 1233 // The American Historical Review. 1977. № 2 (82). P. 290–311; </w:t>
      </w:r>
      <w:r w:rsidRPr="000D48C6">
        <w:rPr>
          <w:rFonts w:ascii="Times New Roman" w:hAnsi="Times New Roman" w:cs="Times New Roman"/>
          <w:i/>
          <w:iCs/>
          <w:sz w:val="24"/>
          <w:szCs w:val="24"/>
          <w:lang w:val="en-US"/>
        </w:rPr>
        <w:t xml:space="preserve">Idem. </w:t>
      </w:r>
      <w:r w:rsidRPr="000D48C6">
        <w:rPr>
          <w:rFonts w:ascii="Times New Roman" w:hAnsi="Times New Roman" w:cs="Times New Roman"/>
          <w:sz w:val="24"/>
          <w:szCs w:val="24"/>
          <w:lang w:val="en-US"/>
        </w:rPr>
        <w:t>The Problem of Feudal Monarchy: Aragon, Catalonia, and France // Speculum. 1978. № 3 (53). P. 460–478.</w:t>
      </w:r>
    </w:p>
  </w:footnote>
  <w:footnote w:id="48">
    <w:p w14:paraId="18CAD53C"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The «Feudal Revolution» // Past &amp; Present. 1994. № 142. P. 6–42.</w:t>
      </w:r>
    </w:p>
  </w:footnote>
  <w:footnote w:id="49">
    <w:p w14:paraId="38630FBA"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Celebration and Persuasion: Reflections on the Cultural Evolution of Medieval Consultation // Legislative Studies Quarterly. 1982. Т. VII. № 2 (May, 1982). P. 181–204.</w:t>
      </w:r>
    </w:p>
  </w:footnote>
  <w:footnote w:id="50">
    <w:p w14:paraId="4B5F1D80" w14:textId="198E18F8"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Tormented Voices: Power, Crisis, and Humanity in Rural Catalonia, 1140–1200. Cambridge; London: Harvard University Press, 1998. </w:t>
      </w:r>
    </w:p>
  </w:footnote>
  <w:footnote w:id="51">
    <w:p w14:paraId="1AFB838E" w14:textId="786EF3BD" w:rsidR="00E14BDE" w:rsidRPr="00D919FF" w:rsidRDefault="00E14BDE" w:rsidP="00E14BDE">
      <w:pPr>
        <w:pStyle w:val="af"/>
        <w:jc w:val="both"/>
        <w:rPr>
          <w:rFonts w:ascii="Times New Roman" w:hAnsi="Times New Roman" w:cs="Times New Roman"/>
          <w:b/>
          <w:bCs/>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The Crisis of the Twelfth Century: Power, Lordship, and the Origins of European Government. Princeton; Oxford: Princeton University Press, 2015.</w:t>
      </w:r>
    </w:p>
  </w:footnote>
  <w:footnote w:id="52">
    <w:p w14:paraId="3DF2A013" w14:textId="7A83FC52"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Freedman P.H.</w:t>
      </w:r>
      <w:r w:rsidRPr="000D48C6">
        <w:rPr>
          <w:rFonts w:ascii="Times New Roman" w:hAnsi="Times New Roman" w:cs="Times New Roman"/>
          <w:sz w:val="24"/>
          <w:szCs w:val="24"/>
          <w:lang w:val="en-US"/>
        </w:rPr>
        <w:t xml:space="preserve"> An Unsuccessful Attempt at Urban Organization in Twelfth-Century Catalonia // Speculum. Vol. 54. № 3. 1979. P. 479–491;</w:t>
      </w:r>
      <w:r w:rsidR="00C97107"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Military Orders and Peasant Servitude in Catalonia: Twelfth and Thirteenth Centuries // The Hispanic American Historical Review. 1985. </w:t>
      </w:r>
      <w:r w:rsidRPr="000D48C6">
        <w:rPr>
          <w:rFonts w:ascii="Times New Roman" w:hAnsi="Times New Roman" w:cs="Times New Roman"/>
          <w:sz w:val="24"/>
          <w:szCs w:val="24"/>
        </w:rPr>
        <w:t>Т</w:t>
      </w:r>
      <w:r w:rsidRPr="000D48C6">
        <w:rPr>
          <w:rFonts w:ascii="Times New Roman" w:hAnsi="Times New Roman" w:cs="Times New Roman"/>
          <w:sz w:val="24"/>
          <w:szCs w:val="24"/>
          <w:lang w:val="en-US"/>
        </w:rPr>
        <w:t xml:space="preserve">. 65. </w:t>
      </w:r>
      <w:r w:rsidR="00161795">
        <w:rPr>
          <w:rFonts w:ascii="Times New Roman" w:hAnsi="Times New Roman" w:cs="Times New Roman"/>
          <w:sz w:val="24"/>
          <w:szCs w:val="24"/>
          <w:lang w:val="en-US"/>
        </w:rPr>
        <w:t>No.</w:t>
      </w:r>
      <w:r w:rsidRPr="000D48C6">
        <w:rPr>
          <w:rFonts w:ascii="Times New Roman" w:hAnsi="Times New Roman" w:cs="Times New Roman"/>
          <w:sz w:val="24"/>
          <w:szCs w:val="24"/>
          <w:lang w:val="en-US"/>
        </w:rPr>
        <w:t xml:space="preserve"> 1. P. 91–110; </w:t>
      </w:r>
      <w:r w:rsidRPr="000D48C6">
        <w:rPr>
          <w:rFonts w:ascii="Times New Roman" w:hAnsi="Times New Roman" w:cs="Times New Roman"/>
          <w:i/>
          <w:iCs/>
          <w:sz w:val="24"/>
          <w:szCs w:val="24"/>
          <w:lang w:val="en-US"/>
        </w:rPr>
        <w:t xml:space="preserve">Idem. </w:t>
      </w:r>
      <w:r w:rsidRPr="000D48C6">
        <w:rPr>
          <w:rFonts w:ascii="Times New Roman" w:hAnsi="Times New Roman" w:cs="Times New Roman"/>
          <w:sz w:val="24"/>
          <w:szCs w:val="24"/>
          <w:lang w:val="en-US"/>
        </w:rPr>
        <w:t xml:space="preserve">Peasant servitude in the thirteenth century // Estudi General. </w:t>
      </w:r>
      <w:r w:rsidRPr="000D48C6">
        <w:rPr>
          <w:rFonts w:ascii="Times New Roman" w:hAnsi="Times New Roman" w:cs="Times New Roman"/>
          <w:sz w:val="24"/>
          <w:szCs w:val="24"/>
          <w:lang w:val="fr-CA"/>
        </w:rPr>
        <w:t xml:space="preserve">1986. № 5–6. P. 437–445; </w:t>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La condition des paysans dans un village catalan du XIIIe siècle // Annales du Midi. 1982. </w:t>
      </w:r>
      <w:r w:rsidRPr="000D48C6">
        <w:rPr>
          <w:rFonts w:ascii="Times New Roman" w:hAnsi="Times New Roman" w:cs="Times New Roman"/>
          <w:sz w:val="24"/>
          <w:szCs w:val="24"/>
          <w:lang w:val="en-US"/>
        </w:rPr>
        <w:t>Т. 94. № 158. P. 231–244.</w:t>
      </w:r>
    </w:p>
  </w:footnote>
  <w:footnote w:id="53">
    <w:p w14:paraId="1FF3C94D"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Catalan Lawyers and the Origins of Serfdom // Mediaeval Studies. </w:t>
      </w:r>
      <w:r w:rsidRPr="000D48C6">
        <w:rPr>
          <w:rFonts w:ascii="Times New Roman" w:hAnsi="Times New Roman" w:cs="Times New Roman"/>
          <w:sz w:val="24"/>
          <w:szCs w:val="24"/>
          <w:lang w:val="fr-CA"/>
        </w:rPr>
        <w:t xml:space="preserve">1986. </w:t>
      </w:r>
      <w:r w:rsidRPr="000D48C6">
        <w:rPr>
          <w:rFonts w:ascii="Times New Roman" w:hAnsi="Times New Roman" w:cs="Times New Roman"/>
          <w:sz w:val="24"/>
          <w:szCs w:val="24"/>
          <w:lang w:val="en-US"/>
        </w:rPr>
        <w:t>Т</w:t>
      </w:r>
      <w:r w:rsidRPr="000D48C6">
        <w:rPr>
          <w:rFonts w:ascii="Times New Roman" w:hAnsi="Times New Roman" w:cs="Times New Roman"/>
          <w:sz w:val="24"/>
          <w:szCs w:val="24"/>
          <w:lang w:val="fr-CA"/>
        </w:rPr>
        <w:t xml:space="preserve">. 48. № 1. P. 288–314; </w:t>
      </w:r>
      <w:r w:rsidRPr="000D48C6">
        <w:rPr>
          <w:rFonts w:ascii="Times New Roman" w:hAnsi="Times New Roman" w:cs="Times New Roman"/>
          <w:i/>
          <w:iCs/>
          <w:sz w:val="24"/>
          <w:szCs w:val="24"/>
          <w:lang w:val="fr-CA"/>
        </w:rPr>
        <w:t xml:space="preserve">Idem. </w:t>
      </w:r>
      <w:r w:rsidRPr="000D48C6">
        <w:rPr>
          <w:rFonts w:ascii="Times New Roman" w:hAnsi="Times New Roman" w:cs="Times New Roman"/>
          <w:sz w:val="24"/>
          <w:szCs w:val="24"/>
          <w:lang w:val="fr-CA"/>
        </w:rPr>
        <w:t xml:space="preserve">The Catalan Ius Maletractandi // Recueil de mémoires et travaux publié par la Société d’Histoire du Droit et des Institutions des Anciens Pays du Droit Écrit. Montpellier : Faculté de droit et des sciences économiques de Montpellier, 1985. </w:t>
      </w:r>
      <w:r w:rsidRPr="000D48C6">
        <w:rPr>
          <w:rFonts w:ascii="Times New Roman" w:hAnsi="Times New Roman" w:cs="Times New Roman"/>
          <w:sz w:val="24"/>
          <w:szCs w:val="24"/>
          <w:lang w:val="en-US"/>
        </w:rPr>
        <w:t>№ 13. P. 39–53.</w:t>
      </w:r>
    </w:p>
  </w:footnote>
  <w:footnote w:id="54">
    <w:p w14:paraId="667E64FD"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The Llobregat as a frontier in the thirteenth century // </w:t>
      </w:r>
      <w:proofErr w:type="spellStart"/>
      <w:r w:rsidRPr="000D48C6">
        <w:rPr>
          <w:rFonts w:ascii="Times New Roman" w:hAnsi="Times New Roman" w:cs="Times New Roman"/>
          <w:sz w:val="24"/>
          <w:szCs w:val="24"/>
          <w:lang w:val="en-US"/>
        </w:rPr>
        <w:t>Miscel·lània</w:t>
      </w:r>
      <w:proofErr w:type="spellEnd"/>
      <w:r w:rsidRPr="000D48C6">
        <w:rPr>
          <w:rFonts w:ascii="Times New Roman" w:hAnsi="Times New Roman" w:cs="Times New Roman"/>
          <w:sz w:val="24"/>
          <w:szCs w:val="24"/>
          <w:lang w:val="en-US"/>
        </w:rPr>
        <w:t xml:space="preserve"> </w:t>
      </w:r>
      <w:proofErr w:type="spellStart"/>
      <w:r w:rsidRPr="000D48C6">
        <w:rPr>
          <w:rFonts w:ascii="Times New Roman" w:hAnsi="Times New Roman" w:cs="Times New Roman"/>
          <w:sz w:val="24"/>
          <w:szCs w:val="24"/>
          <w:lang w:val="en-US"/>
        </w:rPr>
        <w:t>en</w:t>
      </w:r>
      <w:proofErr w:type="spellEnd"/>
      <w:r w:rsidRPr="000D48C6">
        <w:rPr>
          <w:rFonts w:ascii="Times New Roman" w:hAnsi="Times New Roman" w:cs="Times New Roman"/>
          <w:sz w:val="24"/>
          <w:szCs w:val="24"/>
          <w:lang w:val="en-US"/>
        </w:rPr>
        <w:t xml:space="preserve"> </w:t>
      </w:r>
      <w:proofErr w:type="spellStart"/>
      <w:r w:rsidRPr="000D48C6">
        <w:rPr>
          <w:rFonts w:ascii="Times New Roman" w:hAnsi="Times New Roman" w:cs="Times New Roman"/>
          <w:sz w:val="24"/>
          <w:szCs w:val="24"/>
          <w:lang w:val="en-US"/>
        </w:rPr>
        <w:t>homenatge</w:t>
      </w:r>
      <w:proofErr w:type="spellEnd"/>
      <w:r w:rsidRPr="000D48C6">
        <w:rPr>
          <w:rFonts w:ascii="Times New Roman" w:hAnsi="Times New Roman" w:cs="Times New Roman"/>
          <w:sz w:val="24"/>
          <w:szCs w:val="24"/>
          <w:lang w:val="en-US"/>
        </w:rPr>
        <w:t xml:space="preserve"> al P. Agustí </w:t>
      </w:r>
      <w:proofErr w:type="spellStart"/>
      <w:r w:rsidRPr="000D48C6">
        <w:rPr>
          <w:rFonts w:ascii="Times New Roman" w:hAnsi="Times New Roman" w:cs="Times New Roman"/>
          <w:sz w:val="24"/>
          <w:szCs w:val="24"/>
          <w:lang w:val="en-US"/>
        </w:rPr>
        <w:t>Altisent</w:t>
      </w:r>
      <w:proofErr w:type="spellEnd"/>
      <w:r w:rsidRPr="000D48C6">
        <w:rPr>
          <w:rFonts w:ascii="Times New Roman" w:hAnsi="Times New Roman" w:cs="Times New Roman"/>
          <w:sz w:val="24"/>
          <w:szCs w:val="24"/>
          <w:lang w:val="en-US"/>
        </w:rPr>
        <w:t xml:space="preserve">. Tarragona: </w:t>
      </w:r>
      <w:proofErr w:type="spellStart"/>
      <w:r w:rsidRPr="000D48C6">
        <w:rPr>
          <w:rFonts w:ascii="Times New Roman" w:hAnsi="Times New Roman" w:cs="Times New Roman"/>
          <w:sz w:val="24"/>
          <w:szCs w:val="24"/>
          <w:lang w:val="en-US"/>
        </w:rPr>
        <w:t>Diputación</w:t>
      </w:r>
      <w:proofErr w:type="spellEnd"/>
      <w:r w:rsidRPr="000D48C6">
        <w:rPr>
          <w:rFonts w:ascii="Times New Roman" w:hAnsi="Times New Roman" w:cs="Times New Roman"/>
          <w:sz w:val="24"/>
          <w:szCs w:val="24"/>
          <w:lang w:val="en-US"/>
        </w:rPr>
        <w:t xml:space="preserve"> Provincial de Tarragona, 1991. P. 109–118.</w:t>
      </w:r>
    </w:p>
  </w:footnote>
  <w:footnote w:id="55">
    <w:p w14:paraId="19F52BD5" w14:textId="54670C4B"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Cowardice, Heroism and the Legendary Origins of Catalonia // Past &amp; Present. 1988. </w:t>
      </w:r>
      <w:r w:rsidR="00EC1246">
        <w:rPr>
          <w:rFonts w:ascii="Times New Roman" w:hAnsi="Times New Roman" w:cs="Times New Roman"/>
          <w:sz w:val="24"/>
          <w:szCs w:val="24"/>
          <w:lang w:val="en-US"/>
        </w:rPr>
        <w:t>Vol</w:t>
      </w:r>
      <w:r w:rsidR="00EC1246" w:rsidRPr="00EC1246">
        <w:rPr>
          <w:rFonts w:ascii="Times New Roman" w:hAnsi="Times New Roman" w:cs="Times New Roman"/>
          <w:sz w:val="24"/>
          <w:szCs w:val="24"/>
          <w:lang w:val="en-US"/>
        </w:rPr>
        <w:t>. </w:t>
      </w:r>
      <w:r w:rsidRPr="000D48C6">
        <w:rPr>
          <w:rFonts w:ascii="Times New Roman" w:hAnsi="Times New Roman" w:cs="Times New Roman"/>
          <w:sz w:val="24"/>
          <w:szCs w:val="24"/>
          <w:lang w:val="en-US"/>
        </w:rPr>
        <w:t>121. P. 3–28.</w:t>
      </w:r>
    </w:p>
  </w:footnote>
  <w:footnote w:id="56">
    <w:p w14:paraId="6D9F4FC3" w14:textId="2859C26B" w:rsidR="00E14BDE" w:rsidRPr="00D919FF"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The Origins of Peasant Servitude in Medieval Catalonia. Cambridge; New York: Cambridge University Press, 1991. </w:t>
      </w:r>
    </w:p>
  </w:footnote>
  <w:footnote w:id="57">
    <w:p w14:paraId="13C3CD53"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Подробнее</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об</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этой</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монографии</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на</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русском</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языке</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см</w:t>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rPr>
        <w:t>Филиппов</w:t>
      </w:r>
      <w:r w:rsidRPr="000D48C6">
        <w:rPr>
          <w:rFonts w:ascii="Times New Roman" w:hAnsi="Times New Roman" w:cs="Times New Roman"/>
          <w:i/>
          <w:iCs/>
          <w:sz w:val="24"/>
          <w:szCs w:val="24"/>
          <w:lang w:val="en-US"/>
        </w:rPr>
        <w:t xml:space="preserve"> </w:t>
      </w:r>
      <w:r w:rsidRPr="000D48C6">
        <w:rPr>
          <w:rFonts w:ascii="Times New Roman" w:hAnsi="Times New Roman" w:cs="Times New Roman"/>
          <w:i/>
          <w:iCs/>
          <w:sz w:val="24"/>
          <w:szCs w:val="24"/>
        </w:rPr>
        <w:t>И</w:t>
      </w:r>
      <w:r w:rsidRPr="000D48C6">
        <w:rPr>
          <w:rFonts w:ascii="Times New Roman" w:hAnsi="Times New Roman" w:cs="Times New Roman"/>
          <w:i/>
          <w:iCs/>
          <w:sz w:val="24"/>
          <w:szCs w:val="24"/>
          <w:lang w:val="en-US"/>
        </w:rPr>
        <w:t>.</w:t>
      </w:r>
      <w:r w:rsidRPr="000D48C6">
        <w:rPr>
          <w:rFonts w:ascii="Times New Roman" w:hAnsi="Times New Roman" w:cs="Times New Roman"/>
          <w:i/>
          <w:iCs/>
          <w:sz w:val="24"/>
          <w:szCs w:val="24"/>
        </w:rPr>
        <w:t>С</w:t>
      </w:r>
      <w:r w:rsidRPr="000D48C6">
        <w:rPr>
          <w:rFonts w:ascii="Times New Roman" w:hAnsi="Times New Roman" w:cs="Times New Roman"/>
          <w:i/>
          <w:iCs/>
          <w:sz w:val="24"/>
          <w:szCs w:val="24"/>
          <w:lang w:val="en-US"/>
        </w:rPr>
        <w:t xml:space="preserve">. </w:t>
      </w:r>
      <w:proofErr w:type="spellStart"/>
      <w:r w:rsidRPr="000D48C6">
        <w:rPr>
          <w:rFonts w:ascii="Times New Roman" w:hAnsi="Times New Roman" w:cs="Times New Roman"/>
          <w:sz w:val="24"/>
          <w:szCs w:val="24"/>
        </w:rPr>
        <w:t>Рец</w:t>
      </w:r>
      <w:proofErr w:type="spellEnd"/>
      <w:r w:rsidRPr="000D48C6">
        <w:rPr>
          <w:rFonts w:ascii="Times New Roman" w:hAnsi="Times New Roman" w:cs="Times New Roman"/>
          <w:sz w:val="24"/>
          <w:szCs w:val="24"/>
          <w:lang w:val="en-US"/>
        </w:rPr>
        <w:t xml:space="preserve">.: Freedman P. The Origins of Peasant Serfdom in Medieval Catalonia. Cambridge; New York, 1991 // </w:t>
      </w:r>
      <w:r w:rsidRPr="000D48C6">
        <w:rPr>
          <w:rFonts w:ascii="Times New Roman" w:hAnsi="Times New Roman" w:cs="Times New Roman"/>
          <w:sz w:val="24"/>
          <w:szCs w:val="24"/>
        </w:rPr>
        <w:t>СВ</w:t>
      </w:r>
      <w:r w:rsidRPr="000D48C6">
        <w:rPr>
          <w:rFonts w:ascii="Times New Roman" w:hAnsi="Times New Roman" w:cs="Times New Roman"/>
          <w:sz w:val="24"/>
          <w:szCs w:val="24"/>
          <w:lang w:val="en-US"/>
        </w:rPr>
        <w:t xml:space="preserve">. 1993. </w:t>
      </w:r>
      <w:r w:rsidRPr="000D48C6">
        <w:rPr>
          <w:rFonts w:ascii="Times New Roman" w:hAnsi="Times New Roman" w:cs="Times New Roman"/>
          <w:sz w:val="24"/>
          <w:szCs w:val="24"/>
        </w:rPr>
        <w:t>Т</w:t>
      </w:r>
      <w:r w:rsidRPr="000D48C6">
        <w:rPr>
          <w:rFonts w:ascii="Times New Roman" w:hAnsi="Times New Roman" w:cs="Times New Roman"/>
          <w:sz w:val="24"/>
          <w:szCs w:val="24"/>
          <w:lang w:val="en-US"/>
        </w:rPr>
        <w:t xml:space="preserve">. 56. </w:t>
      </w:r>
      <w:r w:rsidRPr="000D48C6">
        <w:rPr>
          <w:rFonts w:ascii="Times New Roman" w:hAnsi="Times New Roman" w:cs="Times New Roman"/>
          <w:sz w:val="24"/>
          <w:szCs w:val="24"/>
        </w:rPr>
        <w:t>С</w:t>
      </w:r>
      <w:r w:rsidRPr="000D48C6">
        <w:rPr>
          <w:rFonts w:ascii="Times New Roman" w:hAnsi="Times New Roman" w:cs="Times New Roman"/>
          <w:sz w:val="24"/>
          <w:szCs w:val="24"/>
          <w:lang w:val="en-US"/>
        </w:rPr>
        <w:t>. 272–273.</w:t>
      </w:r>
    </w:p>
  </w:footnote>
  <w:footnote w:id="58">
    <w:p w14:paraId="59A8A8C4"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D919FF">
        <w:rPr>
          <w:rFonts w:ascii="Times New Roman" w:hAnsi="Times New Roman" w:cs="Times New Roman"/>
          <w:sz w:val="24"/>
          <w:szCs w:val="24"/>
          <w:lang w:val="en-US"/>
        </w:rPr>
        <w:t xml:space="preserve"> </w:t>
      </w:r>
      <w:r w:rsidRPr="00D919FF">
        <w:rPr>
          <w:rFonts w:ascii="Times New Roman" w:hAnsi="Times New Roman" w:cs="Times New Roman"/>
          <w:i/>
          <w:iCs/>
          <w:sz w:val="24"/>
          <w:szCs w:val="24"/>
          <w:lang w:val="en-US"/>
        </w:rPr>
        <w:t>Freedman P.H.</w:t>
      </w:r>
      <w:r w:rsidRPr="00D919FF">
        <w:rPr>
          <w:rFonts w:ascii="Times New Roman" w:hAnsi="Times New Roman" w:cs="Times New Roman"/>
          <w:sz w:val="24"/>
          <w:szCs w:val="24"/>
          <w:lang w:val="en-US"/>
        </w:rPr>
        <w:t xml:space="preserve"> L’elaboració del dret i el règim senyorial en el regnat de Jaume I // Jaume I: commemoració del VIII centenari del naixement de Jaume I (L’economia rural ; L’articulació urbana ; Les institucions eclesiàstiques ; L’expansió territorial ; El comerç). </w:t>
      </w:r>
      <w:r w:rsidRPr="000D48C6">
        <w:rPr>
          <w:rFonts w:ascii="Times New Roman" w:hAnsi="Times New Roman" w:cs="Times New Roman"/>
          <w:sz w:val="24"/>
          <w:szCs w:val="24"/>
          <w:lang w:val="es-ES"/>
        </w:rPr>
        <w:t xml:space="preserve">Barceona: Institut d’Estudis Catalans, 2013. Vol. 2. P. 61–71;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“Remences” and the Lordship of Sant Pere de Casserres // La Corona catalanoaragonesa, l’Islam i el món mediterrani: estudis d’història medieval en homenatge a la Doctora María Teresa Ferrer i Mallol. Barcelona : CSIC, Institució Milà i Fontanals, Departament de Ciències Històriques-Estudis Medievals, 2013. </w:t>
      </w:r>
      <w:r w:rsidRPr="000D48C6">
        <w:rPr>
          <w:rFonts w:ascii="Times New Roman" w:hAnsi="Times New Roman" w:cs="Times New Roman"/>
          <w:sz w:val="24"/>
          <w:szCs w:val="24"/>
          <w:lang w:val="en-US"/>
        </w:rPr>
        <w:t>P. 277–282.</w:t>
      </w:r>
    </w:p>
  </w:footnote>
  <w:footnote w:id="59">
    <w:p w14:paraId="365F4936"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Kagay D.J.</w:t>
      </w:r>
      <w:r w:rsidRPr="000D48C6">
        <w:rPr>
          <w:rFonts w:ascii="Times New Roman" w:hAnsi="Times New Roman" w:cs="Times New Roman"/>
          <w:sz w:val="24"/>
          <w:szCs w:val="24"/>
          <w:lang w:val="en-US"/>
        </w:rPr>
        <w:t xml:space="preserve"> Introduction // The Usatges of Barcelona: The Fundamental Law of Catalonia. Philadelphia, 1994. P. 3–66.</w:t>
      </w:r>
    </w:p>
  </w:footnote>
  <w:footnote w:id="60">
    <w:p w14:paraId="00886693" w14:textId="0A6DEA5B"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003A33F8" w:rsidRPr="000D48C6">
        <w:rPr>
          <w:rFonts w:ascii="Times New Roman" w:hAnsi="Times New Roman" w:cs="Times New Roman"/>
          <w:sz w:val="24"/>
          <w:szCs w:val="24"/>
          <w:lang w:val="en-US"/>
        </w:rPr>
        <w:t>Ibid.</w:t>
      </w:r>
      <w:r w:rsidR="003A33F8" w:rsidRPr="00D919FF">
        <w:rPr>
          <w:rFonts w:ascii="Times New Roman" w:hAnsi="Times New Roman" w:cs="Times New Roman"/>
          <w:sz w:val="24"/>
          <w:szCs w:val="24"/>
          <w:lang w:val="en-US"/>
        </w:rPr>
        <w:t xml:space="preserve"> </w:t>
      </w:r>
      <w:r w:rsidRPr="000D48C6">
        <w:rPr>
          <w:rFonts w:ascii="Times New Roman" w:hAnsi="Times New Roman" w:cs="Times New Roman"/>
          <w:sz w:val="24"/>
          <w:szCs w:val="24"/>
          <w:lang w:val="en-US"/>
        </w:rPr>
        <w:t>P. 18.</w:t>
      </w:r>
    </w:p>
  </w:footnote>
  <w:footnote w:id="61">
    <w:p w14:paraId="0BD3D399"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Ibid. P. 3.</w:t>
      </w:r>
    </w:p>
  </w:footnote>
  <w:footnote w:id="62">
    <w:p w14:paraId="58693EEB"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Royal Power in an Urban Setting: James I and the Towns of the Crown of Aragon // </w:t>
      </w:r>
      <w:proofErr w:type="spellStart"/>
      <w:r w:rsidRPr="000D48C6">
        <w:rPr>
          <w:rFonts w:ascii="Times New Roman" w:hAnsi="Times New Roman" w:cs="Times New Roman"/>
          <w:sz w:val="24"/>
          <w:szCs w:val="24"/>
          <w:lang w:val="en-US"/>
        </w:rPr>
        <w:t>Mediaevistik</w:t>
      </w:r>
      <w:proofErr w:type="spellEnd"/>
      <w:r w:rsidRPr="000D48C6">
        <w:rPr>
          <w:rFonts w:ascii="Times New Roman" w:hAnsi="Times New Roman" w:cs="Times New Roman"/>
          <w:sz w:val="24"/>
          <w:szCs w:val="24"/>
          <w:lang w:val="en-US"/>
        </w:rPr>
        <w:t xml:space="preserve">. 1995. Vol. 8. P. 161–170;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The line between memoir and history: James I of Aragon and the </w:t>
      </w:r>
      <w:proofErr w:type="spellStart"/>
      <w:r w:rsidRPr="000D48C6">
        <w:rPr>
          <w:rFonts w:ascii="Times New Roman" w:hAnsi="Times New Roman" w:cs="Times New Roman"/>
          <w:sz w:val="24"/>
          <w:szCs w:val="24"/>
          <w:lang w:val="en-US"/>
        </w:rPr>
        <w:t>Llibre</w:t>
      </w:r>
      <w:proofErr w:type="spellEnd"/>
      <w:r w:rsidRPr="000D48C6">
        <w:rPr>
          <w:rFonts w:ascii="Times New Roman" w:hAnsi="Times New Roman" w:cs="Times New Roman"/>
          <w:sz w:val="24"/>
          <w:szCs w:val="24"/>
          <w:lang w:val="en-US"/>
        </w:rPr>
        <w:t xml:space="preserve"> del </w:t>
      </w:r>
      <w:proofErr w:type="spellStart"/>
      <w:r w:rsidRPr="000D48C6">
        <w:rPr>
          <w:rFonts w:ascii="Times New Roman" w:hAnsi="Times New Roman" w:cs="Times New Roman"/>
          <w:sz w:val="24"/>
          <w:szCs w:val="24"/>
          <w:lang w:val="en-US"/>
        </w:rPr>
        <w:t>Feyts</w:t>
      </w:r>
      <w:proofErr w:type="spellEnd"/>
      <w:r w:rsidRPr="000D48C6">
        <w:rPr>
          <w:rFonts w:ascii="Times New Roman" w:hAnsi="Times New Roman" w:cs="Times New Roman"/>
          <w:sz w:val="24"/>
          <w:szCs w:val="24"/>
          <w:lang w:val="en-US"/>
        </w:rPr>
        <w:t xml:space="preserve"> // Mediterranean Historical Review. 1996. P. 165–176.</w:t>
      </w:r>
    </w:p>
  </w:footnote>
  <w:footnote w:id="63">
    <w:p w14:paraId="589F9466" w14:textId="5B4CF959"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Army Mobilization, Royal Administration, and the Realm in the Thirteenth-Century Crown of Aragon Brill, 1996. P. 95–115; </w:t>
      </w:r>
      <w:r w:rsidRPr="000D48C6">
        <w:rPr>
          <w:rFonts w:ascii="Times New Roman" w:hAnsi="Times New Roman" w:cs="Times New Roman"/>
          <w:i/>
          <w:iCs/>
          <w:sz w:val="24"/>
          <w:szCs w:val="24"/>
          <w:lang w:val="en-US"/>
        </w:rPr>
        <w:t>Kagay D.J.</w:t>
      </w:r>
      <w:r w:rsidRPr="000D48C6">
        <w:rPr>
          <w:rFonts w:ascii="Times New Roman" w:hAnsi="Times New Roman" w:cs="Times New Roman"/>
          <w:sz w:val="24"/>
          <w:szCs w:val="24"/>
          <w:lang w:val="en-US"/>
        </w:rPr>
        <w:t xml:space="preserve"> War, government, and society in the medieval Crown of Aragon. Aldershot [England</w:t>
      </w:r>
      <w:proofErr w:type="gramStart"/>
      <w:r w:rsidRPr="000D48C6">
        <w:rPr>
          <w:rFonts w:ascii="Times New Roman" w:hAnsi="Times New Roman" w:cs="Times New Roman"/>
          <w:sz w:val="24"/>
          <w:szCs w:val="24"/>
          <w:lang w:val="en-US"/>
        </w:rPr>
        <w:t>] ;</w:t>
      </w:r>
      <w:proofErr w:type="gramEnd"/>
      <w:r w:rsidRPr="000D48C6">
        <w:rPr>
          <w:rFonts w:ascii="Times New Roman" w:hAnsi="Times New Roman" w:cs="Times New Roman"/>
          <w:sz w:val="24"/>
          <w:szCs w:val="24"/>
          <w:lang w:val="en-US"/>
        </w:rPr>
        <w:t xml:space="preserve"> Burlington, </w:t>
      </w:r>
      <w:proofErr w:type="gramStart"/>
      <w:r w:rsidRPr="000D48C6">
        <w:rPr>
          <w:rFonts w:ascii="Times New Roman" w:hAnsi="Times New Roman" w:cs="Times New Roman"/>
          <w:sz w:val="24"/>
          <w:szCs w:val="24"/>
          <w:lang w:val="en-US"/>
        </w:rPr>
        <w:t>VT :</w:t>
      </w:r>
      <w:proofErr w:type="gramEnd"/>
      <w:r w:rsidRPr="000D48C6">
        <w:rPr>
          <w:rFonts w:ascii="Times New Roman" w:hAnsi="Times New Roman" w:cs="Times New Roman"/>
          <w:sz w:val="24"/>
          <w:szCs w:val="24"/>
          <w:lang w:val="en-US"/>
        </w:rPr>
        <w:t xml:space="preserve"> Ashgate/Variorum, 2007. </w:t>
      </w:r>
    </w:p>
  </w:footnote>
  <w:footnote w:id="64">
    <w:p w14:paraId="5B248EC5" w14:textId="28D2C985" w:rsidR="00647683" w:rsidRPr="000D48C6" w:rsidRDefault="00647683" w:rsidP="00647683">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Rebellion on trial: The </w:t>
      </w:r>
      <w:proofErr w:type="spellStart"/>
      <w:r w:rsidRPr="000D48C6">
        <w:rPr>
          <w:rFonts w:ascii="Times New Roman" w:hAnsi="Times New Roman" w:cs="Times New Roman"/>
          <w:sz w:val="24"/>
          <w:szCs w:val="24"/>
          <w:lang w:val="en-US"/>
        </w:rPr>
        <w:t>Aragonese</w:t>
      </w:r>
      <w:proofErr w:type="spellEnd"/>
      <w:r w:rsidRPr="000D48C6">
        <w:rPr>
          <w:rFonts w:ascii="Times New Roman" w:hAnsi="Times New Roman" w:cs="Times New Roman"/>
          <w:sz w:val="24"/>
          <w:szCs w:val="24"/>
          <w:lang w:val="en-US"/>
        </w:rPr>
        <w:t xml:space="preserve"> Union and its Uneasy connection to royal law, 1265–1301 // The Journal of Legal History. 1997. Vol. 18. P. 30–43;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The Treason of Center and Periphery: The Uncertain Contest of Government and Individual in the Medieval Crown of Aragon // Mediterranean Studies. 2003.</w:t>
      </w:r>
      <w:r w:rsidR="00F12E8E" w:rsidRPr="00D919FF">
        <w:rPr>
          <w:rFonts w:ascii="Times New Roman" w:hAnsi="Times New Roman" w:cs="Times New Roman"/>
          <w:sz w:val="24"/>
          <w:szCs w:val="24"/>
          <w:lang w:val="en-US"/>
        </w:rPr>
        <w:t xml:space="preserve"> </w:t>
      </w:r>
      <w:r w:rsidRPr="000D48C6">
        <w:rPr>
          <w:rFonts w:ascii="Times New Roman" w:hAnsi="Times New Roman" w:cs="Times New Roman"/>
          <w:sz w:val="24"/>
          <w:szCs w:val="24"/>
          <w:lang w:val="en-US"/>
        </w:rPr>
        <w:t>Vol. 12. P. 17–35.</w:t>
      </w:r>
    </w:p>
  </w:footnote>
  <w:footnote w:id="65">
    <w:p w14:paraId="75BD316F"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Kosto A. J.</w:t>
      </w:r>
      <w:r w:rsidRPr="000D48C6">
        <w:rPr>
          <w:rFonts w:ascii="Times New Roman" w:hAnsi="Times New Roman" w:cs="Times New Roman"/>
          <w:sz w:val="24"/>
          <w:szCs w:val="24"/>
          <w:lang w:val="en-US"/>
        </w:rPr>
        <w:t xml:space="preserve"> </w:t>
      </w:r>
      <w:proofErr w:type="spellStart"/>
      <w:r w:rsidRPr="000D48C6">
        <w:rPr>
          <w:rFonts w:ascii="Times New Roman" w:hAnsi="Times New Roman" w:cs="Times New Roman"/>
          <w:sz w:val="24"/>
          <w:szCs w:val="24"/>
          <w:lang w:val="en-US"/>
        </w:rPr>
        <w:t>The"convenientiae</w:t>
      </w:r>
      <w:proofErr w:type="spellEnd"/>
      <w:r w:rsidRPr="000D48C6">
        <w:rPr>
          <w:rFonts w:ascii="Times New Roman" w:hAnsi="Times New Roman" w:cs="Times New Roman"/>
          <w:sz w:val="24"/>
          <w:szCs w:val="24"/>
          <w:lang w:val="en-US"/>
        </w:rPr>
        <w:t xml:space="preserve">" of the Catalan counts in the eleventh century: a diplomatic and historical analysis //Acta </w:t>
      </w:r>
      <w:proofErr w:type="spellStart"/>
      <w:r w:rsidRPr="000D48C6">
        <w:rPr>
          <w:rFonts w:ascii="Times New Roman" w:hAnsi="Times New Roman" w:cs="Times New Roman"/>
          <w:sz w:val="24"/>
          <w:szCs w:val="24"/>
          <w:lang w:val="en-US"/>
        </w:rPr>
        <w:t>historica</w:t>
      </w:r>
      <w:proofErr w:type="spellEnd"/>
      <w:r w:rsidRPr="000D48C6">
        <w:rPr>
          <w:rFonts w:ascii="Times New Roman" w:hAnsi="Times New Roman" w:cs="Times New Roman"/>
          <w:sz w:val="24"/>
          <w:szCs w:val="24"/>
          <w:lang w:val="en-US"/>
        </w:rPr>
        <w:t xml:space="preserve"> et </w:t>
      </w:r>
      <w:proofErr w:type="spellStart"/>
      <w:r w:rsidRPr="000D48C6">
        <w:rPr>
          <w:rFonts w:ascii="Times New Roman" w:hAnsi="Times New Roman" w:cs="Times New Roman"/>
          <w:sz w:val="24"/>
          <w:szCs w:val="24"/>
          <w:lang w:val="en-US"/>
        </w:rPr>
        <w:t>archaeologica</w:t>
      </w:r>
      <w:proofErr w:type="spellEnd"/>
      <w:r w:rsidRPr="000D48C6">
        <w:rPr>
          <w:rFonts w:ascii="Times New Roman" w:hAnsi="Times New Roman" w:cs="Times New Roman"/>
          <w:sz w:val="24"/>
          <w:szCs w:val="24"/>
          <w:lang w:val="en-US"/>
        </w:rPr>
        <w:t xml:space="preserve"> </w:t>
      </w:r>
      <w:proofErr w:type="spellStart"/>
      <w:r w:rsidRPr="000D48C6">
        <w:rPr>
          <w:rFonts w:ascii="Times New Roman" w:hAnsi="Times New Roman" w:cs="Times New Roman"/>
          <w:sz w:val="24"/>
          <w:szCs w:val="24"/>
          <w:lang w:val="en-US"/>
        </w:rPr>
        <w:t>mediaevalia</w:t>
      </w:r>
      <w:proofErr w:type="spellEnd"/>
      <w:r w:rsidRPr="000D48C6">
        <w:rPr>
          <w:rFonts w:ascii="Times New Roman" w:hAnsi="Times New Roman" w:cs="Times New Roman"/>
          <w:sz w:val="24"/>
          <w:szCs w:val="24"/>
          <w:lang w:val="en-US"/>
        </w:rPr>
        <w:t>. 1998. № 19. P. 191–228.</w:t>
      </w:r>
    </w:p>
  </w:footnote>
  <w:footnote w:id="66">
    <w:p w14:paraId="761E6B2D"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The limited impact of the «Usatges de Barcelona» in Twelfth-century Catalonia // </w:t>
      </w:r>
      <w:proofErr w:type="spellStart"/>
      <w:r w:rsidRPr="000D48C6">
        <w:rPr>
          <w:rFonts w:ascii="Times New Roman" w:hAnsi="Times New Roman" w:cs="Times New Roman"/>
          <w:sz w:val="24"/>
          <w:szCs w:val="24"/>
          <w:lang w:val="en-US"/>
        </w:rPr>
        <w:t>Traditio</w:t>
      </w:r>
      <w:proofErr w:type="spellEnd"/>
      <w:r w:rsidRPr="000D48C6">
        <w:rPr>
          <w:rFonts w:ascii="Times New Roman" w:hAnsi="Times New Roman" w:cs="Times New Roman"/>
          <w:sz w:val="24"/>
          <w:szCs w:val="24"/>
          <w:lang w:val="en-US"/>
        </w:rPr>
        <w:t>. Cambridge: Cambridge University Press, 2001. Т. 56. P. 53–88.</w:t>
      </w:r>
    </w:p>
  </w:footnote>
  <w:footnote w:id="67">
    <w:p w14:paraId="0802A74B"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Making agreements in medieval Catalonia</w:t>
      </w:r>
      <w:r w:rsidRPr="000D48C6">
        <w:rPr>
          <w:rFonts w:ascii="Times New Roman" w:eastAsiaTheme="minorEastAsia" w:hAnsi="Times New Roman" w:cs="Times New Roman"/>
          <w:sz w:val="24"/>
          <w:szCs w:val="24"/>
          <w:lang w:val="en-US" w:eastAsia="zh-CN" w:bidi="he-IL"/>
        </w:rPr>
        <w:t>: power, order and the written word, 1000</w:t>
      </w:r>
      <w:r w:rsidRPr="000D48C6">
        <w:rPr>
          <w:rFonts w:ascii="Times New Roman" w:hAnsi="Times New Roman" w:cs="Times New Roman"/>
          <w:sz w:val="24"/>
          <w:szCs w:val="24"/>
          <w:lang w:val="en-US"/>
        </w:rPr>
        <w:t>–</w:t>
      </w:r>
      <w:r w:rsidRPr="000D48C6">
        <w:rPr>
          <w:rFonts w:ascii="Times New Roman" w:eastAsiaTheme="minorEastAsia" w:hAnsi="Times New Roman" w:cs="Times New Roman"/>
          <w:sz w:val="24"/>
          <w:szCs w:val="24"/>
          <w:lang w:val="en-US" w:eastAsia="zh-CN" w:bidi="he-IL"/>
        </w:rPr>
        <w:t>2000. Cambridge: Cambridge University Press, 2001. P. 14.</w:t>
      </w:r>
    </w:p>
  </w:footnote>
  <w:footnote w:id="68">
    <w:p w14:paraId="68D8AB28"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Laymen, clerics, and documentary practices in the early Middle Ages: the example of Catalonia // Speculum. 2005. Т. 80. №. 1. P. 44–74.</w:t>
      </w:r>
    </w:p>
  </w:footnote>
  <w:footnote w:id="69">
    <w:p w14:paraId="5B2AFF3D"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Versatile Participants in Medieval Judicial Processes: Catalonia, 900–1100 // Records and Processes of Dispute Settlement in Early Medieval Societies: Iberia and Beyond. 2024. P. 311–337.</w:t>
      </w:r>
    </w:p>
  </w:footnote>
  <w:footnote w:id="70">
    <w:p w14:paraId="1B8E9B9B" w14:textId="039E97A4"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См</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обобщающие</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работы</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задуманные</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одновременно</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и</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как</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монографии</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и</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как</w:t>
      </w:r>
      <w:r w:rsidRPr="000D48C6">
        <w:rPr>
          <w:rFonts w:ascii="Times New Roman" w:hAnsi="Times New Roman" w:cs="Times New Roman"/>
          <w:sz w:val="24"/>
          <w:szCs w:val="24"/>
          <w:lang w:val="en-US"/>
        </w:rPr>
        <w:t xml:space="preserve"> </w:t>
      </w:r>
      <w:proofErr w:type="spellStart"/>
      <w:r w:rsidRPr="000D48C6">
        <w:rPr>
          <w:rFonts w:ascii="Times New Roman" w:hAnsi="Times New Roman" w:cs="Times New Roman"/>
          <w:sz w:val="24"/>
          <w:szCs w:val="24"/>
        </w:rPr>
        <w:t>справочно</w:t>
      </w:r>
      <w:proofErr w:type="spellEnd"/>
      <w:r w:rsidRPr="000D48C6">
        <w:rPr>
          <w:rFonts w:ascii="Times New Roman" w:hAnsi="Times New Roman" w:cs="Times New Roman"/>
          <w:sz w:val="24"/>
          <w:szCs w:val="24"/>
          <w:lang w:val="en-US"/>
        </w:rPr>
        <w:t>-</w:t>
      </w:r>
      <w:r w:rsidRPr="000D48C6">
        <w:rPr>
          <w:rFonts w:ascii="Times New Roman" w:hAnsi="Times New Roman" w:cs="Times New Roman"/>
          <w:sz w:val="24"/>
          <w:szCs w:val="24"/>
        </w:rPr>
        <w:t>обучающие</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материалы</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для</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студентов</w:t>
      </w:r>
      <w:r w:rsidRPr="000D48C6">
        <w:rPr>
          <w:rFonts w:ascii="Times New Roman" w:hAnsi="Times New Roman" w:cs="Times New Roman"/>
          <w:sz w:val="24"/>
          <w:szCs w:val="24"/>
          <w:lang w:val="en-US"/>
        </w:rPr>
        <w:t>-</w:t>
      </w:r>
      <w:r w:rsidRPr="000D48C6">
        <w:rPr>
          <w:rFonts w:ascii="Times New Roman" w:hAnsi="Times New Roman" w:cs="Times New Roman"/>
          <w:sz w:val="24"/>
          <w:szCs w:val="24"/>
        </w:rPr>
        <w:t>историков</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и</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правоведов</w:t>
      </w:r>
      <w:r w:rsidRPr="000D48C6">
        <w:rPr>
          <w:rFonts w:ascii="Times New Roman" w:hAnsi="Times New Roman" w:cs="Times New Roman"/>
          <w:sz w:val="24"/>
          <w:szCs w:val="24"/>
          <w:lang w:val="en-US"/>
        </w:rPr>
        <w:t>:</w:t>
      </w:r>
      <w:r w:rsidR="001C1891" w:rsidRPr="000D48C6">
        <w:rPr>
          <w:rFonts w:ascii="Times New Roman" w:hAnsi="Times New Roman" w:cs="Times New Roman"/>
          <w:kern w:val="2"/>
          <w:sz w:val="24"/>
          <w:szCs w:val="24"/>
          <w:lang w:val="en-US"/>
          <w14:ligatures w14:val="standardContextual"/>
        </w:rPr>
        <w:t xml:space="preserve"> </w:t>
      </w:r>
      <w:proofErr w:type="spellStart"/>
      <w:r w:rsidR="001C1891" w:rsidRPr="000D48C6">
        <w:rPr>
          <w:rFonts w:ascii="Times New Roman" w:hAnsi="Times New Roman" w:cs="Times New Roman"/>
          <w:i/>
          <w:iCs/>
          <w:sz w:val="24"/>
          <w:szCs w:val="24"/>
          <w:lang w:val="en-US"/>
        </w:rPr>
        <w:t>Montagut</w:t>
      </w:r>
      <w:proofErr w:type="spellEnd"/>
      <w:r w:rsidR="001C1891" w:rsidRPr="000D48C6">
        <w:rPr>
          <w:rFonts w:ascii="Times New Roman" w:hAnsi="Times New Roman" w:cs="Times New Roman"/>
          <w:i/>
          <w:iCs/>
          <w:sz w:val="24"/>
          <w:szCs w:val="24"/>
          <w:lang w:val="en-US"/>
        </w:rPr>
        <w:t xml:space="preserve"> </w:t>
      </w:r>
      <w:proofErr w:type="spellStart"/>
      <w:r w:rsidR="001C1891" w:rsidRPr="000D48C6">
        <w:rPr>
          <w:rFonts w:ascii="Times New Roman" w:hAnsi="Times New Roman" w:cs="Times New Roman"/>
          <w:i/>
          <w:iCs/>
          <w:sz w:val="24"/>
          <w:szCs w:val="24"/>
          <w:lang w:val="en-US"/>
        </w:rPr>
        <w:t>i</w:t>
      </w:r>
      <w:proofErr w:type="spellEnd"/>
      <w:r w:rsidR="001C1891" w:rsidRPr="000D48C6">
        <w:rPr>
          <w:rFonts w:ascii="Times New Roman" w:hAnsi="Times New Roman" w:cs="Times New Roman"/>
          <w:i/>
          <w:iCs/>
          <w:sz w:val="24"/>
          <w:szCs w:val="24"/>
          <w:lang w:val="en-US"/>
        </w:rPr>
        <w:t xml:space="preserve"> </w:t>
      </w:r>
      <w:proofErr w:type="spellStart"/>
      <w:r w:rsidR="001C1891" w:rsidRPr="000D48C6">
        <w:rPr>
          <w:rFonts w:ascii="Times New Roman" w:hAnsi="Times New Roman" w:cs="Times New Roman"/>
          <w:i/>
          <w:iCs/>
          <w:sz w:val="24"/>
          <w:szCs w:val="24"/>
          <w:lang w:val="en-US"/>
        </w:rPr>
        <w:t>Estragués</w:t>
      </w:r>
      <w:proofErr w:type="spellEnd"/>
      <w:r w:rsidR="001C1891" w:rsidRPr="000D48C6">
        <w:rPr>
          <w:rFonts w:ascii="Times New Roman" w:hAnsi="Times New Roman" w:cs="Times New Roman"/>
          <w:i/>
          <w:iCs/>
          <w:sz w:val="24"/>
          <w:szCs w:val="24"/>
          <w:lang w:val="en-US"/>
        </w:rPr>
        <w:t xml:space="preserve"> T. de, </w:t>
      </w:r>
      <w:proofErr w:type="spellStart"/>
      <w:r w:rsidR="001C1891" w:rsidRPr="000D48C6">
        <w:rPr>
          <w:rFonts w:ascii="Times New Roman" w:hAnsi="Times New Roman" w:cs="Times New Roman"/>
          <w:i/>
          <w:iCs/>
          <w:sz w:val="24"/>
          <w:szCs w:val="24"/>
          <w:lang w:val="en-US"/>
        </w:rPr>
        <w:t>Maluquer</w:t>
      </w:r>
      <w:proofErr w:type="spellEnd"/>
      <w:r w:rsidR="001C1891" w:rsidRPr="000D48C6">
        <w:rPr>
          <w:rFonts w:ascii="Times New Roman" w:hAnsi="Times New Roman" w:cs="Times New Roman"/>
          <w:i/>
          <w:iCs/>
          <w:sz w:val="24"/>
          <w:szCs w:val="24"/>
          <w:lang w:val="en-US"/>
        </w:rPr>
        <w:t xml:space="preserve"> de Motes </w:t>
      </w:r>
      <w:proofErr w:type="spellStart"/>
      <w:r w:rsidR="001C1891" w:rsidRPr="000D48C6">
        <w:rPr>
          <w:rFonts w:ascii="Times New Roman" w:hAnsi="Times New Roman" w:cs="Times New Roman"/>
          <w:i/>
          <w:iCs/>
          <w:sz w:val="24"/>
          <w:szCs w:val="24"/>
          <w:lang w:val="en-US"/>
        </w:rPr>
        <w:t>i</w:t>
      </w:r>
      <w:proofErr w:type="spellEnd"/>
      <w:r w:rsidR="001C1891" w:rsidRPr="000D48C6">
        <w:rPr>
          <w:rFonts w:ascii="Times New Roman" w:hAnsi="Times New Roman" w:cs="Times New Roman"/>
          <w:i/>
          <w:iCs/>
          <w:sz w:val="24"/>
          <w:szCs w:val="24"/>
          <w:lang w:val="en-US"/>
        </w:rPr>
        <w:t xml:space="preserve"> Bernet C.J. </w:t>
      </w:r>
      <w:proofErr w:type="spellStart"/>
      <w:r w:rsidR="001C1891" w:rsidRPr="000D48C6">
        <w:rPr>
          <w:rFonts w:ascii="Times New Roman" w:hAnsi="Times New Roman" w:cs="Times New Roman"/>
          <w:sz w:val="24"/>
          <w:szCs w:val="24"/>
          <w:lang w:val="en-US"/>
        </w:rPr>
        <w:t>Història</w:t>
      </w:r>
      <w:proofErr w:type="spellEnd"/>
      <w:r w:rsidR="001C1891" w:rsidRPr="000D48C6">
        <w:rPr>
          <w:rFonts w:ascii="Times New Roman" w:hAnsi="Times New Roman" w:cs="Times New Roman"/>
          <w:sz w:val="24"/>
          <w:szCs w:val="24"/>
          <w:lang w:val="en-US"/>
        </w:rPr>
        <w:t xml:space="preserve"> del </w:t>
      </w:r>
      <w:proofErr w:type="spellStart"/>
      <w:r w:rsidR="001C1891" w:rsidRPr="000D48C6">
        <w:rPr>
          <w:rFonts w:ascii="Times New Roman" w:hAnsi="Times New Roman" w:cs="Times New Roman"/>
          <w:sz w:val="24"/>
          <w:szCs w:val="24"/>
          <w:lang w:val="en-US"/>
        </w:rPr>
        <w:t>dret</w:t>
      </w:r>
      <w:proofErr w:type="spellEnd"/>
      <w:r w:rsidR="001C1891" w:rsidRPr="000D48C6">
        <w:rPr>
          <w:rFonts w:ascii="Times New Roman" w:hAnsi="Times New Roman" w:cs="Times New Roman"/>
          <w:sz w:val="24"/>
          <w:szCs w:val="24"/>
          <w:lang w:val="en-US"/>
        </w:rPr>
        <w:t xml:space="preserve"> </w:t>
      </w:r>
      <w:proofErr w:type="spellStart"/>
      <w:r w:rsidR="001C1891" w:rsidRPr="000D48C6">
        <w:rPr>
          <w:rFonts w:ascii="Times New Roman" w:hAnsi="Times New Roman" w:cs="Times New Roman"/>
          <w:sz w:val="24"/>
          <w:szCs w:val="24"/>
          <w:lang w:val="en-US"/>
        </w:rPr>
        <w:t>espanyol</w:t>
      </w:r>
      <w:proofErr w:type="spellEnd"/>
      <w:r w:rsidR="001C1891" w:rsidRPr="000D48C6">
        <w:rPr>
          <w:rFonts w:ascii="Times New Roman" w:hAnsi="Times New Roman" w:cs="Times New Roman"/>
          <w:sz w:val="24"/>
          <w:szCs w:val="24"/>
          <w:lang w:val="en-US"/>
        </w:rPr>
        <w:t xml:space="preserve">. </w:t>
      </w:r>
      <w:r w:rsidR="001C1891" w:rsidRPr="000D48C6">
        <w:rPr>
          <w:rFonts w:ascii="Times New Roman" w:hAnsi="Times New Roman" w:cs="Times New Roman"/>
          <w:sz w:val="24"/>
          <w:szCs w:val="24"/>
          <w:lang w:val="es-ES"/>
        </w:rPr>
        <w:t>Barcelona: Edicions de la Universitat Oberta de Catalunya, 1997.</w:t>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Montagut i Estragués T. de, Ferro Delgado V., Serrano Daura J.</w:t>
      </w:r>
      <w:r w:rsidRPr="000D48C6">
        <w:rPr>
          <w:rFonts w:ascii="Times New Roman" w:hAnsi="Times New Roman" w:cs="Times New Roman"/>
          <w:sz w:val="24"/>
          <w:szCs w:val="24"/>
          <w:lang w:val="es-ES"/>
        </w:rPr>
        <w:t xml:space="preserve"> Història del dret català. Universitat Oberta de Catalunya, 2009.</w:t>
      </w:r>
    </w:p>
  </w:footnote>
  <w:footnote w:id="71">
    <w:p w14:paraId="48F457FC" w14:textId="27111464"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00D3347F" w:rsidRPr="000D48C6">
        <w:rPr>
          <w:rFonts w:ascii="Times New Roman" w:hAnsi="Times New Roman" w:cs="Times New Roman"/>
          <w:i/>
          <w:iCs/>
          <w:sz w:val="24"/>
          <w:szCs w:val="24"/>
          <w:lang w:val="es-ES"/>
        </w:rPr>
        <w:t>Montagut i Estragués T. de.</w:t>
      </w:r>
      <w:r w:rsidRPr="000D48C6">
        <w:rPr>
          <w:rFonts w:ascii="Times New Roman" w:hAnsi="Times New Roman" w:cs="Times New Roman"/>
          <w:sz w:val="24"/>
          <w:szCs w:val="24"/>
          <w:lang w:val="es-ES"/>
        </w:rPr>
        <w:t xml:space="preserve"> La recepción del derecho feudal común en Cataluña I ( 1211</w:t>
      </w:r>
      <w:r w:rsidR="001C1891" w:rsidRPr="000D48C6">
        <w:rPr>
          <w:rFonts w:ascii="Times New Roman" w:hAnsi="Times New Roman" w:cs="Times New Roman"/>
          <w:sz w:val="24"/>
          <w:szCs w:val="24"/>
          <w:lang w:val="es-ES"/>
        </w:rPr>
        <w:t>–</w:t>
      </w:r>
      <w:r w:rsidRPr="000D48C6">
        <w:rPr>
          <w:rFonts w:ascii="Times New Roman" w:hAnsi="Times New Roman" w:cs="Times New Roman"/>
          <w:sz w:val="24"/>
          <w:szCs w:val="24"/>
          <w:lang w:val="es-ES"/>
        </w:rPr>
        <w:t>1330): (La alienación del feudo sin el consentimiento del Señor) // Glossae: European Journal of Legal History. 1992. № 4. P. 9–145.</w:t>
      </w:r>
    </w:p>
  </w:footnote>
  <w:footnote w:id="72">
    <w:p w14:paraId="60E02DBF" w14:textId="77777777" w:rsidR="00E14BDE" w:rsidRPr="000D48C6" w:rsidRDefault="00E14BDE" w:rsidP="00E14BDE">
      <w:pPr>
        <w:pStyle w:val="af"/>
        <w:jc w:val="both"/>
        <w:rPr>
          <w:rFonts w:ascii="Times New Roman" w:hAnsi="Times New Roman" w:cs="Times New Roman"/>
          <w:i/>
          <w:iCs/>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Presencia de Las Partidas en el derecho catalán // Espacios y fueros en Castilla-La Mancha (siglos XI–XV): una perspectiva metodológica. 1995. № 2. P. 487–505.</w:t>
      </w:r>
    </w:p>
  </w:footnote>
  <w:footnote w:id="73">
    <w:p w14:paraId="1347D201"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cultura jurídica europea del ius commune (S. XII–XV): la teoría y la práctica de sus juristas // Ius Publicum. 2008. № 20. P. 39–51.</w:t>
      </w:r>
    </w:p>
  </w:footnote>
  <w:footnote w:id="74">
    <w:p w14:paraId="45502D21" w14:textId="3B6543EA"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Carta de Tortosa i el dret comú // Les Cartes de població cristiana i de seguretat de jueus i sarraïns de Tortosa (1148-1149): Actes de les Jornades d'Estudi commemoratives del 850è aniversari de la seva concessió, Tortosa, 14, 15 i 16 de maig de 1999, Barcelona: Universitat Internacional de Catalunya, 2000. P. 169–177.;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recepción del derecho feudal común en Cataluña I ( 1211</w:t>
      </w:r>
      <w:r w:rsidR="008D24D1" w:rsidRPr="008C38DA">
        <w:rPr>
          <w:rFonts w:ascii="Times New Roman" w:hAnsi="Times New Roman" w:cs="Times New Roman"/>
          <w:sz w:val="24"/>
          <w:szCs w:val="24"/>
          <w:lang w:val="es-ES"/>
        </w:rPr>
        <w:t>–</w:t>
      </w:r>
      <w:r w:rsidRPr="000D48C6">
        <w:rPr>
          <w:rFonts w:ascii="Times New Roman" w:hAnsi="Times New Roman" w:cs="Times New Roman"/>
          <w:sz w:val="24"/>
          <w:szCs w:val="24"/>
          <w:lang w:val="es-ES"/>
        </w:rPr>
        <w:t>1330 ): ( La alienación del feudo sin el consentimiento del Señor ) // Glossae: European Journal of Legal History. 1992. № 4. P. 9–145.</w:t>
      </w:r>
    </w:p>
  </w:footnote>
  <w:footnote w:id="75">
    <w:p w14:paraId="2FE030BE"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societat de Barcelona i el seu dret: Segles XI–XIII // Catalan Historical Review. 2008. № 1. P. 183–193.</w:t>
      </w:r>
    </w:p>
  </w:footnote>
  <w:footnote w:id="76">
    <w:p w14:paraId="46BAB620"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Recognoverunt proceres Barchinone, et antiqui et sapientes in iure Diputación Provincial de Tarragona, 2020. P. 121–144;</w:t>
      </w:r>
      <w:r w:rsidRPr="000D48C6">
        <w:rPr>
          <w:rFonts w:ascii="Times New Roman" w:hAnsi="Times New Roman" w:cs="Times New Roman"/>
          <w:i/>
          <w:iCs/>
          <w:sz w:val="24"/>
          <w:szCs w:val="24"/>
          <w:lang w:val="es-ES"/>
        </w:rPr>
        <w:t xml:space="preserve"> Idem.</w:t>
      </w:r>
      <w:r w:rsidRPr="000D48C6">
        <w:rPr>
          <w:rFonts w:ascii="Times New Roman" w:hAnsi="Times New Roman" w:cs="Times New Roman"/>
          <w:sz w:val="24"/>
          <w:szCs w:val="24"/>
          <w:lang w:val="es-ES"/>
        </w:rPr>
        <w:t xml:space="preserve"> Els usages de Barcelona, un text jurídic medieval de doble transició // La justícia a la Catalunya medieval: actes del VII Seminari d'Estudis Medievals d'Hostalric : (18 i 19 de novembre de 2021). </w:t>
      </w:r>
      <w:proofErr w:type="spellStart"/>
      <w:r w:rsidRPr="000D48C6">
        <w:rPr>
          <w:rFonts w:ascii="Times New Roman" w:hAnsi="Times New Roman" w:cs="Times New Roman"/>
          <w:sz w:val="24"/>
          <w:szCs w:val="24"/>
          <w:lang w:val="en-US"/>
        </w:rPr>
        <w:t>Hostalric</w:t>
      </w:r>
      <w:proofErr w:type="spellEnd"/>
      <w:r w:rsidRPr="000D48C6">
        <w:rPr>
          <w:rFonts w:ascii="Times New Roman" w:hAnsi="Times New Roman" w:cs="Times New Roman"/>
          <w:sz w:val="24"/>
          <w:szCs w:val="24"/>
          <w:lang w:val="en-US"/>
        </w:rPr>
        <w:t xml:space="preserve">: </w:t>
      </w:r>
      <w:proofErr w:type="spellStart"/>
      <w:r w:rsidRPr="000D48C6">
        <w:rPr>
          <w:rFonts w:ascii="Times New Roman" w:hAnsi="Times New Roman" w:cs="Times New Roman"/>
          <w:sz w:val="24"/>
          <w:szCs w:val="24"/>
          <w:lang w:val="en-US"/>
        </w:rPr>
        <w:t>Ajuntament</w:t>
      </w:r>
      <w:proofErr w:type="spellEnd"/>
      <w:r w:rsidRPr="000D48C6">
        <w:rPr>
          <w:rFonts w:ascii="Times New Roman" w:hAnsi="Times New Roman" w:cs="Times New Roman"/>
          <w:sz w:val="24"/>
          <w:szCs w:val="24"/>
          <w:lang w:val="en-US"/>
        </w:rPr>
        <w:t xml:space="preserve"> </w:t>
      </w:r>
      <w:proofErr w:type="spellStart"/>
      <w:r w:rsidRPr="000D48C6">
        <w:rPr>
          <w:rFonts w:ascii="Times New Roman" w:hAnsi="Times New Roman" w:cs="Times New Roman"/>
          <w:sz w:val="24"/>
          <w:szCs w:val="24"/>
          <w:lang w:val="en-US"/>
        </w:rPr>
        <w:t>d'Hostalric</w:t>
      </w:r>
      <w:proofErr w:type="spellEnd"/>
      <w:r w:rsidRPr="000D48C6">
        <w:rPr>
          <w:rFonts w:ascii="Times New Roman" w:hAnsi="Times New Roman" w:cs="Times New Roman"/>
          <w:sz w:val="24"/>
          <w:szCs w:val="24"/>
          <w:lang w:val="en-US"/>
        </w:rPr>
        <w:t>, 2022. P. 85–93.</w:t>
      </w:r>
    </w:p>
  </w:footnote>
  <w:footnote w:id="77">
    <w:p w14:paraId="03E9BFF2" w14:textId="4D4EC47D"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Kagay D.J.</w:t>
      </w:r>
      <w:r w:rsidRPr="000D48C6">
        <w:rPr>
          <w:rFonts w:ascii="Times New Roman" w:hAnsi="Times New Roman" w:cs="Times New Roman"/>
          <w:sz w:val="24"/>
          <w:szCs w:val="24"/>
          <w:lang w:val="en-US"/>
        </w:rPr>
        <w:t xml:space="preserve"> The Essential Enemy: The Image of the Muslim as Adversary and Vassal in the Law and Literature of the Medieval Crown of Aragon / D. R. Blanks, M. Frassetto, New York: Palgrave Macmillan US, 1999. </w:t>
      </w:r>
      <w:r w:rsidRPr="000D48C6">
        <w:rPr>
          <w:rFonts w:ascii="Times New Roman" w:hAnsi="Times New Roman" w:cs="Times New Roman"/>
          <w:sz w:val="24"/>
          <w:szCs w:val="24"/>
          <w:lang w:val="es-ES"/>
        </w:rPr>
        <w:t>P. 119–136.</w:t>
      </w:r>
    </w:p>
  </w:footnote>
  <w:footnote w:id="78">
    <w:p w14:paraId="397563FB" w14:textId="12C67045"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00D3347F" w:rsidRPr="000D48C6">
        <w:rPr>
          <w:rFonts w:ascii="Times New Roman" w:hAnsi="Times New Roman" w:cs="Times New Roman"/>
          <w:i/>
          <w:iCs/>
          <w:sz w:val="24"/>
          <w:szCs w:val="24"/>
          <w:lang w:val="es-ES"/>
        </w:rPr>
        <w:t xml:space="preserve">Idem. </w:t>
      </w:r>
      <w:r w:rsidRPr="000D48C6">
        <w:rPr>
          <w:rFonts w:ascii="Times New Roman" w:hAnsi="Times New Roman" w:cs="Times New Roman"/>
          <w:sz w:val="24"/>
          <w:szCs w:val="24"/>
          <w:lang w:val="es-ES"/>
        </w:rPr>
        <w:t xml:space="preserve">Pere Albert: Barcelona Canon, Royal Advocate, Feudal Theorist // Anuario de Estudios Medievales. </w:t>
      </w:r>
      <w:r w:rsidRPr="000D48C6">
        <w:rPr>
          <w:rFonts w:ascii="Times New Roman" w:hAnsi="Times New Roman" w:cs="Times New Roman"/>
          <w:sz w:val="24"/>
          <w:szCs w:val="24"/>
          <w:lang w:val="en-US"/>
        </w:rPr>
        <w:t>2002. № 1 (32). P. 39–74.</w:t>
      </w:r>
    </w:p>
  </w:footnote>
  <w:footnote w:id="79">
    <w:p w14:paraId="67896F72" w14:textId="55480D81"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00D3347F" w:rsidRPr="000D48C6">
        <w:rPr>
          <w:rFonts w:ascii="Times New Roman" w:hAnsi="Times New Roman" w:cs="Times New Roman"/>
          <w:i/>
          <w:iCs/>
          <w:sz w:val="24"/>
          <w:szCs w:val="24"/>
          <w:lang w:val="en-US"/>
        </w:rPr>
        <w:t>Idem.</w:t>
      </w:r>
      <w:r w:rsidR="001C1891" w:rsidRPr="000D48C6">
        <w:rPr>
          <w:rFonts w:ascii="Times New Roman" w:hAnsi="Times New Roman" w:cs="Times New Roman"/>
          <w:i/>
          <w:iCs/>
          <w:sz w:val="24"/>
          <w:szCs w:val="24"/>
          <w:lang w:val="en-US"/>
        </w:rPr>
        <w:t xml:space="preserve"> </w:t>
      </w:r>
      <w:r w:rsidRPr="000D48C6">
        <w:rPr>
          <w:rFonts w:ascii="Times New Roman" w:hAnsi="Times New Roman" w:cs="Times New Roman"/>
          <w:sz w:val="24"/>
          <w:szCs w:val="24"/>
          <w:lang w:val="en-US"/>
        </w:rPr>
        <w:t xml:space="preserve">The Murder of the Abbot: A Homicide and its Wider Impact in Fourteenth-Century Catalonia // </w:t>
      </w:r>
      <w:proofErr w:type="spellStart"/>
      <w:r w:rsidRPr="000D48C6">
        <w:rPr>
          <w:rFonts w:ascii="Times New Roman" w:hAnsi="Times New Roman" w:cs="Times New Roman"/>
          <w:sz w:val="24"/>
          <w:szCs w:val="24"/>
          <w:lang w:val="en-US"/>
        </w:rPr>
        <w:t>Mediaevistik</w:t>
      </w:r>
      <w:proofErr w:type="spellEnd"/>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lang w:val="es-ES"/>
        </w:rPr>
        <w:t>2008. Vol. 21. P. 87–111.</w:t>
      </w:r>
    </w:p>
  </w:footnote>
  <w:footnote w:id="80">
    <w:p w14:paraId="1E854B66"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Iglesia Ferreirós A.</w:t>
      </w:r>
      <w:r w:rsidRPr="000D48C6">
        <w:rPr>
          <w:rFonts w:ascii="Times New Roman" w:hAnsi="Times New Roman" w:cs="Times New Roman"/>
          <w:sz w:val="24"/>
          <w:szCs w:val="24"/>
          <w:lang w:val="es-ES"/>
        </w:rPr>
        <w:t xml:space="preserve"> Glosas y Usatges: el ms. BNP Latin 4670 A Edición // Initium: Revista catalana d’historia del dret. 2002. № 7. P. 363–847;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compilación catalana del «ms». E // Initium: Revista catalana d’historia del dret. 2005. № 10. P. 381–544; </w:t>
      </w:r>
      <w:r w:rsidRPr="000D48C6">
        <w:rPr>
          <w:rFonts w:ascii="Times New Roman" w:hAnsi="Times New Roman" w:cs="Times New Roman"/>
          <w:i/>
          <w:iCs/>
          <w:sz w:val="24"/>
          <w:szCs w:val="24"/>
          <w:lang w:val="es-ES"/>
        </w:rPr>
        <w:t xml:space="preserve">Idem. </w:t>
      </w:r>
      <w:r w:rsidRPr="000D48C6">
        <w:rPr>
          <w:rFonts w:ascii="Times New Roman" w:hAnsi="Times New Roman" w:cs="Times New Roman"/>
          <w:sz w:val="24"/>
          <w:szCs w:val="24"/>
          <w:lang w:val="es-ES"/>
        </w:rPr>
        <w:t xml:space="preserve">Variaciones sobre un mismo tema: los usatges de Barcelona // Initium: Revista catalana d’historia del dret. 2006. № 11. P. 3–105 </w:t>
      </w:r>
      <w:r w:rsidRPr="000D48C6">
        <w:rPr>
          <w:rFonts w:ascii="Times New Roman" w:hAnsi="Times New Roman" w:cs="Times New Roman"/>
          <w:sz w:val="24"/>
          <w:szCs w:val="24"/>
        </w:rPr>
        <w:t>и</w:t>
      </w:r>
      <w:r w:rsidRPr="000D48C6">
        <w:rPr>
          <w:rFonts w:ascii="Times New Roman" w:hAnsi="Times New Roman" w:cs="Times New Roman"/>
          <w:sz w:val="24"/>
          <w:szCs w:val="24"/>
          <w:lang w:val="es-ES"/>
        </w:rPr>
        <w:t xml:space="preserve"> </w:t>
      </w:r>
      <w:proofErr w:type="spellStart"/>
      <w:r w:rsidRPr="000D48C6">
        <w:rPr>
          <w:rFonts w:ascii="Times New Roman" w:hAnsi="Times New Roman" w:cs="Times New Roman"/>
          <w:sz w:val="24"/>
          <w:szCs w:val="24"/>
        </w:rPr>
        <w:t>др</w:t>
      </w:r>
      <w:proofErr w:type="spellEnd"/>
      <w:r w:rsidRPr="000D48C6">
        <w:rPr>
          <w:rFonts w:ascii="Times New Roman" w:hAnsi="Times New Roman" w:cs="Times New Roman"/>
          <w:sz w:val="24"/>
          <w:szCs w:val="24"/>
          <w:lang w:val="es-ES"/>
        </w:rPr>
        <w:t xml:space="preserve">. </w:t>
      </w:r>
      <w:r w:rsidRPr="000D48C6">
        <w:rPr>
          <w:rFonts w:ascii="Times New Roman" w:hAnsi="Times New Roman" w:cs="Times New Roman"/>
          <w:sz w:val="24"/>
          <w:szCs w:val="24"/>
        </w:rPr>
        <w:t>его</w:t>
      </w:r>
      <w:r w:rsidRPr="000D48C6">
        <w:rPr>
          <w:rFonts w:ascii="Times New Roman" w:hAnsi="Times New Roman" w:cs="Times New Roman"/>
          <w:sz w:val="24"/>
          <w:szCs w:val="24"/>
          <w:lang w:val="es-ES"/>
        </w:rPr>
        <w:t xml:space="preserve"> </w:t>
      </w:r>
      <w:r w:rsidRPr="000D48C6">
        <w:rPr>
          <w:rFonts w:ascii="Times New Roman" w:hAnsi="Times New Roman" w:cs="Times New Roman"/>
          <w:sz w:val="24"/>
          <w:szCs w:val="24"/>
        </w:rPr>
        <w:t>работы</w:t>
      </w:r>
      <w:r w:rsidRPr="000D48C6">
        <w:rPr>
          <w:rFonts w:ascii="Times New Roman" w:hAnsi="Times New Roman" w:cs="Times New Roman"/>
          <w:sz w:val="24"/>
          <w:szCs w:val="24"/>
          <w:lang w:val="es-ES"/>
        </w:rPr>
        <w:t>.</w:t>
      </w:r>
    </w:p>
  </w:footnote>
  <w:footnote w:id="81">
    <w:p w14:paraId="7AAA3981"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El derecho en la Cataluña altomedieval // Memorias de la Real Academia de Buenas Letras de Barcelona. 1991. Vol 24. P. 27–34.</w:t>
      </w:r>
    </w:p>
  </w:footnote>
  <w:footnote w:id="82">
    <w:p w14:paraId="6F6D0591" w14:textId="6667DC9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w:t>
      </w:r>
      <w:r w:rsidR="00D3347F" w:rsidRPr="000D48C6">
        <w:rPr>
          <w:rFonts w:ascii="Times New Roman" w:hAnsi="Times New Roman" w:cs="Times New Roman"/>
          <w:i/>
          <w:iCs/>
          <w:sz w:val="24"/>
          <w:szCs w:val="24"/>
          <w:lang w:val="es-ES"/>
        </w:rPr>
        <w:t>dem.</w:t>
      </w:r>
      <w:r w:rsidRPr="000D48C6">
        <w:rPr>
          <w:rFonts w:ascii="Times New Roman" w:hAnsi="Times New Roman" w:cs="Times New Roman"/>
          <w:sz w:val="24"/>
          <w:szCs w:val="24"/>
          <w:lang w:val="es-ES"/>
        </w:rPr>
        <w:t xml:space="preserve">Un pequeño enigma el origen de los “Usatici” // Mundos medievales: espacios, sociedades y poder : homenaje al profesor José Ángel García de Cortázar y Ruiz de Aguirre. </w:t>
      </w:r>
      <w:r w:rsidRPr="000D48C6">
        <w:rPr>
          <w:rFonts w:ascii="Times New Roman" w:hAnsi="Times New Roman" w:cs="Times New Roman"/>
          <w:sz w:val="24"/>
          <w:szCs w:val="24"/>
          <w:lang w:val="en-US"/>
        </w:rPr>
        <w:t>2012. Vol. 1. P.</w:t>
      </w:r>
      <w:r w:rsidR="00D3347F" w:rsidRPr="000D48C6">
        <w:rPr>
          <w:rFonts w:ascii="Times New Roman" w:hAnsi="Times New Roman" w:cs="Times New Roman"/>
          <w:sz w:val="24"/>
          <w:szCs w:val="24"/>
          <w:lang w:val="en-US"/>
        </w:rPr>
        <w:t> </w:t>
      </w:r>
      <w:r w:rsidRPr="000D48C6">
        <w:rPr>
          <w:rFonts w:ascii="Times New Roman" w:hAnsi="Times New Roman" w:cs="Times New Roman"/>
          <w:sz w:val="24"/>
          <w:szCs w:val="24"/>
          <w:lang w:val="en-US"/>
        </w:rPr>
        <w:t>521–609.</w:t>
      </w:r>
    </w:p>
  </w:footnote>
  <w:footnote w:id="83">
    <w:p w14:paraId="447B87AF"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The Birth of the </w:t>
      </w:r>
      <w:proofErr w:type="spellStart"/>
      <w:r w:rsidRPr="000D48C6">
        <w:rPr>
          <w:rFonts w:ascii="Times New Roman" w:hAnsi="Times New Roman" w:cs="Times New Roman"/>
          <w:sz w:val="24"/>
          <w:szCs w:val="24"/>
          <w:lang w:val="en-US"/>
        </w:rPr>
        <w:t>Usatici</w:t>
      </w:r>
      <w:proofErr w:type="spellEnd"/>
      <w:r w:rsidRPr="000D48C6">
        <w:rPr>
          <w:rFonts w:ascii="Times New Roman" w:hAnsi="Times New Roman" w:cs="Times New Roman"/>
          <w:sz w:val="24"/>
          <w:szCs w:val="24"/>
          <w:lang w:val="en-US"/>
        </w:rPr>
        <w:t xml:space="preserve"> // Imago temporis. </w:t>
      </w:r>
      <w:r w:rsidRPr="000D48C6">
        <w:rPr>
          <w:rFonts w:ascii="Times New Roman" w:hAnsi="Times New Roman" w:cs="Times New Roman"/>
          <w:sz w:val="24"/>
          <w:szCs w:val="24"/>
          <w:lang w:val="es-ES"/>
        </w:rPr>
        <w:t>Medium Aevum. 2011. № 5. P. 119–134.</w:t>
      </w:r>
    </w:p>
  </w:footnote>
  <w:footnote w:id="84">
    <w:p w14:paraId="52110FBA"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Giraud, D’Abadal y Valls, Mor y los Usatges // Initium: Revista catalana d’historia del dret. 2002. № 7. P. 3–78.</w:t>
      </w:r>
    </w:p>
  </w:footnote>
  <w:footnote w:id="85">
    <w:p w14:paraId="73953386"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Sabaté i Curull F.</w:t>
      </w:r>
      <w:r w:rsidRPr="000D48C6">
        <w:rPr>
          <w:rFonts w:ascii="Times New Roman" w:hAnsi="Times New Roman" w:cs="Times New Roman"/>
          <w:sz w:val="24"/>
          <w:szCs w:val="24"/>
          <w:lang w:val="es-ES"/>
        </w:rPr>
        <w:t xml:space="preserve"> Ejes vertebradores de la oligarquía urbana en Cataluña // Revista d’Historia Medieval. 1998. № 9. P. 127–149.</w:t>
      </w:r>
    </w:p>
  </w:footnote>
  <w:footnote w:id="86">
    <w:p w14:paraId="3DE69D88"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Governació al Principat de Catalunya i als comtats de Roselló i Cerdanya // Anales de la Universidad de Alicante. </w:t>
      </w:r>
      <w:r w:rsidRPr="000D48C6">
        <w:rPr>
          <w:rFonts w:ascii="Times New Roman" w:hAnsi="Times New Roman" w:cs="Times New Roman"/>
          <w:sz w:val="24"/>
          <w:szCs w:val="24"/>
          <w:lang w:val="fr-CA"/>
        </w:rPr>
        <w:t>1999. № 12. P. 21–62.</w:t>
      </w:r>
    </w:p>
  </w:footnote>
  <w:footnote w:id="87">
    <w:p w14:paraId="53363C01" w14:textId="0CADB5B8"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L'apparition du féodalisme dans la péninsule Ibérique. Etat de la recherche au commencement du XXIe siècle // Cahiers de Civilisation Médiévale. </w:t>
      </w:r>
      <w:r w:rsidRPr="000D48C6">
        <w:rPr>
          <w:rFonts w:ascii="Times New Roman" w:hAnsi="Times New Roman" w:cs="Times New Roman"/>
          <w:sz w:val="24"/>
          <w:szCs w:val="24"/>
          <w:lang w:val="es-ES"/>
        </w:rPr>
        <w:t>2006. Vol. 49, Nº 193. P.</w:t>
      </w:r>
      <w:r w:rsidR="00DE58D8" w:rsidRPr="000D48C6">
        <w:rPr>
          <w:rFonts w:ascii="Times New Roman" w:hAnsi="Times New Roman" w:cs="Times New Roman"/>
          <w:sz w:val="24"/>
          <w:szCs w:val="24"/>
          <w:lang w:val="es-ES"/>
        </w:rPr>
        <w:t> </w:t>
      </w:r>
      <w:r w:rsidRPr="000D48C6">
        <w:rPr>
          <w:rFonts w:ascii="Times New Roman" w:hAnsi="Times New Roman" w:cs="Times New Roman"/>
          <w:sz w:val="24"/>
          <w:szCs w:val="24"/>
          <w:lang w:val="es-ES"/>
        </w:rPr>
        <w:t>49–69.</w:t>
      </w:r>
    </w:p>
  </w:footnote>
  <w:footnote w:id="88">
    <w:p w14:paraId="62A8C4C8"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pena de muerte en la Cataluña bajomedieval // Clio &amp; Crimen. 2007. № 4. P. 118–276.</w:t>
      </w:r>
    </w:p>
  </w:footnote>
  <w:footnote w:id="89">
    <w:p w14:paraId="7F92255D"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Salrach i Marès J.M.</w:t>
      </w:r>
      <w:r w:rsidRPr="000D48C6">
        <w:rPr>
          <w:rFonts w:ascii="Times New Roman" w:hAnsi="Times New Roman" w:cs="Times New Roman"/>
          <w:sz w:val="24"/>
          <w:szCs w:val="24"/>
          <w:lang w:val="es-ES"/>
        </w:rPr>
        <w:t xml:space="preserve"> Remences i pagesos a la Catalunya medieval // Revista d’historia medieval. 1995. № 6. P. 127–135.</w:t>
      </w:r>
    </w:p>
  </w:footnote>
  <w:footnote w:id="90">
    <w:p w14:paraId="24B05287"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Sociedad rural y mercados en la Cataluña medieval // Edad Media: revista de historia. 2001. № 4. P. 83–111.</w:t>
      </w:r>
    </w:p>
  </w:footnote>
  <w:footnote w:id="91">
    <w:p w14:paraId="1B5AD4B2"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Prácticas judiciales, transformación social y acción política en Cataluña (siglos IX-XIII) // Hispania: Revista española de historia. </w:t>
      </w:r>
      <w:r w:rsidRPr="000D48C6">
        <w:rPr>
          <w:rFonts w:ascii="Times New Roman" w:hAnsi="Times New Roman" w:cs="Times New Roman"/>
          <w:sz w:val="24"/>
          <w:szCs w:val="24"/>
          <w:lang w:val="fr-CA"/>
        </w:rPr>
        <w:t xml:space="preserve">1997. № 197 (57). P. 1009–1048; </w:t>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Les modalités du règlement des conflits en Catalogne aux XIe et XIIe siècles // Actes des congrès de la Société des historiens médiévistes de l’enseignement supérieur public. </w:t>
      </w:r>
      <w:r w:rsidRPr="000D48C6">
        <w:rPr>
          <w:rFonts w:ascii="Times New Roman" w:hAnsi="Times New Roman" w:cs="Times New Roman"/>
          <w:sz w:val="24"/>
          <w:szCs w:val="24"/>
          <w:lang w:val="es-ES"/>
        </w:rPr>
        <w:t>2000. № 31. P. 117–134.</w:t>
      </w:r>
    </w:p>
  </w:footnote>
  <w:footnote w:id="92">
    <w:p w14:paraId="069E675E"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Salrach i Marès J. M.</w:t>
      </w:r>
      <w:r w:rsidRPr="000D48C6">
        <w:rPr>
          <w:rFonts w:ascii="Times New Roman" w:hAnsi="Times New Roman" w:cs="Times New Roman"/>
          <w:sz w:val="24"/>
          <w:szCs w:val="24"/>
          <w:lang w:val="es-ES"/>
        </w:rPr>
        <w:t xml:space="preserve"> Justícia d’Estat i justícia feudal a Catalunya // Butlletí de la Societat Catalana d’Estudis Històrics. 2022. № 33. P. 279–302.</w:t>
      </w:r>
    </w:p>
  </w:footnote>
  <w:footnote w:id="93">
    <w:p w14:paraId="05F02531"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sz w:val="24"/>
          <w:szCs w:val="24"/>
          <w:lang w:val="es-ES"/>
        </w:rPr>
        <w:t>Serrano Daura J.</w:t>
      </w:r>
      <w:r w:rsidRPr="000D48C6">
        <w:rPr>
          <w:rFonts w:ascii="Times New Roman" w:hAnsi="Times New Roman" w:cs="Times New Roman"/>
          <w:sz w:val="24"/>
          <w:szCs w:val="24"/>
          <w:lang w:val="es-ES"/>
        </w:rPr>
        <w:t xml:space="preserve"> Usos i pràctiques socials i religiosos dels moriscos d’Ascó, Benissanet i Miravet // Miscel·lània del Centre d’Estudis de la Ribera d’Ebre. 1993. </w:t>
      </w:r>
      <w:r w:rsidRPr="000D48C6">
        <w:rPr>
          <w:rFonts w:ascii="Times New Roman" w:hAnsi="Times New Roman" w:cs="Times New Roman"/>
          <w:sz w:val="24"/>
          <w:szCs w:val="24"/>
          <w:lang w:val="fr-CA"/>
        </w:rPr>
        <w:t>№ 9 (1). P. 31–42</w:t>
      </w:r>
      <w:r w:rsidRPr="000D48C6">
        <w:rPr>
          <w:rFonts w:ascii="Times New Roman" w:hAnsi="Times New Roman" w:cs="Times New Roman"/>
          <w:sz w:val="24"/>
          <w:szCs w:val="24"/>
          <w:lang w:val="fr-FR"/>
        </w:rPr>
        <w:t xml:space="preserve">; </w:t>
      </w:r>
      <w:r w:rsidRPr="000D48C6">
        <w:rPr>
          <w:rFonts w:ascii="Times New Roman" w:hAnsi="Times New Roman" w:cs="Times New Roman"/>
          <w:i/>
          <w:sz w:val="24"/>
          <w:szCs w:val="24"/>
          <w:lang w:val="fr-FR"/>
        </w:rPr>
        <w:t>Idem.</w:t>
      </w:r>
      <w:r w:rsidRPr="000D48C6">
        <w:rPr>
          <w:rFonts w:ascii="Times New Roman" w:hAnsi="Times New Roman" w:cs="Times New Roman"/>
          <w:sz w:val="24"/>
          <w:szCs w:val="24"/>
          <w:lang w:val="fr-CA"/>
        </w:rPr>
        <w:t xml:space="preserve"> L’antic dret de Lleida a les comarques tarragonines (s. XII-XIV) 1997. </w:t>
      </w:r>
      <w:r w:rsidRPr="000D48C6">
        <w:rPr>
          <w:rFonts w:ascii="Times New Roman" w:hAnsi="Times New Roman" w:cs="Times New Roman"/>
          <w:sz w:val="24"/>
          <w:szCs w:val="24"/>
          <w:lang w:val="es-ES"/>
        </w:rPr>
        <w:t xml:space="preserve">P. 533–540; </w:t>
      </w:r>
      <w:r w:rsidRPr="000D48C6">
        <w:rPr>
          <w:rFonts w:ascii="Times New Roman" w:hAnsi="Times New Roman" w:cs="Times New Roman"/>
          <w:i/>
          <w:sz w:val="24"/>
          <w:szCs w:val="24"/>
          <w:lang w:val="es-ES"/>
        </w:rPr>
        <w:t xml:space="preserve">Idem. </w:t>
      </w:r>
      <w:r w:rsidRPr="000D48C6">
        <w:rPr>
          <w:rFonts w:ascii="Times New Roman" w:hAnsi="Times New Roman" w:cs="Times New Roman"/>
          <w:sz w:val="24"/>
          <w:szCs w:val="24"/>
          <w:lang w:val="es-ES"/>
        </w:rPr>
        <w:t xml:space="preserve">Senyoria i municipi a Orta: s. XII-XIII 1997. P. 85–101; </w:t>
      </w:r>
      <w:r w:rsidRPr="000D48C6">
        <w:rPr>
          <w:rFonts w:ascii="Times New Roman" w:hAnsi="Times New Roman" w:cs="Times New Roman"/>
          <w:i/>
          <w:sz w:val="24"/>
          <w:szCs w:val="24"/>
          <w:lang w:val="es-ES"/>
        </w:rPr>
        <w:t>Idem.</w:t>
      </w:r>
      <w:r w:rsidRPr="000D48C6">
        <w:rPr>
          <w:rFonts w:ascii="Times New Roman" w:hAnsi="Times New Roman" w:cs="Times New Roman"/>
          <w:sz w:val="24"/>
          <w:szCs w:val="24"/>
          <w:lang w:val="es-ES"/>
        </w:rPr>
        <w:t xml:space="preserve"> Incorporació definitiva a Catalunya dels territoris d’Ascó i de Miravet (1347), i d’Horta (1359) 1999. P. 67–95;</w:t>
      </w:r>
      <w:r w:rsidRPr="000D48C6">
        <w:rPr>
          <w:rFonts w:ascii="Times New Roman" w:hAnsi="Times New Roman" w:cs="Times New Roman"/>
          <w:i/>
          <w:sz w:val="24"/>
          <w:szCs w:val="24"/>
          <w:lang w:val="es-ES"/>
        </w:rPr>
        <w:t xml:space="preserve"> Idem.</w:t>
      </w:r>
      <w:r w:rsidRPr="000D48C6">
        <w:rPr>
          <w:rFonts w:ascii="Times New Roman" w:hAnsi="Times New Roman" w:cs="Times New Roman"/>
          <w:sz w:val="24"/>
          <w:szCs w:val="24"/>
          <w:lang w:val="es-ES"/>
        </w:rPr>
        <w:t xml:space="preserve"> La Carta de Seguretat deis sarraïns de Tortosa, de 1148 2000. P. 105–150; </w:t>
      </w:r>
      <w:r w:rsidRPr="000D48C6">
        <w:rPr>
          <w:rFonts w:ascii="Times New Roman" w:hAnsi="Times New Roman" w:cs="Times New Roman"/>
          <w:i/>
          <w:sz w:val="24"/>
          <w:szCs w:val="24"/>
          <w:lang w:val="es-ES"/>
        </w:rPr>
        <w:t>Idem.</w:t>
      </w:r>
      <w:r w:rsidRPr="000D48C6">
        <w:rPr>
          <w:rFonts w:ascii="Times New Roman" w:hAnsi="Times New Roman" w:cs="Times New Roman"/>
          <w:sz w:val="24"/>
          <w:szCs w:val="24"/>
          <w:lang w:val="es-ES"/>
        </w:rPr>
        <w:t xml:space="preserve"> Els costums de Flix, una baronia de Barcelona // Barcelona: quaderns d’història. 2001. № 5. P. 87–102; </w:t>
      </w:r>
      <w:r w:rsidRPr="000D48C6">
        <w:rPr>
          <w:rFonts w:ascii="Times New Roman" w:hAnsi="Times New Roman" w:cs="Times New Roman"/>
          <w:i/>
          <w:sz w:val="24"/>
          <w:szCs w:val="24"/>
          <w:lang w:val="es-ES"/>
        </w:rPr>
        <w:t xml:space="preserve">Idem. </w:t>
      </w:r>
      <w:r w:rsidRPr="000D48C6">
        <w:rPr>
          <w:rFonts w:ascii="Times New Roman" w:hAnsi="Times New Roman" w:cs="Times New Roman"/>
          <w:sz w:val="24"/>
          <w:szCs w:val="24"/>
          <w:lang w:val="es-ES"/>
        </w:rPr>
        <w:t xml:space="preserve">Senyoria i municipi a la Batllia de Miravet (s. XII-XIV) 2002. P. 97–137; </w:t>
      </w:r>
      <w:r w:rsidRPr="000D48C6">
        <w:rPr>
          <w:rFonts w:ascii="Times New Roman" w:hAnsi="Times New Roman" w:cs="Times New Roman"/>
          <w:i/>
          <w:sz w:val="24"/>
          <w:szCs w:val="24"/>
          <w:lang w:val="es-ES"/>
        </w:rPr>
        <w:t>Idem.</w:t>
      </w:r>
      <w:r w:rsidRPr="000D48C6">
        <w:rPr>
          <w:rFonts w:ascii="Times New Roman" w:hAnsi="Times New Roman" w:cs="Times New Roman"/>
          <w:sz w:val="24"/>
          <w:szCs w:val="24"/>
          <w:lang w:val="es-ES"/>
        </w:rPr>
        <w:t xml:space="preserve"> La projecció del dret de Lleida // Revista de dret històric Català. 2004. (3). P. 233–258; </w:t>
      </w:r>
      <w:r w:rsidRPr="000D48C6">
        <w:rPr>
          <w:rFonts w:ascii="Times New Roman" w:hAnsi="Times New Roman" w:cs="Times New Roman"/>
          <w:i/>
          <w:sz w:val="24"/>
          <w:szCs w:val="24"/>
          <w:lang w:val="es-ES"/>
        </w:rPr>
        <w:t xml:space="preserve">Idem. </w:t>
      </w:r>
      <w:r w:rsidRPr="000D48C6">
        <w:rPr>
          <w:rFonts w:ascii="Times New Roman" w:hAnsi="Times New Roman" w:cs="Times New Roman"/>
          <w:sz w:val="24"/>
          <w:szCs w:val="24"/>
          <w:lang w:val="es-ES"/>
        </w:rPr>
        <w:t xml:space="preserve">El dret marítim en els Costums de Tortosa (1277–1279) València: Universidad de Valencia = Universitat de València, 2005. </w:t>
      </w:r>
      <w:r w:rsidRPr="000D48C6">
        <w:rPr>
          <w:rFonts w:ascii="Times New Roman" w:hAnsi="Times New Roman" w:cs="Times New Roman"/>
          <w:sz w:val="24"/>
          <w:szCs w:val="24"/>
          <w:lang w:val="fr-FR"/>
        </w:rPr>
        <w:t>P</w:t>
      </w:r>
      <w:r w:rsidRPr="000D48C6">
        <w:rPr>
          <w:rFonts w:ascii="Times New Roman" w:hAnsi="Times New Roman" w:cs="Times New Roman"/>
          <w:sz w:val="24"/>
          <w:szCs w:val="24"/>
          <w:lang w:val="fr-CA"/>
        </w:rPr>
        <w:t>. 569–582</w:t>
      </w:r>
      <w:r w:rsidRPr="000D48C6">
        <w:rPr>
          <w:rFonts w:ascii="Times New Roman" w:hAnsi="Times New Roman" w:cs="Times New Roman"/>
          <w:sz w:val="24"/>
          <w:szCs w:val="24"/>
          <w:lang w:val="fr-FR"/>
        </w:rPr>
        <w:t>;</w:t>
      </w:r>
      <w:r w:rsidRPr="000D48C6">
        <w:rPr>
          <w:rFonts w:ascii="Times New Roman" w:hAnsi="Times New Roman" w:cs="Times New Roman"/>
          <w:sz w:val="24"/>
          <w:szCs w:val="24"/>
          <w:lang w:val="fr-CA"/>
        </w:rPr>
        <w:t xml:space="preserve"> </w:t>
      </w:r>
      <w:r w:rsidRPr="000D48C6">
        <w:rPr>
          <w:rFonts w:ascii="Times New Roman" w:hAnsi="Times New Roman" w:cs="Times New Roman"/>
          <w:i/>
          <w:sz w:val="24"/>
          <w:szCs w:val="24"/>
          <w:lang w:val="fr-FR"/>
        </w:rPr>
        <w:t xml:space="preserve">Idem. </w:t>
      </w:r>
      <w:r w:rsidRPr="000D48C6">
        <w:rPr>
          <w:rFonts w:ascii="Times New Roman" w:hAnsi="Times New Roman" w:cs="Times New Roman"/>
          <w:sz w:val="24"/>
          <w:szCs w:val="24"/>
          <w:lang w:val="fr-CA"/>
        </w:rPr>
        <w:t xml:space="preserve">La famille dans l’historiographie juridique des territoires hispaniques pyrénéens 2005. </w:t>
      </w:r>
      <w:r w:rsidRPr="000D48C6">
        <w:rPr>
          <w:rFonts w:ascii="Times New Roman" w:hAnsi="Times New Roman" w:cs="Times New Roman"/>
          <w:sz w:val="24"/>
          <w:szCs w:val="24"/>
          <w:lang w:val="es-ES"/>
        </w:rPr>
        <w:t xml:space="preserve">P. 51–78; </w:t>
      </w:r>
      <w:r w:rsidRPr="000D48C6">
        <w:rPr>
          <w:rFonts w:ascii="Times New Roman" w:hAnsi="Times New Roman" w:cs="Times New Roman"/>
          <w:i/>
          <w:sz w:val="24"/>
          <w:szCs w:val="24"/>
          <w:lang w:val="es-ES"/>
        </w:rPr>
        <w:t>Idem.</w:t>
      </w:r>
      <w:r w:rsidRPr="000D48C6">
        <w:rPr>
          <w:rFonts w:ascii="Times New Roman" w:hAnsi="Times New Roman" w:cs="Times New Roman"/>
          <w:sz w:val="24"/>
          <w:szCs w:val="24"/>
          <w:lang w:val="es-ES"/>
        </w:rPr>
        <w:t xml:space="preserve"> La Coexistència de les comunitats cristiana, jueva i sarraïna a Tortosa a la baixa edat mitjana // Revista de Dret Històric Català. </w:t>
      </w:r>
      <w:r w:rsidRPr="000D48C6">
        <w:rPr>
          <w:rFonts w:ascii="Times New Roman" w:hAnsi="Times New Roman" w:cs="Times New Roman"/>
          <w:sz w:val="24"/>
          <w:szCs w:val="24"/>
          <w:lang w:val="fr-CA"/>
        </w:rPr>
        <w:t>2006. № 6. P. 173–193</w:t>
      </w:r>
      <w:r w:rsidRPr="000D48C6">
        <w:rPr>
          <w:rFonts w:ascii="Times New Roman" w:hAnsi="Times New Roman" w:cs="Times New Roman"/>
          <w:sz w:val="24"/>
          <w:szCs w:val="24"/>
          <w:lang w:val="fr-FR"/>
        </w:rPr>
        <w:t xml:space="preserve">; </w:t>
      </w:r>
      <w:r w:rsidRPr="000D48C6">
        <w:rPr>
          <w:rFonts w:ascii="Times New Roman" w:hAnsi="Times New Roman" w:cs="Times New Roman"/>
          <w:i/>
          <w:sz w:val="24"/>
          <w:szCs w:val="24"/>
          <w:lang w:val="fr-FR"/>
        </w:rPr>
        <w:t xml:space="preserve">Idem. </w:t>
      </w:r>
      <w:r w:rsidRPr="000D48C6">
        <w:rPr>
          <w:rFonts w:ascii="Times New Roman" w:hAnsi="Times New Roman" w:cs="Times New Roman"/>
          <w:sz w:val="24"/>
          <w:szCs w:val="24"/>
          <w:lang w:val="fr-CA"/>
        </w:rPr>
        <w:t xml:space="preserve">Le droit catalan au temps de la Croisade contre les Albigeois 2010. </w:t>
      </w:r>
      <w:r w:rsidRPr="000D48C6">
        <w:rPr>
          <w:rFonts w:ascii="Times New Roman" w:hAnsi="Times New Roman" w:cs="Times New Roman"/>
          <w:sz w:val="24"/>
          <w:szCs w:val="24"/>
          <w:lang w:val="es-ES"/>
        </w:rPr>
        <w:t xml:space="preserve">P. 99–112; </w:t>
      </w:r>
      <w:r w:rsidRPr="000D48C6">
        <w:rPr>
          <w:rFonts w:ascii="Times New Roman" w:hAnsi="Times New Roman" w:cs="Times New Roman"/>
          <w:i/>
          <w:sz w:val="24"/>
          <w:szCs w:val="24"/>
          <w:lang w:val="es-ES"/>
        </w:rPr>
        <w:t xml:space="preserve">Idem. </w:t>
      </w:r>
      <w:r w:rsidRPr="000D48C6">
        <w:rPr>
          <w:rFonts w:ascii="Times New Roman" w:hAnsi="Times New Roman" w:cs="Times New Roman"/>
          <w:sz w:val="24"/>
          <w:szCs w:val="24"/>
          <w:lang w:val="es-ES"/>
        </w:rPr>
        <w:t>El Judici de prohoms, una institución judicial de participación vecinal // Glossae. 2015 (12). P. 782–800;</w:t>
      </w:r>
      <w:r w:rsidRPr="000D48C6">
        <w:rPr>
          <w:rFonts w:ascii="Times New Roman" w:hAnsi="Times New Roman" w:cs="Times New Roman"/>
          <w:i/>
          <w:sz w:val="24"/>
          <w:szCs w:val="24"/>
          <w:lang w:val="es-ES"/>
        </w:rPr>
        <w:t xml:space="preserve"> Idem.</w:t>
      </w:r>
      <w:r w:rsidRPr="000D48C6">
        <w:rPr>
          <w:rFonts w:ascii="Times New Roman" w:hAnsi="Times New Roman" w:cs="Times New Roman"/>
          <w:sz w:val="24"/>
          <w:szCs w:val="24"/>
          <w:lang w:val="es-ES"/>
        </w:rPr>
        <w:t xml:space="preserve"> La concessió dels costums de la batllia de Miravet // Revista de dret històric Català. 2015 (14). P. 273–304; </w:t>
      </w:r>
      <w:r w:rsidRPr="000D48C6">
        <w:rPr>
          <w:rFonts w:ascii="Times New Roman" w:hAnsi="Times New Roman" w:cs="Times New Roman"/>
          <w:i/>
          <w:sz w:val="24"/>
          <w:szCs w:val="24"/>
          <w:lang w:val="es-ES"/>
        </w:rPr>
        <w:t xml:space="preserve">Idem. </w:t>
      </w:r>
      <w:r w:rsidRPr="000D48C6">
        <w:rPr>
          <w:rFonts w:ascii="Times New Roman" w:hAnsi="Times New Roman" w:cs="Times New Roman"/>
          <w:sz w:val="24"/>
          <w:szCs w:val="24"/>
          <w:lang w:val="es-ES"/>
        </w:rPr>
        <w:t>Una aproximació als Costums de Tortosa i el seu contingut (1277–1279) // Revista de Dret Històric Català. 2023. № 22. P. 111–154.</w:t>
      </w:r>
    </w:p>
  </w:footnote>
  <w:footnote w:id="94">
    <w:p w14:paraId="68CF8A70" w14:textId="3FF6E0ED"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Tostes R.R.</w:t>
      </w:r>
      <w:r w:rsidRPr="000D48C6">
        <w:rPr>
          <w:rFonts w:ascii="Times New Roman" w:hAnsi="Times New Roman" w:cs="Times New Roman"/>
          <w:sz w:val="24"/>
          <w:szCs w:val="24"/>
          <w:lang w:val="es-ES"/>
        </w:rPr>
        <w:t xml:space="preserve"> Els artificis i la tècnica del dret dins dels arguments de la representativitat en el regnat de Pere el Cerimoniós // Revista de dret històric Català. 2018. Vol. 17. P. 81–117.</w:t>
      </w:r>
    </w:p>
  </w:footnote>
  <w:footnote w:id="95">
    <w:p w14:paraId="7CFEC905"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Autoridad, comunidad política y representación: los cambios semánticos y una mirada hacia atrás en la Cataluña medieval // El parlamentarisme en perspectiva històrica. Parlaments multinivell. 2019. Vol. 2. P. 1027–1047.</w:t>
      </w:r>
    </w:p>
  </w:footnote>
  <w:footnote w:id="96">
    <w:p w14:paraId="5572B8F4"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Una lectura sobre el lenguaje institucional en las asambleas parlamentarias catalanas del siglo XIV // Calamus. 2019. Vol. 3. P. 102–119.</w:t>
      </w:r>
    </w:p>
  </w:footnote>
  <w:footnote w:id="97">
    <w:p w14:paraId="2D2E5776"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El monarca-juez y las greuges en las cortes catalanas de la Edad Media // Cortes y Parlamentos en la Edad Media peninsular. 2020. P. 473–500.</w:t>
      </w:r>
    </w:p>
  </w:footnote>
  <w:footnote w:id="98">
    <w:p w14:paraId="65DE1624"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Do seny i bon juhi na criacao do direito publico: a mutacao do costume na catalunha medieval (seculos XII–XIII) // Signum. Revista da ABREM. 2020. Vol. 21. № 1. P. 86–112.</w:t>
      </w:r>
    </w:p>
  </w:footnote>
  <w:footnote w:id="99">
    <w:p w14:paraId="14045FD6"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Udina i Martorell F., Udina i Abelló A.M.</w:t>
      </w:r>
      <w:r w:rsidRPr="000D48C6">
        <w:rPr>
          <w:rFonts w:ascii="Times New Roman" w:hAnsi="Times New Roman" w:cs="Times New Roman"/>
          <w:sz w:val="24"/>
          <w:szCs w:val="24"/>
          <w:lang w:val="es-ES"/>
        </w:rPr>
        <w:t xml:space="preserve"> Consideracions a l’entorn del nucli originari dels “Usatici Barchinonae” // Estudi general: Revista de la Facultat de Lletres de la Universitat de Girona. 1985–1986. № 5–6. P. 87–107.</w:t>
      </w:r>
    </w:p>
  </w:footnote>
  <w:footnote w:id="100">
    <w:p w14:paraId="06DD58C8"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Masferrer Domingo A.</w:t>
      </w:r>
      <w:r w:rsidRPr="000D48C6">
        <w:rPr>
          <w:rFonts w:ascii="Times New Roman" w:hAnsi="Times New Roman" w:cs="Times New Roman"/>
          <w:sz w:val="24"/>
          <w:szCs w:val="24"/>
          <w:lang w:val="es-ES"/>
        </w:rPr>
        <w:t xml:space="preserve"> La influència dels Usatges en el Dret penal dels municipis de la Catalunya Nova (notes per a un estudi) // El territori i les seves institucions històriques. Actes. Ascó, 28, 29 i 30 de novembre de 1997. Barcelona. 1999. P. 809–838.</w:t>
      </w:r>
    </w:p>
  </w:footnote>
  <w:footnote w:id="101">
    <w:p w14:paraId="74A3A16F"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García Edo V</w:t>
      </w:r>
      <w:r w:rsidRPr="000D48C6">
        <w:rPr>
          <w:rFonts w:ascii="Times New Roman" w:hAnsi="Times New Roman" w:cs="Times New Roman"/>
          <w:sz w:val="24"/>
          <w:szCs w:val="24"/>
          <w:lang w:val="es-ES"/>
        </w:rPr>
        <w:t xml:space="preserve">. Origen i expansió dels Furs o Costum de València, durant el regnat de Jaume I // Boletín de la Sociedad Castellonense de Cultura. 1993. № 69. P. 175–200;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redacción y promulgación de la «Costum» de Valencia // Anuario de estudios medievales. 1996. № 26. P. 713–728;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Territorialización del derecho foral valenciano // Revista valenciana d’estudis autonòmics. 2008. № 51. P. 104–143.</w:t>
      </w:r>
    </w:p>
  </w:footnote>
  <w:footnote w:id="102">
    <w:p w14:paraId="447502AE"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 xml:space="preserve">Idem. </w:t>
      </w:r>
      <w:r w:rsidRPr="000D48C6">
        <w:rPr>
          <w:rFonts w:ascii="Times New Roman" w:hAnsi="Times New Roman" w:cs="Times New Roman"/>
          <w:sz w:val="24"/>
          <w:szCs w:val="24"/>
          <w:lang w:val="es-ES"/>
        </w:rPr>
        <w:t>El parentesco entre las costumbres de Lérida (1228), Valencia (1238) y Tortosa (1273) // Anuario de historia del derecho español. 1997. № 67. P. 173–188.</w:t>
      </w:r>
    </w:p>
  </w:footnote>
  <w:footnote w:id="103">
    <w:p w14:paraId="57F4A1A7" w14:textId="3D5D4ABF"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Fonts documentals dels Costums de Tortosa i la influència de la notorialística italiana del dret comú a la rúbrica «De notaris» // Boletín de la Sociedad Castellonense de Cultura. 2000. T.</w:t>
      </w:r>
      <w:r w:rsidR="00E652EC" w:rsidRPr="000D48C6">
        <w:rPr>
          <w:rFonts w:ascii="Times New Roman" w:hAnsi="Times New Roman" w:cs="Times New Roman"/>
          <w:sz w:val="24"/>
          <w:szCs w:val="24"/>
          <w:lang w:val="es-ES"/>
        </w:rPr>
        <w:t> </w:t>
      </w:r>
      <w:r w:rsidRPr="000D48C6">
        <w:rPr>
          <w:rFonts w:ascii="Times New Roman" w:hAnsi="Times New Roman" w:cs="Times New Roman"/>
          <w:sz w:val="24"/>
          <w:szCs w:val="24"/>
          <w:lang w:val="es-ES"/>
        </w:rPr>
        <w:t>76. № 1–4. P. 37–56.</w:t>
      </w:r>
    </w:p>
  </w:footnote>
  <w:footnote w:id="104">
    <w:p w14:paraId="5EEA78B4"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versión latina del Fuero Extenso de Jaca del siglo XII (Una propuesta de reconstrucción del texto) // Aragón en la Edad Media. </w:t>
      </w:r>
      <w:r w:rsidRPr="000D48C6">
        <w:rPr>
          <w:rFonts w:ascii="Times New Roman" w:hAnsi="Times New Roman" w:cs="Times New Roman"/>
          <w:sz w:val="24"/>
          <w:szCs w:val="24"/>
          <w:lang w:val="fr-CA"/>
        </w:rPr>
        <w:t>2017. № 28. P. 39–66.</w:t>
      </w:r>
    </w:p>
  </w:footnote>
  <w:footnote w:id="105">
    <w:p w14:paraId="642586F4"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hAnsi="Times New Roman" w:cs="Times New Roman"/>
          <w:i/>
          <w:iCs/>
          <w:sz w:val="24"/>
          <w:szCs w:val="24"/>
          <w:lang w:val="fr-CA"/>
        </w:rPr>
        <w:t>Daileader Ph.</w:t>
      </w:r>
      <w:r w:rsidRPr="000D48C6">
        <w:rPr>
          <w:rFonts w:ascii="Times New Roman" w:hAnsi="Times New Roman" w:cs="Times New Roman"/>
          <w:sz w:val="24"/>
          <w:szCs w:val="24"/>
          <w:lang w:val="fr-CA"/>
        </w:rPr>
        <w:t xml:space="preserve"> La coutume dans un pays aux trois religions : la Catalogne, 1228 – 1319 // Annales du Midi : revue archéologique, historique et philologique de la France méridionale. </w:t>
      </w:r>
      <w:r w:rsidRPr="000D48C6">
        <w:rPr>
          <w:rFonts w:ascii="Times New Roman" w:hAnsi="Times New Roman" w:cs="Times New Roman"/>
          <w:sz w:val="24"/>
          <w:szCs w:val="24"/>
          <w:lang w:val="en-US"/>
        </w:rPr>
        <w:t>2006. № 225 (118). P. 369–385.</w:t>
      </w:r>
    </w:p>
  </w:footnote>
  <w:footnote w:id="106">
    <w:p w14:paraId="0EB71842"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Town and countryside in northeastern Catalonia, 1267 – c. 1450: the </w:t>
      </w:r>
      <w:proofErr w:type="spellStart"/>
      <w:r w:rsidRPr="000D48C6">
        <w:rPr>
          <w:rFonts w:ascii="Times New Roman" w:hAnsi="Times New Roman" w:cs="Times New Roman"/>
          <w:sz w:val="24"/>
          <w:szCs w:val="24"/>
          <w:lang w:val="en-US"/>
        </w:rPr>
        <w:t>sobreposats</w:t>
      </w:r>
      <w:proofErr w:type="spellEnd"/>
      <w:r w:rsidRPr="000D48C6">
        <w:rPr>
          <w:rFonts w:ascii="Times New Roman" w:hAnsi="Times New Roman" w:cs="Times New Roman"/>
          <w:sz w:val="24"/>
          <w:szCs w:val="24"/>
          <w:lang w:val="en-US"/>
        </w:rPr>
        <w:t xml:space="preserve"> de la </w:t>
      </w:r>
      <w:proofErr w:type="spellStart"/>
      <w:r w:rsidRPr="000D48C6">
        <w:rPr>
          <w:rFonts w:ascii="Times New Roman" w:hAnsi="Times New Roman" w:cs="Times New Roman"/>
          <w:sz w:val="24"/>
          <w:szCs w:val="24"/>
          <w:lang w:val="en-US"/>
        </w:rPr>
        <w:t>horta</w:t>
      </w:r>
      <w:proofErr w:type="spellEnd"/>
      <w:r w:rsidRPr="000D48C6">
        <w:rPr>
          <w:rFonts w:ascii="Times New Roman" w:hAnsi="Times New Roman" w:cs="Times New Roman"/>
          <w:sz w:val="24"/>
          <w:szCs w:val="24"/>
          <w:lang w:val="en-US"/>
        </w:rPr>
        <w:t xml:space="preserve"> of Perpignan // Journal of Medieval History. 1998. № 4 (24). P. 347–366.</w:t>
      </w:r>
    </w:p>
  </w:footnote>
  <w:footnote w:id="107">
    <w:p w14:paraId="212A58BF" w14:textId="0C921613" w:rsidR="00E14BDE" w:rsidRPr="000D48C6" w:rsidRDefault="00E14BDE" w:rsidP="00E14BDE">
      <w:pPr>
        <w:pStyle w:val="af"/>
        <w:jc w:val="both"/>
        <w:rPr>
          <w:rFonts w:ascii="Times New Roman" w:hAnsi="Times New Roman" w:cs="Times New Roman"/>
          <w:sz w:val="24"/>
          <w:szCs w:val="24"/>
          <w:lang w:val="fr-FR"/>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True Citizens: Violence, Memory, and Identity in the Medieval Community of Perpignan, 1162–1397. </w:t>
      </w:r>
      <w:r w:rsidRPr="000D48C6">
        <w:rPr>
          <w:rFonts w:ascii="Times New Roman" w:hAnsi="Times New Roman" w:cs="Times New Roman"/>
          <w:sz w:val="24"/>
          <w:szCs w:val="24"/>
          <w:lang w:val="fr-CA"/>
        </w:rPr>
        <w:t>Leiden; Boston: Brill, 2000.</w:t>
      </w:r>
    </w:p>
  </w:footnote>
  <w:footnote w:id="108">
    <w:p w14:paraId="709B56C6"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hAnsi="Times New Roman" w:cs="Times New Roman"/>
          <w:i/>
          <w:iCs/>
          <w:sz w:val="24"/>
          <w:szCs w:val="24"/>
          <w:lang w:val="fr-CA"/>
        </w:rPr>
        <w:t>Aurell Cardona M.</w:t>
      </w:r>
      <w:r w:rsidRPr="000D48C6">
        <w:rPr>
          <w:rFonts w:ascii="Times New Roman" w:hAnsi="Times New Roman" w:cs="Times New Roman"/>
          <w:sz w:val="24"/>
          <w:szCs w:val="24"/>
          <w:lang w:val="fr-CA"/>
        </w:rPr>
        <w:t xml:space="preserve"> Du nouveau sur les comtesses catalanes (IXe–XIIe siècles) // Annales du Midi. Vol. 109. </w:t>
      </w:r>
      <w:r w:rsidRPr="000D48C6">
        <w:rPr>
          <w:rFonts w:ascii="Times New Roman" w:hAnsi="Times New Roman" w:cs="Times New Roman"/>
          <w:sz w:val="24"/>
          <w:szCs w:val="24"/>
          <w:lang w:val="en-US"/>
        </w:rPr>
        <w:t xml:space="preserve">№ 219–220. </w:t>
      </w:r>
    </w:p>
  </w:footnote>
  <w:footnote w:id="109">
    <w:p w14:paraId="125CDD66"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Comas-Via M.</w:t>
      </w:r>
      <w:r w:rsidRPr="000D48C6">
        <w:rPr>
          <w:rFonts w:ascii="Times New Roman" w:hAnsi="Times New Roman" w:cs="Times New Roman"/>
          <w:sz w:val="24"/>
          <w:szCs w:val="24"/>
          <w:lang w:val="en-US"/>
        </w:rPr>
        <w:t xml:space="preserve"> Looking for a Way to Survive: Community and Institutional Assistance to Widows in Medieval Barcelona // Women and Community in Medieval and Early Modern Iberia. </w:t>
      </w:r>
      <w:r w:rsidRPr="000D48C6">
        <w:rPr>
          <w:rFonts w:ascii="Times New Roman" w:hAnsi="Times New Roman" w:cs="Times New Roman"/>
          <w:sz w:val="24"/>
          <w:szCs w:val="24"/>
          <w:lang w:val="fr-CA"/>
        </w:rPr>
        <w:t>Lincoln: University of Nebraska Press, 2020. P. 177–194.</w:t>
      </w:r>
    </w:p>
  </w:footnote>
  <w:footnote w:id="110">
    <w:p w14:paraId="0FA64216"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hAnsi="Times New Roman" w:cs="Times New Roman"/>
          <w:i/>
          <w:iCs/>
          <w:sz w:val="24"/>
          <w:szCs w:val="24"/>
          <w:lang w:val="fr-CA"/>
        </w:rPr>
        <w:t>Klein E.</w:t>
      </w:r>
      <w:r w:rsidRPr="000D48C6">
        <w:rPr>
          <w:rFonts w:ascii="Times New Roman" w:hAnsi="Times New Roman" w:cs="Times New Roman"/>
          <w:sz w:val="24"/>
          <w:szCs w:val="24"/>
          <w:lang w:val="fr-CA"/>
        </w:rPr>
        <w:t xml:space="preserve"> Les juifs et la société chrétienne à Barcelone au Moyen Âge // Annales du Midi. 2006. Vol. 118. № 225. P. 437–440.</w:t>
      </w:r>
    </w:p>
  </w:footnote>
  <w:footnote w:id="111">
    <w:p w14:paraId="78420A06" w14:textId="77777777" w:rsidR="00E14BDE" w:rsidRPr="000D48C6" w:rsidRDefault="00E14BDE" w:rsidP="00E14BDE">
      <w:pPr>
        <w:pStyle w:val="af"/>
        <w:jc w:val="both"/>
        <w:rPr>
          <w:rFonts w:ascii="Times New Roman" w:hAnsi="Times New Roman" w:cs="Times New Roman"/>
          <w:b/>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hAnsi="Times New Roman" w:cs="Times New Roman"/>
          <w:i/>
          <w:iCs/>
          <w:sz w:val="24"/>
          <w:szCs w:val="24"/>
          <w:lang w:val="fr-CA"/>
        </w:rPr>
        <w:t>Senac P.</w:t>
      </w:r>
      <w:r w:rsidRPr="000D48C6">
        <w:rPr>
          <w:rFonts w:ascii="Times New Roman" w:hAnsi="Times New Roman" w:cs="Times New Roman"/>
          <w:sz w:val="24"/>
          <w:szCs w:val="24"/>
          <w:lang w:val="fr-CA"/>
        </w:rPr>
        <w:t xml:space="preserve"> Islam et chrétienté dans l’Espagne du haut Moyen Age: la naissance d’une frontière // Studia Islamica. </w:t>
      </w:r>
      <w:r w:rsidRPr="000D48C6">
        <w:rPr>
          <w:rFonts w:ascii="Times New Roman" w:hAnsi="Times New Roman" w:cs="Times New Roman"/>
          <w:sz w:val="24"/>
          <w:szCs w:val="24"/>
          <w:lang w:val="es-ES"/>
        </w:rPr>
        <w:t>1999. № 89 (1999). P. 91–108.</w:t>
      </w:r>
    </w:p>
  </w:footnote>
  <w:footnote w:id="112">
    <w:p w14:paraId="188785B0"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Gonzalvo i Bou G.</w:t>
      </w:r>
      <w:r w:rsidRPr="000D48C6">
        <w:rPr>
          <w:rFonts w:ascii="Times New Roman" w:hAnsi="Times New Roman" w:cs="Times New Roman"/>
          <w:sz w:val="24"/>
          <w:szCs w:val="24"/>
          <w:lang w:val="es-ES"/>
        </w:rPr>
        <w:t xml:space="preserve"> Els jueus i els Usatges de Barcelona // Barcelona Quaderns D'Història. Barcelona, 1996. № 2. P. 117–124.</w:t>
      </w:r>
    </w:p>
  </w:footnote>
  <w:footnote w:id="113">
    <w:p w14:paraId="22206E02" w14:textId="6F102B26"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García y García A.</w:t>
      </w:r>
      <w:r w:rsidRPr="000D48C6">
        <w:rPr>
          <w:rFonts w:ascii="Times New Roman" w:hAnsi="Times New Roman" w:cs="Times New Roman"/>
          <w:sz w:val="24"/>
          <w:szCs w:val="24"/>
          <w:lang w:val="es-ES"/>
        </w:rPr>
        <w:t xml:space="preserve"> Los juramentos e imprecaciones en los “Usatges” de Barcelona // Glossae: European Journal of Legal History. Instituto de Estudios Sociales, Políticos y Jurídicos, 1995. №</w:t>
      </w:r>
      <w:r w:rsidR="00E652EC" w:rsidRPr="000D48C6">
        <w:rPr>
          <w:rFonts w:ascii="Times New Roman" w:hAnsi="Times New Roman" w:cs="Times New Roman"/>
          <w:sz w:val="24"/>
          <w:szCs w:val="24"/>
          <w:lang w:val="es-ES"/>
        </w:rPr>
        <w:t> </w:t>
      </w:r>
      <w:r w:rsidRPr="000D48C6">
        <w:rPr>
          <w:rFonts w:ascii="Times New Roman" w:hAnsi="Times New Roman" w:cs="Times New Roman"/>
          <w:sz w:val="24"/>
          <w:szCs w:val="24"/>
          <w:lang w:val="es-ES"/>
        </w:rPr>
        <w:t>7. P. 51–80.</w:t>
      </w:r>
    </w:p>
  </w:footnote>
  <w:footnote w:id="114">
    <w:p w14:paraId="5128F7A0"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Muntané i Santiveri J.-X.</w:t>
      </w:r>
      <w:r w:rsidRPr="000D48C6">
        <w:rPr>
          <w:rFonts w:ascii="Times New Roman" w:hAnsi="Times New Roman" w:cs="Times New Roman"/>
          <w:sz w:val="24"/>
          <w:szCs w:val="24"/>
          <w:lang w:val="es-ES"/>
        </w:rPr>
        <w:t xml:space="preserve"> Anàlisi de l’estructura del jurament de les malediccions dels jueus catalans: usatge 171 // Revista de Dret Històric Català. Barcelona, 2014. Vol. 13. P. 9–48.</w:t>
      </w:r>
    </w:p>
  </w:footnote>
  <w:footnote w:id="115">
    <w:p w14:paraId="2BB0981B"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Assier-Andrieu L.</w:t>
      </w:r>
      <w:r w:rsidRPr="000D48C6">
        <w:rPr>
          <w:rFonts w:ascii="Times New Roman" w:hAnsi="Times New Roman" w:cs="Times New Roman"/>
          <w:sz w:val="24"/>
          <w:szCs w:val="24"/>
          <w:lang w:val="es-ES"/>
        </w:rPr>
        <w:t xml:space="preserve"> Dificultad y necesidad de la antropología del derecho // Revista de Antropología Social, 1970. </w:t>
      </w:r>
      <w:r w:rsidRPr="000D48C6">
        <w:rPr>
          <w:rFonts w:ascii="Times New Roman" w:hAnsi="Times New Roman" w:cs="Times New Roman"/>
          <w:sz w:val="24"/>
          <w:szCs w:val="24"/>
          <w:lang w:val="en-US"/>
        </w:rPr>
        <w:t xml:space="preserve">Vol. 24. P. 35–52;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Custom and Law in the Social Order: Some reflections upon French-Catalan peasant communities // Law and History Review. 1983. Vol. 1. № 1. P. 86–94.</w:t>
      </w:r>
    </w:p>
  </w:footnote>
  <w:footnote w:id="116">
    <w:p w14:paraId="30C81BA0" w14:textId="0906141C"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Donat Rojas L.</w:t>
      </w:r>
      <w:r w:rsidRPr="000D48C6">
        <w:rPr>
          <w:rFonts w:ascii="Times New Roman" w:hAnsi="Times New Roman" w:cs="Times New Roman"/>
          <w:sz w:val="24"/>
          <w:szCs w:val="24"/>
          <w:lang w:val="en-US"/>
        </w:rPr>
        <w:t xml:space="preserve"> The duel in medieval western mentality // Ideology in the Middle Ages: Approaches from Southwestern Europe / ed. </w:t>
      </w:r>
      <w:r w:rsidRPr="000D48C6">
        <w:rPr>
          <w:rFonts w:ascii="Times New Roman" w:hAnsi="Times New Roman" w:cs="Times New Roman"/>
          <w:sz w:val="24"/>
          <w:szCs w:val="24"/>
          <w:lang w:val="fr-CA"/>
        </w:rPr>
        <w:t>Sabaté i Curull. Leeds: Arc Humanities Press, 2019. P.</w:t>
      </w:r>
      <w:r w:rsidR="00E652EC" w:rsidRPr="000D48C6">
        <w:rPr>
          <w:rFonts w:ascii="Times New Roman" w:hAnsi="Times New Roman" w:cs="Times New Roman"/>
          <w:sz w:val="24"/>
          <w:szCs w:val="24"/>
          <w:lang w:val="fr-CA"/>
        </w:rPr>
        <w:t> </w:t>
      </w:r>
      <w:r w:rsidRPr="000D48C6">
        <w:rPr>
          <w:rFonts w:ascii="Times New Roman" w:hAnsi="Times New Roman" w:cs="Times New Roman"/>
          <w:sz w:val="24"/>
          <w:szCs w:val="24"/>
          <w:lang w:val="fr-CA"/>
        </w:rPr>
        <w:t>175</w:t>
      </w:r>
      <w:r w:rsidR="00E652EC" w:rsidRPr="000D48C6">
        <w:rPr>
          <w:rFonts w:ascii="Times New Roman" w:hAnsi="Times New Roman" w:cs="Times New Roman"/>
          <w:sz w:val="24"/>
          <w:szCs w:val="24"/>
          <w:lang w:val="fr-CA"/>
        </w:rPr>
        <w:t>–</w:t>
      </w:r>
      <w:r w:rsidRPr="000D48C6">
        <w:rPr>
          <w:rFonts w:ascii="Times New Roman" w:hAnsi="Times New Roman" w:cs="Times New Roman"/>
          <w:sz w:val="24"/>
          <w:szCs w:val="24"/>
          <w:lang w:val="fr-CA"/>
        </w:rPr>
        <w:t>202.</w:t>
      </w:r>
    </w:p>
  </w:footnote>
  <w:footnote w:id="117">
    <w:p w14:paraId="1C44372A"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Pr="000D48C6">
        <w:rPr>
          <w:rFonts w:ascii="Times New Roman" w:hAnsi="Times New Roman" w:cs="Times New Roman"/>
          <w:i/>
          <w:iCs/>
          <w:sz w:val="24"/>
          <w:szCs w:val="24"/>
          <w:lang w:val="fr-CA"/>
        </w:rPr>
        <w:t xml:space="preserve">Rubellin M. </w:t>
      </w:r>
      <w:r w:rsidRPr="000D48C6">
        <w:rPr>
          <w:rFonts w:ascii="Times New Roman" w:hAnsi="Times New Roman" w:cs="Times New Roman"/>
          <w:sz w:val="24"/>
          <w:szCs w:val="24"/>
          <w:lang w:val="fr-CA"/>
        </w:rPr>
        <w:t xml:space="preserve">Combattant de Dieu ou combattant du Diable? Le combattant dans les duels judiciaires aux IXe et Xe siècles // Actes des congrès de la Société des historiens médiévistes de l’enseignement supérieur public. </w:t>
      </w:r>
      <w:r w:rsidRPr="000D48C6">
        <w:rPr>
          <w:rFonts w:ascii="Times New Roman" w:hAnsi="Times New Roman" w:cs="Times New Roman"/>
          <w:sz w:val="24"/>
          <w:szCs w:val="24"/>
          <w:lang w:val="es-ES"/>
        </w:rPr>
        <w:t>Montpellier: Publications de la Sorbonne, 1987. Vol. 18. P. 111–120.</w:t>
      </w:r>
    </w:p>
  </w:footnote>
  <w:footnote w:id="118">
    <w:p w14:paraId="00050A5F"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Rodon Binue E.</w:t>
      </w:r>
      <w:r w:rsidRPr="000D48C6">
        <w:rPr>
          <w:rFonts w:ascii="Times New Roman" w:hAnsi="Times New Roman" w:cs="Times New Roman"/>
          <w:sz w:val="24"/>
          <w:szCs w:val="24"/>
          <w:lang w:val="es-ES"/>
        </w:rPr>
        <w:t xml:space="preserve"> El lenguaje técnico del feudalismo en el siglo XI en Cataluña. (Contribución al estudio del latin medieval). Barcelona: Escuela de Filología, 1957. </w:t>
      </w:r>
      <w:r w:rsidRPr="000D48C6">
        <w:rPr>
          <w:rFonts w:ascii="Times New Roman" w:hAnsi="Times New Roman" w:cs="Times New Roman"/>
          <w:sz w:val="24"/>
          <w:szCs w:val="24"/>
          <w:lang w:val="fr-CA"/>
        </w:rPr>
        <w:t>278 p.</w:t>
      </w:r>
    </w:p>
  </w:footnote>
  <w:footnote w:id="119">
    <w:p w14:paraId="5C6B9642"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Rippe G.</w:t>
      </w:r>
      <w:r w:rsidRPr="000D48C6">
        <w:rPr>
          <w:rFonts w:ascii="Times New Roman" w:hAnsi="Times New Roman" w:cs="Times New Roman"/>
          <w:sz w:val="24"/>
          <w:szCs w:val="24"/>
          <w:lang w:val="fr-CA"/>
        </w:rPr>
        <w:t xml:space="preserve"> Dans le Padouan des Xe–XIe siècles : évêques, vavasseurs, «cives » // Actes des congrès de la Société des historiens médiévistes de l’enseignement supérieur public. Poitiers: Publications de la Sorbonne, 1983. Vol. 14. P. 141–150.</w:t>
      </w:r>
    </w:p>
  </w:footnote>
  <w:footnote w:id="120">
    <w:p w14:paraId="26704137"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Duarte i Montserrat C.</w:t>
      </w:r>
      <w:r w:rsidRPr="000D48C6">
        <w:rPr>
          <w:rFonts w:ascii="Times New Roman" w:hAnsi="Times New Roman" w:cs="Times New Roman"/>
          <w:sz w:val="24"/>
          <w:szCs w:val="24"/>
          <w:lang w:val="fr-CA"/>
        </w:rPr>
        <w:t xml:space="preserve"> El vocabulari jurídic del Llibre de les costums de Tortosa (ms. de 1272). </w:t>
      </w:r>
      <w:r w:rsidRPr="000D48C6">
        <w:rPr>
          <w:rFonts w:ascii="Times New Roman" w:hAnsi="Times New Roman" w:cs="Times New Roman"/>
          <w:sz w:val="24"/>
          <w:szCs w:val="24"/>
          <w:lang w:val="es-ES"/>
        </w:rPr>
        <w:t xml:space="preserve">1a ed. Barcelona: Generalitat de Catalunya, Departament de Governació, Escola d’Administració Pública de Catalunya, 1985. 128 p.;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La llengua del manuscrit de 1272 del Llibre de les Costums de Tortosa // Revista de llengua i dret. 1991. № 16. P. 7–56; </w:t>
      </w:r>
      <w:r w:rsidRPr="000D48C6">
        <w:rPr>
          <w:rFonts w:ascii="Times New Roman" w:hAnsi="Times New Roman" w:cs="Times New Roman"/>
          <w:i/>
          <w:iCs/>
          <w:sz w:val="24"/>
          <w:szCs w:val="24"/>
          <w:lang w:val="es-ES"/>
        </w:rPr>
        <w:t>Idem.</w:t>
      </w:r>
      <w:r w:rsidRPr="000D48C6">
        <w:rPr>
          <w:rFonts w:ascii="Times New Roman" w:hAnsi="Times New Roman" w:cs="Times New Roman"/>
          <w:sz w:val="24"/>
          <w:szCs w:val="24"/>
          <w:lang w:val="es-ES"/>
        </w:rPr>
        <w:t xml:space="preserve"> Notes sobre trets dialectals en el «Llibre de les costums de Tortosa» // Caplletra. Revista Internacional de Filologia. </w:t>
      </w:r>
      <w:r w:rsidRPr="000D48C6">
        <w:rPr>
          <w:rFonts w:ascii="Times New Roman" w:hAnsi="Times New Roman" w:cs="Times New Roman"/>
          <w:sz w:val="24"/>
          <w:szCs w:val="24"/>
          <w:lang w:val="en-US"/>
        </w:rPr>
        <w:t>1987. № 2. P. 19–26.</w:t>
      </w:r>
    </w:p>
  </w:footnote>
  <w:footnote w:id="121">
    <w:p w14:paraId="3B829726"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eastAsia="Times New Roman" w:hAnsi="Times New Roman" w:cs="Times New Roman"/>
          <w:i/>
          <w:iCs/>
          <w:sz w:val="24"/>
          <w:szCs w:val="24"/>
          <w:lang w:val="en-US" w:eastAsia="es-ES"/>
        </w:rPr>
        <w:t xml:space="preserve">Rucquoi A. </w:t>
      </w:r>
      <w:proofErr w:type="spellStart"/>
      <w:r w:rsidRPr="000D48C6">
        <w:rPr>
          <w:rFonts w:ascii="Times New Roman" w:eastAsia="Times New Roman" w:hAnsi="Times New Roman" w:cs="Times New Roman"/>
          <w:sz w:val="24"/>
          <w:szCs w:val="24"/>
          <w:lang w:val="en-US" w:eastAsia="es-ES"/>
        </w:rPr>
        <w:t>Auctoritas</w:t>
      </w:r>
      <w:proofErr w:type="spellEnd"/>
      <w:r w:rsidRPr="000D48C6">
        <w:rPr>
          <w:rFonts w:ascii="Times New Roman" w:eastAsia="Times New Roman" w:hAnsi="Times New Roman" w:cs="Times New Roman"/>
          <w:sz w:val="24"/>
          <w:szCs w:val="24"/>
          <w:lang w:val="en-US" w:eastAsia="es-ES"/>
        </w:rPr>
        <w:t xml:space="preserve">, </w:t>
      </w:r>
      <w:proofErr w:type="spellStart"/>
      <w:r w:rsidRPr="000D48C6">
        <w:rPr>
          <w:rFonts w:ascii="Times New Roman" w:eastAsia="Times New Roman" w:hAnsi="Times New Roman" w:cs="Times New Roman"/>
          <w:sz w:val="24"/>
          <w:szCs w:val="24"/>
          <w:lang w:val="en-US" w:eastAsia="es-ES"/>
        </w:rPr>
        <w:t>potestas</w:t>
      </w:r>
      <w:proofErr w:type="spellEnd"/>
      <w:r w:rsidRPr="000D48C6">
        <w:rPr>
          <w:rFonts w:ascii="Times New Roman" w:eastAsia="Times New Roman" w:hAnsi="Times New Roman" w:cs="Times New Roman"/>
          <w:sz w:val="24"/>
          <w:szCs w:val="24"/>
          <w:lang w:val="en-US" w:eastAsia="es-ES"/>
        </w:rPr>
        <w:t xml:space="preserve">: concepts of power in medieval Spain // Ideology in the Middle Ages: Approaches from Southwestern Europe / ed. </w:t>
      </w:r>
      <w:r w:rsidRPr="000D48C6">
        <w:rPr>
          <w:rFonts w:ascii="Times New Roman" w:eastAsia="Times New Roman" w:hAnsi="Times New Roman" w:cs="Times New Roman"/>
          <w:sz w:val="24"/>
          <w:szCs w:val="24"/>
          <w:lang w:val="es-ES" w:eastAsia="es-ES"/>
        </w:rPr>
        <w:t>Sabaté i Curull F. Leeds, 2019. P. 51</w:t>
      </w:r>
      <w:r w:rsidRPr="000D48C6">
        <w:rPr>
          <w:rFonts w:ascii="Times New Roman" w:hAnsi="Times New Roman" w:cs="Times New Roman"/>
          <w:sz w:val="24"/>
          <w:szCs w:val="24"/>
          <w:lang w:val="es-ES"/>
        </w:rPr>
        <w:t>–</w:t>
      </w:r>
      <w:r w:rsidRPr="000D48C6">
        <w:rPr>
          <w:rFonts w:ascii="Times New Roman" w:eastAsia="Times New Roman" w:hAnsi="Times New Roman" w:cs="Times New Roman"/>
          <w:sz w:val="24"/>
          <w:szCs w:val="24"/>
          <w:lang w:val="es-ES" w:eastAsia="es-ES"/>
        </w:rPr>
        <w:t>72.</w:t>
      </w:r>
    </w:p>
  </w:footnote>
  <w:footnote w:id="122">
    <w:p w14:paraId="1BED612D"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Prieto Espinosa C.A.</w:t>
      </w:r>
      <w:r w:rsidRPr="000D48C6">
        <w:rPr>
          <w:rFonts w:ascii="Times New Roman" w:hAnsi="Times New Roman" w:cs="Times New Roman"/>
          <w:sz w:val="24"/>
          <w:szCs w:val="24"/>
          <w:lang w:val="es-ES"/>
        </w:rPr>
        <w:t xml:space="preserve"> El lèxic dels oficis a la documentació llatina de la Catalunya altmedieval. / Tesi presentada per optar al Grau de Doctor. </w:t>
      </w:r>
      <w:r w:rsidRPr="000D48C6">
        <w:rPr>
          <w:rFonts w:ascii="Times New Roman" w:hAnsi="Times New Roman" w:cs="Times New Roman"/>
          <w:sz w:val="24"/>
          <w:szCs w:val="24"/>
          <w:lang w:val="en-US"/>
        </w:rPr>
        <w:t>Barcelona. 2020. 2 vol.</w:t>
      </w:r>
    </w:p>
  </w:footnote>
  <w:footnote w:id="123">
    <w:p w14:paraId="7CB5C30D"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Ferguson C.A.</w:t>
      </w:r>
      <w:r w:rsidRPr="000D48C6">
        <w:rPr>
          <w:rFonts w:ascii="Times New Roman" w:hAnsi="Times New Roman" w:cs="Times New Roman"/>
          <w:sz w:val="24"/>
          <w:szCs w:val="24"/>
          <w:lang w:val="en-US"/>
        </w:rPr>
        <w:t xml:space="preserve"> Diglossia // WORD. Journal of the International Linguistic Association Routledge, 1959. Vol. 15. № 2. P. 326.</w:t>
      </w:r>
    </w:p>
  </w:footnote>
  <w:footnote w:id="124">
    <w:p w14:paraId="6408C368"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 xml:space="preserve">Fishman J.A. </w:t>
      </w:r>
      <w:r w:rsidRPr="000D48C6">
        <w:rPr>
          <w:rFonts w:ascii="Times New Roman" w:hAnsi="Times New Roman" w:cs="Times New Roman"/>
          <w:sz w:val="24"/>
          <w:szCs w:val="24"/>
          <w:lang w:val="en-US"/>
        </w:rPr>
        <w:t>Bilingualism with and without Diglossia; Diglossia with and without Bilingualism // Journal of Social Issues. 1967. № 2 (23). P. 29–30.</w:t>
      </w:r>
    </w:p>
  </w:footnote>
  <w:footnote w:id="125">
    <w:p w14:paraId="3F3D4605"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lang w:val="en-US"/>
        </w:rPr>
        <w:t>Gumperz</w:t>
      </w:r>
      <w:proofErr w:type="spellEnd"/>
      <w:r w:rsidRPr="000D48C6">
        <w:rPr>
          <w:rFonts w:ascii="Times New Roman" w:hAnsi="Times New Roman" w:cs="Times New Roman"/>
          <w:i/>
          <w:iCs/>
          <w:sz w:val="24"/>
          <w:szCs w:val="24"/>
          <w:lang w:val="en-US"/>
        </w:rPr>
        <w:t xml:space="preserve"> J.J.</w:t>
      </w:r>
      <w:r w:rsidRPr="000D48C6">
        <w:rPr>
          <w:rFonts w:ascii="Times New Roman" w:hAnsi="Times New Roman" w:cs="Times New Roman"/>
          <w:sz w:val="24"/>
          <w:szCs w:val="24"/>
          <w:lang w:val="en-US"/>
        </w:rPr>
        <w:t xml:space="preserve"> Discourse strategies. Cambridge; New </w:t>
      </w:r>
      <w:proofErr w:type="gramStart"/>
      <w:r w:rsidRPr="000D48C6">
        <w:rPr>
          <w:rFonts w:ascii="Times New Roman" w:hAnsi="Times New Roman" w:cs="Times New Roman"/>
          <w:sz w:val="24"/>
          <w:szCs w:val="24"/>
          <w:lang w:val="en-US"/>
        </w:rPr>
        <w:t>York :</w:t>
      </w:r>
      <w:proofErr w:type="gramEnd"/>
      <w:r w:rsidRPr="000D48C6">
        <w:rPr>
          <w:rFonts w:ascii="Times New Roman" w:hAnsi="Times New Roman" w:cs="Times New Roman"/>
          <w:sz w:val="24"/>
          <w:szCs w:val="24"/>
          <w:lang w:val="en-US"/>
        </w:rPr>
        <w:t xml:space="preserve"> Cambridge University Press, 1982. P. 143.</w:t>
      </w:r>
    </w:p>
  </w:footnote>
  <w:footnote w:id="126">
    <w:p w14:paraId="2CB41478"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lang w:val="en-US"/>
        </w:rPr>
        <w:t>Poplack</w:t>
      </w:r>
      <w:proofErr w:type="spellEnd"/>
      <w:r w:rsidRPr="000D48C6">
        <w:rPr>
          <w:rFonts w:ascii="Times New Roman" w:hAnsi="Times New Roman" w:cs="Times New Roman"/>
          <w:i/>
          <w:iCs/>
          <w:sz w:val="24"/>
          <w:szCs w:val="24"/>
          <w:lang w:val="en-US"/>
        </w:rPr>
        <w:t> S., Sankoff D.</w:t>
      </w:r>
      <w:r w:rsidRPr="000D48C6">
        <w:rPr>
          <w:rFonts w:ascii="Times New Roman" w:hAnsi="Times New Roman" w:cs="Times New Roman"/>
          <w:sz w:val="24"/>
          <w:szCs w:val="24"/>
          <w:lang w:val="en-US"/>
        </w:rPr>
        <w:t xml:space="preserve"> Borrowing: the synchrony of integration. // Linguistics. Vol. 22. Jena, 1984. P. 101.</w:t>
      </w:r>
    </w:p>
  </w:footnote>
  <w:footnote w:id="127">
    <w:p w14:paraId="13821397"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 xml:space="preserve">Myers-Scotton C. </w:t>
      </w:r>
      <w:proofErr w:type="spellStart"/>
      <w:r w:rsidRPr="000D48C6">
        <w:rPr>
          <w:rFonts w:ascii="Times New Roman" w:hAnsi="Times New Roman" w:cs="Times New Roman"/>
          <w:sz w:val="24"/>
          <w:szCs w:val="24"/>
          <w:lang w:val="en-US"/>
        </w:rPr>
        <w:t>Duelling</w:t>
      </w:r>
      <w:proofErr w:type="spellEnd"/>
      <w:r w:rsidRPr="000D48C6">
        <w:rPr>
          <w:rFonts w:ascii="Times New Roman" w:hAnsi="Times New Roman" w:cs="Times New Roman"/>
          <w:sz w:val="24"/>
          <w:szCs w:val="24"/>
          <w:lang w:val="en-US"/>
        </w:rPr>
        <w:t xml:space="preserve"> languages: Grammatical structure in code-switching. Oxford: Oxford </w:t>
      </w:r>
      <w:proofErr w:type="spellStart"/>
      <w:r w:rsidRPr="000D48C6">
        <w:rPr>
          <w:rFonts w:ascii="Times New Roman" w:hAnsi="Times New Roman" w:cs="Times New Roman"/>
          <w:sz w:val="24"/>
          <w:szCs w:val="24"/>
          <w:lang w:val="en-US"/>
        </w:rPr>
        <w:t>Universiry</w:t>
      </w:r>
      <w:proofErr w:type="spellEnd"/>
      <w:r w:rsidRPr="000D48C6">
        <w:rPr>
          <w:rFonts w:ascii="Times New Roman" w:hAnsi="Times New Roman" w:cs="Times New Roman"/>
          <w:sz w:val="24"/>
          <w:szCs w:val="24"/>
          <w:lang w:val="en-US"/>
        </w:rPr>
        <w:t xml:space="preserve"> Press, 1993. P. 2; </w:t>
      </w:r>
      <w:r w:rsidRPr="000D48C6">
        <w:rPr>
          <w:rFonts w:ascii="Times New Roman" w:hAnsi="Times New Roman" w:cs="Times New Roman"/>
          <w:i/>
          <w:iCs/>
          <w:sz w:val="24"/>
          <w:szCs w:val="24"/>
          <w:lang w:val="en-US"/>
        </w:rPr>
        <w:t>Auer P.</w:t>
      </w:r>
      <w:r w:rsidRPr="000D48C6">
        <w:rPr>
          <w:rFonts w:ascii="Times New Roman" w:hAnsi="Times New Roman" w:cs="Times New Roman"/>
          <w:sz w:val="24"/>
          <w:szCs w:val="24"/>
          <w:lang w:val="en-US"/>
        </w:rPr>
        <w:t xml:space="preserve"> From codeswitching via language mixing to fused </w:t>
      </w:r>
      <w:proofErr w:type="spellStart"/>
      <w:r w:rsidRPr="000D48C6">
        <w:rPr>
          <w:rFonts w:ascii="Times New Roman" w:hAnsi="Times New Roman" w:cs="Times New Roman"/>
          <w:sz w:val="24"/>
          <w:szCs w:val="24"/>
          <w:lang w:val="en-US"/>
        </w:rPr>
        <w:t>lects</w:t>
      </w:r>
      <w:proofErr w:type="spellEnd"/>
      <w:r w:rsidRPr="000D48C6">
        <w:rPr>
          <w:rFonts w:ascii="Times New Roman" w:hAnsi="Times New Roman" w:cs="Times New Roman"/>
          <w:sz w:val="24"/>
          <w:szCs w:val="24"/>
          <w:lang w:val="en-US"/>
        </w:rPr>
        <w:t xml:space="preserve"> // International Journal of Bilingualism. 1999. </w:t>
      </w:r>
      <w:r w:rsidRPr="000D48C6">
        <w:rPr>
          <w:rFonts w:ascii="Times New Roman" w:hAnsi="Times New Roman" w:cs="Times New Roman"/>
          <w:sz w:val="24"/>
          <w:szCs w:val="24"/>
          <w:lang w:val="es-ES"/>
        </w:rPr>
        <w:t>Т</w:t>
      </w:r>
      <w:r w:rsidRPr="000D48C6">
        <w:rPr>
          <w:rFonts w:ascii="Times New Roman" w:hAnsi="Times New Roman" w:cs="Times New Roman"/>
          <w:sz w:val="24"/>
          <w:szCs w:val="24"/>
          <w:lang w:val="en-US"/>
        </w:rPr>
        <w:t>. 3. № 4. P. 1–28.</w:t>
      </w:r>
    </w:p>
  </w:footnote>
  <w:footnote w:id="128">
    <w:p w14:paraId="00365316" w14:textId="224DCF89"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lang w:val="en-US"/>
        </w:rPr>
        <w:t>Muysken</w:t>
      </w:r>
      <w:proofErr w:type="spellEnd"/>
      <w:r w:rsidRPr="000D48C6">
        <w:rPr>
          <w:rFonts w:ascii="Times New Roman" w:hAnsi="Times New Roman" w:cs="Times New Roman"/>
          <w:i/>
          <w:iCs/>
          <w:sz w:val="24"/>
          <w:szCs w:val="24"/>
          <w:lang w:val="en-US"/>
        </w:rPr>
        <w:t xml:space="preserve"> P.</w:t>
      </w:r>
      <w:r w:rsidRPr="000D48C6">
        <w:rPr>
          <w:rFonts w:ascii="Times New Roman" w:hAnsi="Times New Roman" w:cs="Times New Roman"/>
          <w:sz w:val="24"/>
          <w:szCs w:val="24"/>
          <w:lang w:val="en-US"/>
        </w:rPr>
        <w:t xml:space="preserve"> Code-switching and grammatical theory // One Speaker, Two Languages: Cross-Disciplinary Perspectives on Code-Switching / ed. Milroy L., </w:t>
      </w:r>
      <w:proofErr w:type="spellStart"/>
      <w:r w:rsidRPr="000D48C6">
        <w:rPr>
          <w:rFonts w:ascii="Times New Roman" w:hAnsi="Times New Roman" w:cs="Times New Roman"/>
          <w:sz w:val="24"/>
          <w:szCs w:val="24"/>
          <w:lang w:val="en-US"/>
        </w:rPr>
        <w:t>Muysken</w:t>
      </w:r>
      <w:proofErr w:type="spellEnd"/>
      <w:r w:rsidRPr="000D48C6">
        <w:rPr>
          <w:rFonts w:ascii="Times New Roman" w:hAnsi="Times New Roman" w:cs="Times New Roman"/>
          <w:sz w:val="24"/>
          <w:szCs w:val="24"/>
          <w:lang w:val="en-US"/>
        </w:rPr>
        <w:t xml:space="preserve"> P. Cambridge, 1995. P.</w:t>
      </w:r>
      <w:r w:rsidR="00EC5FFC" w:rsidRPr="000D48C6">
        <w:rPr>
          <w:rFonts w:ascii="Times New Roman" w:hAnsi="Times New Roman" w:cs="Times New Roman"/>
          <w:sz w:val="24"/>
          <w:szCs w:val="24"/>
          <w:lang w:val="en-US"/>
        </w:rPr>
        <w:t> </w:t>
      </w:r>
      <w:r w:rsidRPr="000D48C6">
        <w:rPr>
          <w:rFonts w:ascii="Times New Roman" w:hAnsi="Times New Roman" w:cs="Times New Roman"/>
          <w:sz w:val="24"/>
          <w:szCs w:val="24"/>
          <w:lang w:val="en-US"/>
        </w:rPr>
        <w:t>85.</w:t>
      </w:r>
    </w:p>
  </w:footnote>
  <w:footnote w:id="129">
    <w:p w14:paraId="3F1E348E" w14:textId="603DE9D1"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lang w:val="en-US"/>
        </w:rPr>
        <w:t>Kroskrity</w:t>
      </w:r>
      <w:proofErr w:type="spellEnd"/>
      <w:r w:rsidRPr="000D48C6">
        <w:rPr>
          <w:rFonts w:ascii="Times New Roman" w:hAnsi="Times New Roman" w:cs="Times New Roman"/>
          <w:i/>
          <w:iCs/>
          <w:sz w:val="24"/>
          <w:szCs w:val="24"/>
          <w:lang w:val="en-US"/>
        </w:rPr>
        <w:t xml:space="preserve"> P.V.</w:t>
      </w:r>
      <w:r w:rsidRPr="000D48C6">
        <w:rPr>
          <w:rFonts w:ascii="Times New Roman" w:hAnsi="Times New Roman" w:cs="Times New Roman"/>
          <w:sz w:val="24"/>
          <w:szCs w:val="24"/>
          <w:lang w:val="en-US"/>
        </w:rPr>
        <w:t xml:space="preserve"> Regimes of Language: Ideologies, Polities, and Identities. d. Santa Fe: School of American Research Press, 2000. </w:t>
      </w:r>
    </w:p>
  </w:footnote>
  <w:footnote w:id="130">
    <w:p w14:paraId="04D302F5" w14:textId="2D4B77A8"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Adams J.N.</w:t>
      </w:r>
      <w:r w:rsidRPr="000D48C6">
        <w:rPr>
          <w:rFonts w:ascii="Times New Roman" w:hAnsi="Times New Roman" w:cs="Times New Roman"/>
          <w:sz w:val="24"/>
          <w:szCs w:val="24"/>
          <w:lang w:val="en-US"/>
        </w:rPr>
        <w:t xml:space="preserve"> Bilingualism and the Latin Language. </w:t>
      </w:r>
      <w:r w:rsidRPr="000D48C6">
        <w:rPr>
          <w:rFonts w:ascii="Times New Roman" w:hAnsi="Times New Roman" w:cs="Times New Roman"/>
          <w:sz w:val="24"/>
          <w:szCs w:val="24"/>
          <w:lang w:val="fr-CA"/>
        </w:rPr>
        <w:t xml:space="preserve">Cambridge University Press, 2003. </w:t>
      </w:r>
    </w:p>
  </w:footnote>
  <w:footnote w:id="131">
    <w:p w14:paraId="2E252AED" w14:textId="373D3BC5"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Wright R</w:t>
      </w:r>
      <w:r w:rsidRPr="000D48C6">
        <w:rPr>
          <w:rFonts w:ascii="Times New Roman" w:hAnsi="Times New Roman" w:cs="Times New Roman"/>
          <w:sz w:val="24"/>
          <w:szCs w:val="24"/>
          <w:lang w:val="fr-CA"/>
        </w:rPr>
        <w:t xml:space="preserve">. Sociolinguistique hispanique (VIIIè – XIè siècles) // Médiévales. </w:t>
      </w:r>
      <w:r w:rsidRPr="000D48C6">
        <w:rPr>
          <w:rFonts w:ascii="Times New Roman" w:hAnsi="Times New Roman" w:cs="Times New Roman"/>
          <w:sz w:val="24"/>
          <w:szCs w:val="24"/>
          <w:lang w:val="en-US"/>
        </w:rPr>
        <w:t xml:space="preserve">1993. </w:t>
      </w:r>
      <w:r w:rsidRPr="000D48C6">
        <w:rPr>
          <w:rFonts w:ascii="Times New Roman" w:hAnsi="Times New Roman" w:cs="Times New Roman"/>
          <w:sz w:val="24"/>
          <w:szCs w:val="24"/>
          <w:lang w:val="fr-CA"/>
        </w:rPr>
        <w:t>Т</w:t>
      </w:r>
      <w:r w:rsidRPr="000D48C6">
        <w:rPr>
          <w:rFonts w:ascii="Times New Roman" w:hAnsi="Times New Roman" w:cs="Times New Roman"/>
          <w:sz w:val="24"/>
          <w:szCs w:val="24"/>
          <w:lang w:val="en-US"/>
        </w:rPr>
        <w:t>. 12, № 25. P. 69;</w:t>
      </w:r>
      <w:r w:rsidRPr="000D48C6">
        <w:rPr>
          <w:rFonts w:ascii="Times New Roman" w:hAnsi="Times New Roman" w:cs="Times New Roman"/>
          <w:i/>
          <w:iCs/>
          <w:sz w:val="24"/>
          <w:szCs w:val="24"/>
          <w:lang w:val="en-US"/>
        </w:rPr>
        <w:t xml:space="preserve"> Idem. </w:t>
      </w:r>
      <w:r w:rsidRPr="000D48C6">
        <w:rPr>
          <w:rFonts w:ascii="Times New Roman" w:hAnsi="Times New Roman" w:cs="Times New Roman"/>
          <w:sz w:val="24"/>
          <w:szCs w:val="24"/>
          <w:lang w:val="en-US"/>
        </w:rPr>
        <w:t xml:space="preserve">Latin and the Romance languages in the early Middle Ages. University Park: Pennsylvania State University Press, 1996; </w:t>
      </w:r>
      <w:r w:rsidRPr="000D48C6">
        <w:rPr>
          <w:rFonts w:ascii="Times New Roman" w:hAnsi="Times New Roman" w:cs="Times New Roman"/>
          <w:i/>
          <w:iCs/>
          <w:sz w:val="24"/>
          <w:szCs w:val="24"/>
          <w:lang w:val="en-US"/>
        </w:rPr>
        <w:t>Idem.</w:t>
      </w:r>
      <w:r w:rsidRPr="000D48C6">
        <w:rPr>
          <w:rFonts w:ascii="Times New Roman" w:hAnsi="Times New Roman" w:cs="Times New Roman"/>
          <w:sz w:val="24"/>
          <w:szCs w:val="24"/>
          <w:lang w:val="en-US"/>
        </w:rPr>
        <w:t xml:space="preserve"> Translation between Latin and Romance in the Early Middle Ages // Translation Theory and Practice in the Middle Ages. / ed. Beer J.M.A. Medieval Institute Publications, Western Michigan University, 1997. P. 7–32. </w:t>
      </w:r>
    </w:p>
  </w:footnote>
  <w:footnote w:id="132">
    <w:p w14:paraId="62EC893B"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Ibid.</w:t>
      </w:r>
    </w:p>
  </w:footnote>
  <w:footnote w:id="133">
    <w:p w14:paraId="2759930C" w14:textId="7E9ADD04"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Ibid. P</w:t>
      </w:r>
      <w:r w:rsidRPr="000D48C6">
        <w:rPr>
          <w:rFonts w:ascii="Times New Roman" w:hAnsi="Times New Roman" w:cs="Times New Roman"/>
          <w:sz w:val="24"/>
          <w:szCs w:val="24"/>
          <w:lang w:val="fr-FR"/>
        </w:rPr>
        <w:t>.</w:t>
      </w:r>
      <w:r w:rsidRPr="000D48C6">
        <w:rPr>
          <w:rFonts w:ascii="Times New Roman" w:hAnsi="Times New Roman" w:cs="Times New Roman"/>
          <w:sz w:val="24"/>
          <w:szCs w:val="24"/>
          <w:lang w:val="fr-CA"/>
        </w:rPr>
        <w:t xml:space="preserve"> 68–69.</w:t>
      </w:r>
    </w:p>
  </w:footnote>
  <w:footnote w:id="134">
    <w:p w14:paraId="326AFB71"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Tock B.-M.</w:t>
      </w:r>
      <w:r w:rsidRPr="000D48C6">
        <w:rPr>
          <w:rFonts w:ascii="Times New Roman" w:hAnsi="Times New Roman" w:cs="Times New Roman"/>
          <w:sz w:val="24"/>
          <w:szCs w:val="24"/>
          <w:lang w:val="fr-CA"/>
        </w:rPr>
        <w:t xml:space="preserve"> Les mutations du vocabulaire latin des chartes au XIe siècle // Bibliothèque de l’École des chartes. Paris, 1997. Vol. 155</w:t>
      </w:r>
      <w:r w:rsidRPr="000D48C6">
        <w:rPr>
          <w:rFonts w:ascii="Times New Roman" w:hAnsi="Times New Roman" w:cs="Times New Roman"/>
          <w:sz w:val="24"/>
          <w:szCs w:val="24"/>
          <w:lang w:val="fr-FR"/>
        </w:rPr>
        <w:t>.</w:t>
      </w:r>
      <w:r w:rsidRPr="000D48C6">
        <w:rPr>
          <w:rFonts w:ascii="Times New Roman" w:hAnsi="Times New Roman" w:cs="Times New Roman"/>
          <w:sz w:val="24"/>
          <w:szCs w:val="24"/>
          <w:lang w:val="fr-CA"/>
        </w:rPr>
        <w:t xml:space="preserve"> № 1. P. 119–148.</w:t>
      </w:r>
    </w:p>
  </w:footnote>
  <w:footnote w:id="135">
    <w:p w14:paraId="4D3CEDD9" w14:textId="1CA6864C"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fr-CA"/>
        </w:rPr>
        <w:t xml:space="preserve"> </w:t>
      </w:r>
      <w:r w:rsidR="00545420" w:rsidRPr="000D48C6">
        <w:rPr>
          <w:rFonts w:ascii="Times New Roman" w:hAnsi="Times New Roman" w:cs="Times New Roman"/>
          <w:sz w:val="24"/>
          <w:szCs w:val="24"/>
          <w:lang w:val="fr-CA"/>
        </w:rPr>
        <w:t>Ibid</w:t>
      </w:r>
      <w:r w:rsidRPr="000D48C6">
        <w:rPr>
          <w:rFonts w:ascii="Times New Roman" w:hAnsi="Times New Roman" w:cs="Times New Roman"/>
          <w:sz w:val="24"/>
          <w:szCs w:val="24"/>
          <w:lang w:val="fr-CA"/>
        </w:rPr>
        <w:t>.</w:t>
      </w:r>
      <w:r w:rsidR="00545420" w:rsidRPr="000D48C6">
        <w:rPr>
          <w:rFonts w:ascii="Times New Roman" w:hAnsi="Times New Roman" w:cs="Times New Roman"/>
          <w:sz w:val="24"/>
          <w:szCs w:val="24"/>
          <w:lang w:val="fr-CA"/>
        </w:rPr>
        <w:t xml:space="preserve"> </w:t>
      </w:r>
      <w:r w:rsidRPr="000D48C6">
        <w:rPr>
          <w:rFonts w:ascii="Times New Roman" w:hAnsi="Times New Roman" w:cs="Times New Roman"/>
          <w:sz w:val="24"/>
          <w:szCs w:val="24"/>
          <w:lang w:val="fr-CA"/>
        </w:rPr>
        <w:t>P. 146.</w:t>
      </w:r>
    </w:p>
  </w:footnote>
  <w:footnote w:id="136">
    <w:p w14:paraId="357D88D5"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lang w:val="fr-CA"/>
        </w:rPr>
        <w:footnoteRef/>
      </w:r>
      <w:r w:rsidRPr="000D48C6">
        <w:rPr>
          <w:rFonts w:ascii="Times New Roman" w:hAnsi="Times New Roman" w:cs="Times New Roman"/>
          <w:i/>
          <w:iCs/>
          <w:sz w:val="24"/>
          <w:szCs w:val="24"/>
          <w:lang w:val="fr-CA"/>
        </w:rPr>
        <w:t>Belmon J., Vielliard F.</w:t>
      </w:r>
      <w:r w:rsidRPr="000D48C6">
        <w:rPr>
          <w:rFonts w:ascii="Times New Roman" w:hAnsi="Times New Roman" w:cs="Times New Roman"/>
          <w:sz w:val="24"/>
          <w:szCs w:val="24"/>
          <w:lang w:val="fr-CA"/>
        </w:rPr>
        <w:t xml:space="preserve"> Latin farci et occitan dans les actes du XIe siècle // Bibliothèque de l’École des chartes. </w:t>
      </w:r>
      <w:r w:rsidRPr="000D48C6">
        <w:rPr>
          <w:rFonts w:ascii="Times New Roman" w:hAnsi="Times New Roman" w:cs="Times New Roman"/>
          <w:sz w:val="24"/>
          <w:szCs w:val="24"/>
          <w:lang w:val="es-ES"/>
        </w:rPr>
        <w:t>Paris, 1997. Vol. 155. № 1. P. 149–183.</w:t>
      </w:r>
    </w:p>
  </w:footnote>
  <w:footnote w:id="137">
    <w:p w14:paraId="2BF7158B"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Boscá Codina J.V.</w:t>
      </w:r>
      <w:r w:rsidRPr="000D48C6">
        <w:rPr>
          <w:rFonts w:ascii="Times New Roman" w:hAnsi="Times New Roman" w:cs="Times New Roman"/>
          <w:sz w:val="24"/>
          <w:szCs w:val="24"/>
          <w:lang w:val="es-ES"/>
        </w:rPr>
        <w:t xml:space="preserve"> De la voz en el texto: cambios y permanencias en el proceso de afirmación de la escritura (Cataluña, siglo X–XII) //</w:t>
      </w:r>
      <w:r w:rsidRPr="000D48C6">
        <w:rPr>
          <w:rFonts w:ascii="Times New Roman" w:hAnsi="Times New Roman" w:cs="Times New Roman"/>
          <w:iCs/>
          <w:sz w:val="24"/>
          <w:szCs w:val="24"/>
          <w:lang w:val="es-ES"/>
        </w:rPr>
        <w:t>Acta historica et archaeologica mediaevalia</w:t>
      </w:r>
      <w:r w:rsidRPr="000D48C6">
        <w:rPr>
          <w:rFonts w:ascii="Times New Roman" w:hAnsi="Times New Roman" w:cs="Times New Roman"/>
          <w:sz w:val="24"/>
          <w:szCs w:val="24"/>
          <w:lang w:val="es-ES"/>
        </w:rPr>
        <w:t xml:space="preserve">. </w:t>
      </w:r>
      <w:r w:rsidRPr="000D48C6">
        <w:rPr>
          <w:rFonts w:ascii="Times New Roman" w:hAnsi="Times New Roman" w:cs="Times New Roman"/>
          <w:sz w:val="24"/>
          <w:szCs w:val="24"/>
          <w:lang w:val="en-US"/>
        </w:rPr>
        <w:t>1999. № 20. P. 139–175.</w:t>
      </w:r>
    </w:p>
  </w:footnote>
  <w:footnote w:id="138">
    <w:p w14:paraId="410237E2" w14:textId="6E20228F"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lang w:val="en-US"/>
        </w:rPr>
        <w:t>Leglu</w:t>
      </w:r>
      <w:proofErr w:type="spellEnd"/>
      <w:r w:rsidRPr="000D48C6">
        <w:rPr>
          <w:rFonts w:ascii="Times New Roman" w:hAnsi="Times New Roman" w:cs="Times New Roman"/>
          <w:i/>
          <w:iCs/>
          <w:sz w:val="24"/>
          <w:szCs w:val="24"/>
          <w:lang w:val="en-US"/>
        </w:rPr>
        <w:t xml:space="preserve"> C.E</w:t>
      </w:r>
      <w:r w:rsidRPr="000D48C6">
        <w:rPr>
          <w:rFonts w:ascii="Times New Roman" w:hAnsi="Times New Roman" w:cs="Times New Roman"/>
          <w:sz w:val="24"/>
          <w:szCs w:val="24"/>
          <w:lang w:val="en-US"/>
        </w:rPr>
        <w:t>. Multilingualism and Mother Tongue in Medieval French, Occitan and Catalan Narratives. Pennsylvania; Penn State University Press, 2010.</w:t>
      </w:r>
    </w:p>
  </w:footnote>
  <w:footnote w:id="139">
    <w:p w14:paraId="0D26B065"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The Languages of Early Medieval Charters. Latin, German Vernaculars, and the Written Word / ed. R. Gallagher, E. Roberts, F. Tinti. Boston; Leiden: Brill, 2021. 548 p. (Brill’s Series on the Early Middle Ages, T. 27)</w:t>
      </w:r>
    </w:p>
  </w:footnote>
  <w:footnote w:id="140">
    <w:p w14:paraId="2049DD9F"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Tinti F.</w:t>
      </w:r>
      <w:r w:rsidRPr="000D48C6">
        <w:rPr>
          <w:rFonts w:ascii="Times New Roman" w:hAnsi="Times New Roman" w:cs="Times New Roman"/>
          <w:sz w:val="24"/>
          <w:szCs w:val="24"/>
          <w:lang w:val="en-US"/>
        </w:rPr>
        <w:t xml:space="preserve"> Latin and Germanic Vernaculars in Early Medieval Documentary Cultures: Towards a Multidisciplinary Comparative Approach // The Languages of Early Medieval Charters. Latin, German Vernaculars, and the Written Word / Ed. by R. Gallagher, E. Roberts, F. Tinti. Boston; Leiden: Brill, 2021. P. 3.</w:t>
      </w:r>
    </w:p>
  </w:footnote>
  <w:footnote w:id="141">
    <w:p w14:paraId="4CC7E8D0" w14:textId="626FE918"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Languages and Communities in the Late-Roman and Post-Imperial Western Provinces / Ed. by Mullen A., </w:t>
      </w:r>
      <w:proofErr w:type="spellStart"/>
      <w:r w:rsidRPr="000D48C6">
        <w:rPr>
          <w:rFonts w:ascii="Times New Roman" w:hAnsi="Times New Roman" w:cs="Times New Roman"/>
          <w:sz w:val="24"/>
          <w:szCs w:val="24"/>
          <w:lang w:val="en-US"/>
        </w:rPr>
        <w:t>Woudhuysen</w:t>
      </w:r>
      <w:proofErr w:type="spellEnd"/>
      <w:r w:rsidRPr="000D48C6">
        <w:rPr>
          <w:rFonts w:ascii="Times New Roman" w:hAnsi="Times New Roman" w:cs="Times New Roman"/>
          <w:sz w:val="24"/>
          <w:szCs w:val="24"/>
          <w:lang w:val="en-US"/>
        </w:rPr>
        <w:t xml:space="preserve"> G. Oxford: Oxford University Press, 2023. </w:t>
      </w:r>
    </w:p>
  </w:footnote>
  <w:footnote w:id="142">
    <w:p w14:paraId="2C3B5B6A" w14:textId="4CF9DED2"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Velázquez I.</w:t>
      </w:r>
      <w:r w:rsidRPr="000D48C6">
        <w:rPr>
          <w:rFonts w:ascii="Times New Roman" w:hAnsi="Times New Roman" w:cs="Times New Roman"/>
          <w:sz w:val="24"/>
          <w:szCs w:val="24"/>
          <w:lang w:val="en-US"/>
        </w:rPr>
        <w:t xml:space="preserve"> Reflections on the Latin Language Spoken and Written in </w:t>
      </w:r>
      <w:proofErr w:type="spellStart"/>
      <w:r w:rsidRPr="000D48C6">
        <w:rPr>
          <w:rFonts w:ascii="Times New Roman" w:hAnsi="Times New Roman" w:cs="Times New Roman"/>
          <w:sz w:val="24"/>
          <w:szCs w:val="24"/>
          <w:lang w:val="en-US"/>
        </w:rPr>
        <w:t>Visigothic</w:t>
      </w:r>
      <w:proofErr w:type="spellEnd"/>
      <w:r w:rsidRPr="000D48C6">
        <w:rPr>
          <w:rFonts w:ascii="Times New Roman" w:hAnsi="Times New Roman" w:cs="Times New Roman"/>
          <w:sz w:val="24"/>
          <w:szCs w:val="24"/>
          <w:lang w:val="en-US"/>
        </w:rPr>
        <w:t xml:space="preserve"> Hispania // Languages and Communities in the Late-Roman and Post-Imperial Western Provinces / </w:t>
      </w:r>
      <w:r w:rsidR="00ED2EFA" w:rsidRPr="000D48C6">
        <w:rPr>
          <w:rFonts w:ascii="Times New Roman" w:hAnsi="Times New Roman" w:cs="Times New Roman"/>
          <w:sz w:val="24"/>
          <w:szCs w:val="24"/>
          <w:lang w:val="en-US"/>
        </w:rPr>
        <w:t>e</w:t>
      </w:r>
      <w:r w:rsidRPr="000D48C6">
        <w:rPr>
          <w:rFonts w:ascii="Times New Roman" w:hAnsi="Times New Roman" w:cs="Times New Roman"/>
          <w:sz w:val="24"/>
          <w:szCs w:val="24"/>
          <w:lang w:val="en-US"/>
        </w:rPr>
        <w:t xml:space="preserve">d. </w:t>
      </w:r>
      <w:r w:rsidR="00ED2EFA" w:rsidRPr="000D48C6">
        <w:rPr>
          <w:rFonts w:ascii="Times New Roman" w:hAnsi="Times New Roman" w:cs="Times New Roman"/>
          <w:sz w:val="24"/>
          <w:szCs w:val="24"/>
          <w:lang w:val="en-US"/>
        </w:rPr>
        <w:t>b</w:t>
      </w:r>
      <w:r w:rsidRPr="000D48C6">
        <w:rPr>
          <w:rFonts w:ascii="Times New Roman" w:hAnsi="Times New Roman" w:cs="Times New Roman"/>
          <w:sz w:val="24"/>
          <w:szCs w:val="24"/>
          <w:lang w:val="en-US"/>
        </w:rPr>
        <w:t xml:space="preserve">y Mullen A., </w:t>
      </w:r>
      <w:proofErr w:type="spellStart"/>
      <w:r w:rsidRPr="000D48C6">
        <w:rPr>
          <w:rFonts w:ascii="Times New Roman" w:hAnsi="Times New Roman" w:cs="Times New Roman"/>
          <w:sz w:val="24"/>
          <w:szCs w:val="24"/>
          <w:lang w:val="en-US"/>
        </w:rPr>
        <w:t>Woudhuysen</w:t>
      </w:r>
      <w:proofErr w:type="spellEnd"/>
      <w:r w:rsidRPr="000D48C6">
        <w:rPr>
          <w:rFonts w:ascii="Times New Roman" w:hAnsi="Times New Roman" w:cs="Times New Roman"/>
          <w:sz w:val="24"/>
          <w:szCs w:val="24"/>
          <w:lang w:val="en-US"/>
        </w:rPr>
        <w:t xml:space="preserve"> G. </w:t>
      </w:r>
      <w:r w:rsidR="00DD264E" w:rsidRPr="000D48C6">
        <w:rPr>
          <w:rFonts w:ascii="Times New Roman" w:hAnsi="Times New Roman" w:cs="Times New Roman"/>
          <w:sz w:val="24"/>
          <w:szCs w:val="24"/>
          <w:lang w:val="en-US"/>
        </w:rPr>
        <w:t xml:space="preserve">Oxford: </w:t>
      </w:r>
      <w:r w:rsidRPr="000D48C6">
        <w:rPr>
          <w:rFonts w:ascii="Times New Roman" w:hAnsi="Times New Roman" w:cs="Times New Roman"/>
          <w:sz w:val="24"/>
          <w:szCs w:val="24"/>
          <w:lang w:val="en-US"/>
        </w:rPr>
        <w:t xml:space="preserve">Oxford University Press, 2023. P. 58–84; </w:t>
      </w:r>
      <w:r w:rsidRPr="000D48C6">
        <w:rPr>
          <w:rFonts w:ascii="Times New Roman" w:hAnsi="Times New Roman" w:cs="Times New Roman"/>
          <w:i/>
          <w:iCs/>
          <w:sz w:val="24"/>
          <w:szCs w:val="24"/>
          <w:lang w:val="en-US"/>
        </w:rPr>
        <w:t>Barrett G.</w:t>
      </w:r>
      <w:r w:rsidRPr="000D48C6">
        <w:rPr>
          <w:rFonts w:ascii="Times New Roman" w:hAnsi="Times New Roman" w:cs="Times New Roman"/>
          <w:sz w:val="24"/>
          <w:szCs w:val="24"/>
          <w:lang w:val="en-US"/>
        </w:rPr>
        <w:t xml:space="preserve"> Conservatism in Language: Framing Latin in Late Antique and Early Medieval Iberia // </w:t>
      </w:r>
      <w:r w:rsidR="00251C20" w:rsidRPr="000D48C6">
        <w:rPr>
          <w:rFonts w:ascii="Times New Roman" w:hAnsi="Times New Roman" w:cs="Times New Roman"/>
          <w:sz w:val="24"/>
          <w:szCs w:val="24"/>
          <w:lang w:val="en-US"/>
        </w:rPr>
        <w:t xml:space="preserve">Ibid. </w:t>
      </w:r>
      <w:r w:rsidRPr="000D48C6">
        <w:rPr>
          <w:rFonts w:ascii="Times New Roman" w:hAnsi="Times New Roman" w:cs="Times New Roman"/>
          <w:sz w:val="24"/>
          <w:szCs w:val="24"/>
          <w:lang w:val="en-US"/>
        </w:rPr>
        <w:t>P. 85–125.</w:t>
      </w:r>
    </w:p>
  </w:footnote>
  <w:footnote w:id="143">
    <w:p w14:paraId="2C556462" w14:textId="564E8A2F" w:rsidR="00DC4432" w:rsidRPr="00D919FF" w:rsidRDefault="00DC4432" w:rsidP="001767E7">
      <w:pPr>
        <w:pStyle w:val="af"/>
        <w:rPr>
          <w:rFonts w:ascii="Times New Roman" w:hAnsi="Times New Roman" w:cs="Times New Roman"/>
          <w:sz w:val="24"/>
          <w:szCs w:val="24"/>
          <w:lang w:val="en-US"/>
        </w:rPr>
      </w:pPr>
      <w:r w:rsidRPr="001767E7">
        <w:rPr>
          <w:rStyle w:val="af1"/>
          <w:rFonts w:ascii="Times New Roman" w:hAnsi="Times New Roman" w:cs="Times New Roman"/>
          <w:sz w:val="24"/>
          <w:szCs w:val="24"/>
        </w:rPr>
        <w:footnoteRef/>
      </w:r>
      <w:r w:rsidRPr="001767E7">
        <w:rPr>
          <w:rFonts w:ascii="Times New Roman" w:hAnsi="Times New Roman" w:cs="Times New Roman"/>
          <w:i/>
          <w:iCs/>
          <w:sz w:val="24"/>
          <w:szCs w:val="24"/>
          <w:lang w:val="en-US"/>
        </w:rPr>
        <w:t xml:space="preserve"> Pollock F., Maitland F.W. </w:t>
      </w:r>
      <w:r w:rsidRPr="001767E7">
        <w:rPr>
          <w:rFonts w:ascii="Times New Roman" w:hAnsi="Times New Roman" w:cs="Times New Roman"/>
          <w:sz w:val="24"/>
          <w:szCs w:val="24"/>
          <w:lang w:val="en-US"/>
        </w:rPr>
        <w:t>The History of English Law before the Time of Edward I. 2nd ed. Cambridge: Cambridge University Press, 1898. Vol. 2. P. 83–86</w:t>
      </w:r>
      <w:r w:rsidR="007D3DCB" w:rsidRPr="00D919FF">
        <w:rPr>
          <w:rFonts w:ascii="Times New Roman" w:hAnsi="Times New Roman" w:cs="Times New Roman"/>
          <w:sz w:val="24"/>
          <w:szCs w:val="24"/>
          <w:lang w:val="en-US"/>
        </w:rPr>
        <w:t>.</w:t>
      </w:r>
    </w:p>
  </w:footnote>
  <w:footnote w:id="144">
    <w:p w14:paraId="31D2C514" w14:textId="1651AC60" w:rsidR="001814AC" w:rsidRPr="001767E7" w:rsidRDefault="001814AC" w:rsidP="001767E7">
      <w:pPr>
        <w:pStyle w:val="af"/>
        <w:rPr>
          <w:rFonts w:ascii="Times New Roman" w:hAnsi="Times New Roman" w:cs="Times New Roman"/>
          <w:sz w:val="24"/>
          <w:szCs w:val="24"/>
          <w:lang w:val="en-US"/>
        </w:rPr>
      </w:pPr>
      <w:r w:rsidRPr="001767E7">
        <w:rPr>
          <w:rStyle w:val="af1"/>
          <w:rFonts w:ascii="Times New Roman" w:hAnsi="Times New Roman" w:cs="Times New Roman"/>
          <w:sz w:val="24"/>
          <w:szCs w:val="24"/>
        </w:rPr>
        <w:footnoteRef/>
      </w:r>
      <w:r w:rsidRPr="001767E7">
        <w:rPr>
          <w:rFonts w:ascii="Times New Roman" w:hAnsi="Times New Roman" w:cs="Times New Roman"/>
          <w:sz w:val="24"/>
          <w:szCs w:val="24"/>
          <w:lang w:val="en-US"/>
        </w:rPr>
        <w:t xml:space="preserve"> </w:t>
      </w:r>
      <w:r w:rsidRPr="001767E7">
        <w:rPr>
          <w:rFonts w:ascii="Times New Roman" w:hAnsi="Times New Roman" w:cs="Times New Roman"/>
          <w:i/>
          <w:iCs/>
          <w:sz w:val="24"/>
          <w:szCs w:val="24"/>
          <w:lang w:val="en-US"/>
        </w:rPr>
        <w:t xml:space="preserve">Stenton F.M. </w:t>
      </w:r>
      <w:r w:rsidRPr="001767E7">
        <w:rPr>
          <w:rFonts w:ascii="Times New Roman" w:hAnsi="Times New Roman" w:cs="Times New Roman"/>
          <w:sz w:val="24"/>
          <w:szCs w:val="24"/>
          <w:lang w:val="en-US"/>
        </w:rPr>
        <w:t>Anglo-Saxon England. 2nd ed. Oxford: Clarendon Press, 1947. P. 141</w:t>
      </w:r>
    </w:p>
  </w:footnote>
  <w:footnote w:id="145">
    <w:p w14:paraId="54D8AECA" w14:textId="1E180677" w:rsidR="00BD0420" w:rsidRPr="00D919FF" w:rsidRDefault="00BD0420" w:rsidP="001767E7">
      <w:pPr>
        <w:pStyle w:val="af"/>
        <w:rPr>
          <w:lang w:val="en-US"/>
        </w:rPr>
      </w:pPr>
      <w:r w:rsidRPr="001767E7">
        <w:rPr>
          <w:rStyle w:val="af1"/>
          <w:rFonts w:ascii="Times New Roman" w:hAnsi="Times New Roman" w:cs="Times New Roman"/>
          <w:sz w:val="24"/>
          <w:szCs w:val="24"/>
        </w:rPr>
        <w:footnoteRef/>
      </w:r>
      <w:r w:rsidRPr="001767E7">
        <w:rPr>
          <w:rFonts w:ascii="Times New Roman" w:hAnsi="Times New Roman" w:cs="Times New Roman"/>
          <w:sz w:val="24"/>
          <w:szCs w:val="24"/>
          <w:lang w:val="en-US"/>
        </w:rPr>
        <w:t xml:space="preserve"> </w:t>
      </w:r>
      <w:proofErr w:type="spellStart"/>
      <w:r w:rsidRPr="001767E7">
        <w:rPr>
          <w:rFonts w:ascii="Times New Roman" w:hAnsi="Times New Roman" w:cs="Times New Roman"/>
          <w:i/>
          <w:iCs/>
          <w:sz w:val="24"/>
          <w:szCs w:val="24"/>
          <w:lang w:val="en-US"/>
        </w:rPr>
        <w:t>Chaplais</w:t>
      </w:r>
      <w:proofErr w:type="spellEnd"/>
      <w:r w:rsidRPr="001767E7">
        <w:rPr>
          <w:rFonts w:ascii="Times New Roman" w:hAnsi="Times New Roman" w:cs="Times New Roman"/>
          <w:i/>
          <w:iCs/>
          <w:sz w:val="24"/>
          <w:szCs w:val="24"/>
          <w:lang w:val="en-US"/>
        </w:rPr>
        <w:t xml:space="preserve"> P. </w:t>
      </w:r>
      <w:r w:rsidRPr="001767E7">
        <w:rPr>
          <w:rFonts w:ascii="Times New Roman" w:hAnsi="Times New Roman" w:cs="Times New Roman"/>
          <w:sz w:val="24"/>
          <w:szCs w:val="24"/>
          <w:lang w:val="en-US"/>
        </w:rPr>
        <w:t>The Origin and Authenticity of the Royal Anglo-Saxon Diploma // Journal of the Society of Archivists. 1965. Vol. 3. No. 2. P. 49–52</w:t>
      </w:r>
      <w:r w:rsidR="001767E7" w:rsidRPr="00D919FF">
        <w:rPr>
          <w:rFonts w:ascii="Times New Roman" w:hAnsi="Times New Roman" w:cs="Times New Roman"/>
          <w:sz w:val="24"/>
          <w:szCs w:val="24"/>
          <w:lang w:val="en-US"/>
        </w:rPr>
        <w:t>.</w:t>
      </w:r>
    </w:p>
  </w:footnote>
  <w:footnote w:id="146">
    <w:p w14:paraId="04CB79DB" w14:textId="73ED98FE" w:rsidR="00E51C80" w:rsidRPr="00D919FF" w:rsidRDefault="00E51C80" w:rsidP="00E51C80">
      <w:pPr>
        <w:pStyle w:val="af"/>
        <w:jc w:val="both"/>
        <w:rPr>
          <w:rFonts w:ascii="Times New Roman" w:hAnsi="Times New Roman" w:cs="Times New Roman"/>
          <w:sz w:val="24"/>
          <w:szCs w:val="24"/>
          <w:lang w:val="en-US"/>
        </w:rPr>
      </w:pPr>
      <w:r w:rsidRPr="001767E7">
        <w:rPr>
          <w:rStyle w:val="af1"/>
          <w:rFonts w:ascii="Times New Roman" w:hAnsi="Times New Roman" w:cs="Times New Roman"/>
          <w:sz w:val="24"/>
          <w:szCs w:val="24"/>
        </w:rPr>
        <w:footnoteRef/>
      </w:r>
      <w:r w:rsidRPr="001767E7">
        <w:rPr>
          <w:rFonts w:ascii="Times New Roman" w:hAnsi="Times New Roman" w:cs="Times New Roman"/>
          <w:sz w:val="24"/>
          <w:szCs w:val="24"/>
          <w:lang w:val="en-US"/>
        </w:rPr>
        <w:t xml:space="preserve"> </w:t>
      </w:r>
      <w:proofErr w:type="spellStart"/>
      <w:r w:rsidRPr="001767E7">
        <w:rPr>
          <w:rFonts w:ascii="Times New Roman" w:hAnsi="Times New Roman" w:cs="Times New Roman"/>
          <w:i/>
          <w:iCs/>
          <w:sz w:val="24"/>
          <w:szCs w:val="24"/>
          <w:lang w:val="en-US"/>
        </w:rPr>
        <w:t>Clanchy</w:t>
      </w:r>
      <w:proofErr w:type="spellEnd"/>
      <w:r w:rsidRPr="001767E7">
        <w:rPr>
          <w:rFonts w:ascii="Times New Roman" w:hAnsi="Times New Roman" w:cs="Times New Roman"/>
          <w:i/>
          <w:iCs/>
          <w:sz w:val="24"/>
          <w:szCs w:val="24"/>
          <w:lang w:val="en-US"/>
        </w:rPr>
        <w:t xml:space="preserve"> M.T.</w:t>
      </w:r>
      <w:r w:rsidRPr="001767E7">
        <w:rPr>
          <w:rFonts w:ascii="Times New Roman" w:hAnsi="Times New Roman" w:cs="Times New Roman"/>
          <w:sz w:val="24"/>
          <w:szCs w:val="24"/>
          <w:lang w:val="en-US"/>
        </w:rPr>
        <w:t xml:space="preserve"> Remembering the Past and the Good Old Law // History. 1970. Vol. 55. No. 184. P. 166–172; </w:t>
      </w:r>
      <w:r w:rsidRPr="001767E7">
        <w:rPr>
          <w:rFonts w:ascii="Times New Roman" w:hAnsi="Times New Roman" w:cs="Times New Roman"/>
          <w:i/>
          <w:iCs/>
          <w:sz w:val="24"/>
          <w:szCs w:val="24"/>
          <w:lang w:val="en-US"/>
        </w:rPr>
        <w:t>Idem.</w:t>
      </w:r>
      <w:r w:rsidRPr="001767E7">
        <w:rPr>
          <w:rFonts w:ascii="Times New Roman" w:hAnsi="Times New Roman" w:cs="Times New Roman"/>
          <w:sz w:val="24"/>
          <w:szCs w:val="24"/>
          <w:lang w:val="en-US"/>
        </w:rPr>
        <w:t xml:space="preserve"> From Memory to Written Record: England, 1066–1307</w:t>
      </w:r>
      <w:r w:rsidRPr="001767E7">
        <w:rPr>
          <w:rFonts w:ascii="Times New Roman" w:hAnsi="Times New Roman" w:cs="Times New Roman"/>
          <w:i/>
          <w:iCs/>
          <w:sz w:val="24"/>
          <w:szCs w:val="24"/>
          <w:lang w:val="en-US"/>
        </w:rPr>
        <w:t>.</w:t>
      </w:r>
      <w:r w:rsidRPr="001767E7">
        <w:rPr>
          <w:rFonts w:ascii="Times New Roman" w:hAnsi="Times New Roman" w:cs="Times New Roman"/>
          <w:sz w:val="24"/>
          <w:szCs w:val="24"/>
          <w:lang w:val="en-US"/>
        </w:rPr>
        <w:t xml:space="preserve"> Cambridge, Mass.: Harvard University Press, 1979. P</w:t>
      </w:r>
      <w:r w:rsidRPr="00D919FF">
        <w:rPr>
          <w:rFonts w:ascii="Times New Roman" w:hAnsi="Times New Roman" w:cs="Times New Roman"/>
          <w:sz w:val="24"/>
          <w:szCs w:val="24"/>
          <w:lang w:val="en-US"/>
        </w:rPr>
        <w:t>. 116–117, 231–232.</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Также</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см</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перевод</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статьи</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М</w:t>
      </w:r>
      <w:r w:rsidR="001767E7" w:rsidRPr="00D919FF">
        <w:rPr>
          <w:rFonts w:ascii="Times New Roman" w:hAnsi="Times New Roman" w:cs="Times New Roman"/>
          <w:sz w:val="24"/>
          <w:szCs w:val="24"/>
          <w:lang w:val="en-US"/>
        </w:rPr>
        <w:t>.</w:t>
      </w:r>
      <w:r w:rsidR="001767E7" w:rsidRPr="001767E7">
        <w:rPr>
          <w:rFonts w:ascii="Times New Roman" w:hAnsi="Times New Roman" w:cs="Times New Roman"/>
          <w:sz w:val="24"/>
          <w:szCs w:val="24"/>
        </w:rPr>
        <w:t>Т</w:t>
      </w:r>
      <w:r w:rsidR="001767E7" w:rsidRPr="00D919FF">
        <w:rPr>
          <w:rFonts w:ascii="Times New Roman" w:hAnsi="Times New Roman" w:cs="Times New Roman"/>
          <w:sz w:val="24"/>
          <w:szCs w:val="24"/>
          <w:lang w:val="en-US"/>
        </w:rPr>
        <w:t xml:space="preserve">. </w:t>
      </w:r>
      <w:proofErr w:type="spellStart"/>
      <w:r w:rsidR="001767E7" w:rsidRPr="001767E7">
        <w:rPr>
          <w:rFonts w:ascii="Times New Roman" w:hAnsi="Times New Roman" w:cs="Times New Roman"/>
          <w:sz w:val="24"/>
          <w:szCs w:val="24"/>
        </w:rPr>
        <w:t>Клэнчи</w:t>
      </w:r>
      <w:proofErr w:type="spellEnd"/>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на</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русский</w:t>
      </w:r>
      <w:r w:rsidR="001767E7" w:rsidRPr="00D919FF">
        <w:rPr>
          <w:rFonts w:ascii="Times New Roman" w:hAnsi="Times New Roman" w:cs="Times New Roman"/>
          <w:sz w:val="24"/>
          <w:szCs w:val="24"/>
          <w:lang w:val="en-US"/>
        </w:rPr>
        <w:t xml:space="preserve">: </w:t>
      </w:r>
      <w:proofErr w:type="spellStart"/>
      <w:r w:rsidR="001767E7" w:rsidRPr="001767E7">
        <w:rPr>
          <w:rFonts w:ascii="Times New Roman" w:hAnsi="Times New Roman" w:cs="Times New Roman"/>
          <w:i/>
          <w:iCs/>
          <w:sz w:val="24"/>
          <w:szCs w:val="24"/>
        </w:rPr>
        <w:t>Клэнчи</w:t>
      </w:r>
      <w:proofErr w:type="spellEnd"/>
      <w:r w:rsidR="001767E7" w:rsidRPr="00D919FF">
        <w:rPr>
          <w:rFonts w:ascii="Times New Roman" w:hAnsi="Times New Roman" w:cs="Times New Roman"/>
          <w:i/>
          <w:iCs/>
          <w:sz w:val="24"/>
          <w:szCs w:val="24"/>
          <w:lang w:val="en-US"/>
        </w:rPr>
        <w:t xml:space="preserve"> </w:t>
      </w:r>
      <w:r w:rsidR="001767E7" w:rsidRPr="001767E7">
        <w:rPr>
          <w:rFonts w:ascii="Times New Roman" w:hAnsi="Times New Roman" w:cs="Times New Roman"/>
          <w:i/>
          <w:iCs/>
          <w:sz w:val="24"/>
          <w:szCs w:val="24"/>
        </w:rPr>
        <w:t>М</w:t>
      </w:r>
      <w:r w:rsidR="001767E7" w:rsidRPr="00D919FF">
        <w:rPr>
          <w:rFonts w:ascii="Times New Roman" w:hAnsi="Times New Roman" w:cs="Times New Roman"/>
          <w:i/>
          <w:iCs/>
          <w:sz w:val="24"/>
          <w:szCs w:val="24"/>
          <w:lang w:val="en-US"/>
        </w:rPr>
        <w:t>.</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Воспоминания</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о</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прошлом</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и</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старый</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добрый</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закон</w:t>
      </w:r>
      <w:r w:rsidR="001767E7" w:rsidRPr="00D919FF">
        <w:rPr>
          <w:rFonts w:ascii="Times New Roman" w:hAnsi="Times New Roman" w:cs="Times New Roman"/>
          <w:sz w:val="24"/>
          <w:szCs w:val="24"/>
          <w:lang w:val="en-US"/>
        </w:rPr>
        <w:t xml:space="preserve"> // Vox medii aevi / </w:t>
      </w:r>
      <w:r w:rsidR="001767E7" w:rsidRPr="001767E7">
        <w:rPr>
          <w:rFonts w:ascii="Times New Roman" w:hAnsi="Times New Roman" w:cs="Times New Roman"/>
          <w:sz w:val="24"/>
          <w:szCs w:val="24"/>
        </w:rPr>
        <w:t>под</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ред</w:t>
      </w:r>
      <w:r w:rsidR="001767E7" w:rsidRPr="00D919FF">
        <w:rPr>
          <w:rFonts w:ascii="Times New Roman" w:hAnsi="Times New Roman" w:cs="Times New Roman"/>
          <w:sz w:val="24"/>
          <w:szCs w:val="24"/>
          <w:lang w:val="en-US"/>
        </w:rPr>
        <w:t xml:space="preserve">. </w:t>
      </w:r>
      <w:r w:rsidR="001767E7" w:rsidRPr="001767E7">
        <w:rPr>
          <w:rFonts w:ascii="Times New Roman" w:hAnsi="Times New Roman" w:cs="Times New Roman"/>
          <w:sz w:val="24"/>
          <w:szCs w:val="24"/>
        </w:rPr>
        <w:t xml:space="preserve">Горбун Г.С.; пер. Горбун Г.С., Заплатина А.А. СПб.: </w:t>
      </w:r>
      <w:proofErr w:type="spellStart"/>
      <w:r w:rsidR="001767E7" w:rsidRPr="001767E7">
        <w:rPr>
          <w:rFonts w:ascii="Times New Roman" w:hAnsi="Times New Roman" w:cs="Times New Roman"/>
          <w:sz w:val="24"/>
          <w:szCs w:val="24"/>
        </w:rPr>
        <w:t>Перепечкин</w:t>
      </w:r>
      <w:proofErr w:type="spellEnd"/>
      <w:r w:rsidR="001767E7" w:rsidRPr="001767E7">
        <w:rPr>
          <w:rFonts w:ascii="Times New Roman" w:hAnsi="Times New Roman" w:cs="Times New Roman"/>
          <w:sz w:val="24"/>
          <w:szCs w:val="24"/>
        </w:rPr>
        <w:t xml:space="preserve"> Кирилл Владимирович, 2015. </w:t>
      </w:r>
      <w:r w:rsidR="001767E7" w:rsidRPr="00D919FF">
        <w:rPr>
          <w:rFonts w:ascii="Times New Roman" w:hAnsi="Times New Roman" w:cs="Times New Roman"/>
          <w:sz w:val="24"/>
          <w:szCs w:val="24"/>
          <w:lang w:val="en-US"/>
        </w:rPr>
        <w:t xml:space="preserve">№ 2–3 (13–14). </w:t>
      </w:r>
      <w:r w:rsidR="001767E7" w:rsidRPr="001767E7">
        <w:rPr>
          <w:rFonts w:ascii="Times New Roman" w:hAnsi="Times New Roman" w:cs="Times New Roman"/>
          <w:sz w:val="24"/>
          <w:szCs w:val="24"/>
        </w:rPr>
        <w:t>С</w:t>
      </w:r>
      <w:r w:rsidR="001767E7" w:rsidRPr="00D919FF">
        <w:rPr>
          <w:rFonts w:ascii="Times New Roman" w:hAnsi="Times New Roman" w:cs="Times New Roman"/>
          <w:sz w:val="24"/>
          <w:szCs w:val="24"/>
          <w:lang w:val="en-US"/>
        </w:rPr>
        <w:t>. 112–128.</w:t>
      </w:r>
    </w:p>
  </w:footnote>
  <w:footnote w:id="147">
    <w:p w14:paraId="7C2EC1E7" w14:textId="77777777" w:rsidR="00E14BDE" w:rsidRPr="00D919FF"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 xml:space="preserve">Stock B. </w:t>
      </w:r>
      <w:r w:rsidRPr="000D48C6">
        <w:rPr>
          <w:rFonts w:ascii="Times New Roman" w:hAnsi="Times New Roman" w:cs="Times New Roman"/>
          <w:sz w:val="24"/>
          <w:szCs w:val="24"/>
          <w:lang w:val="en-US"/>
        </w:rPr>
        <w:t xml:space="preserve">The implications of literacy: written language and models of interpretation in the eleventh and twelfth centuries. </w:t>
      </w:r>
      <w:r w:rsidRPr="00D919FF">
        <w:rPr>
          <w:rFonts w:ascii="Times New Roman" w:hAnsi="Times New Roman" w:cs="Times New Roman"/>
          <w:sz w:val="24"/>
          <w:szCs w:val="24"/>
          <w:lang w:val="fr-CA"/>
        </w:rPr>
        <w:t>Princeton: Princeton University Press, 1983. P. 13–14.</w:t>
      </w:r>
    </w:p>
  </w:footnote>
  <w:footnote w:id="148">
    <w:p w14:paraId="1071CC88" w14:textId="77777777" w:rsidR="00E14BDE" w:rsidRPr="000D48C6" w:rsidRDefault="00E14BDE" w:rsidP="00E14BDE">
      <w:pPr>
        <w:pStyle w:val="af7"/>
        <w:spacing w:after="0"/>
        <w:jc w:val="both"/>
        <w:rPr>
          <w:lang w:val="en-US"/>
        </w:rPr>
      </w:pPr>
      <w:r w:rsidRPr="000D48C6">
        <w:rPr>
          <w:rStyle w:val="af1"/>
        </w:rPr>
        <w:footnoteRef/>
      </w:r>
      <w:r w:rsidRPr="000D48C6">
        <w:rPr>
          <w:i/>
          <w:iCs/>
          <w:color w:val="000000"/>
          <w:lang w:val="fr-FR"/>
        </w:rPr>
        <w:t>Banniard M.</w:t>
      </w:r>
      <w:r w:rsidRPr="000D48C6">
        <w:rPr>
          <w:color w:val="000000"/>
          <w:lang w:val="fr-FR"/>
        </w:rPr>
        <w:t xml:space="preserve"> Viva voce: communication écrite et communication orale du IVe au IXe siècle en occident latin. </w:t>
      </w:r>
      <w:r w:rsidRPr="000D48C6">
        <w:rPr>
          <w:color w:val="000000"/>
        </w:rPr>
        <w:t xml:space="preserve">Paris: Institut </w:t>
      </w:r>
      <w:proofErr w:type="spellStart"/>
      <w:r w:rsidRPr="000D48C6">
        <w:rPr>
          <w:color w:val="000000"/>
        </w:rPr>
        <w:t>des</w:t>
      </w:r>
      <w:proofErr w:type="spellEnd"/>
      <w:r w:rsidRPr="000D48C6">
        <w:rPr>
          <w:color w:val="000000"/>
        </w:rPr>
        <w:t xml:space="preserve"> </w:t>
      </w:r>
      <w:proofErr w:type="spellStart"/>
      <w:r w:rsidRPr="000D48C6">
        <w:rPr>
          <w:color w:val="000000"/>
        </w:rPr>
        <w:t>études</w:t>
      </w:r>
      <w:proofErr w:type="spellEnd"/>
      <w:r w:rsidRPr="000D48C6">
        <w:rPr>
          <w:color w:val="000000"/>
        </w:rPr>
        <w:t xml:space="preserve"> </w:t>
      </w:r>
      <w:proofErr w:type="spellStart"/>
      <w:r w:rsidRPr="000D48C6">
        <w:rPr>
          <w:color w:val="000000"/>
        </w:rPr>
        <w:t>augustiniennes</w:t>
      </w:r>
      <w:proofErr w:type="spellEnd"/>
      <w:r w:rsidRPr="000D48C6">
        <w:rPr>
          <w:color w:val="000000"/>
        </w:rPr>
        <w:t xml:space="preserve">, 1992. P. 46–47. Эта работа была недавно переведена на итальянский язык и издана на нём с авторскими дополнениями. Подробнее см. </w:t>
      </w:r>
      <w:proofErr w:type="spellStart"/>
      <w:r w:rsidRPr="000D48C6">
        <w:rPr>
          <w:i/>
          <w:iCs/>
          <w:color w:val="000000"/>
        </w:rPr>
        <w:t>Аникьев</w:t>
      </w:r>
      <w:proofErr w:type="spellEnd"/>
      <w:r w:rsidRPr="000D48C6">
        <w:rPr>
          <w:i/>
          <w:iCs/>
          <w:color w:val="000000"/>
        </w:rPr>
        <w:t xml:space="preserve"> И.И., Филиппов И.С. </w:t>
      </w:r>
      <w:proofErr w:type="spellStart"/>
      <w:r w:rsidRPr="000D48C6">
        <w:rPr>
          <w:color w:val="000000"/>
        </w:rPr>
        <w:t>Banniard</w:t>
      </w:r>
      <w:proofErr w:type="spellEnd"/>
      <w:r w:rsidRPr="000D48C6">
        <w:rPr>
          <w:color w:val="000000"/>
        </w:rPr>
        <w:t xml:space="preserve"> M. Viva </w:t>
      </w:r>
      <w:proofErr w:type="spellStart"/>
      <w:r w:rsidRPr="000D48C6">
        <w:rPr>
          <w:color w:val="000000"/>
        </w:rPr>
        <w:t>voce</w:t>
      </w:r>
      <w:proofErr w:type="spellEnd"/>
      <w:r w:rsidRPr="000D48C6">
        <w:rPr>
          <w:color w:val="000000"/>
        </w:rPr>
        <w:t xml:space="preserve">: </w:t>
      </w:r>
      <w:proofErr w:type="spellStart"/>
      <w:r w:rsidRPr="000D48C6">
        <w:rPr>
          <w:color w:val="000000"/>
        </w:rPr>
        <w:t>comunicazione</w:t>
      </w:r>
      <w:proofErr w:type="spellEnd"/>
      <w:r w:rsidRPr="000D48C6">
        <w:rPr>
          <w:color w:val="000000"/>
        </w:rPr>
        <w:t xml:space="preserve"> </w:t>
      </w:r>
      <w:proofErr w:type="spellStart"/>
      <w:r w:rsidRPr="000D48C6">
        <w:rPr>
          <w:color w:val="000000"/>
        </w:rPr>
        <w:t>scritta</w:t>
      </w:r>
      <w:proofErr w:type="spellEnd"/>
      <w:r w:rsidRPr="000D48C6">
        <w:rPr>
          <w:color w:val="000000"/>
        </w:rPr>
        <w:t xml:space="preserve"> e </w:t>
      </w:r>
      <w:proofErr w:type="spellStart"/>
      <w:r w:rsidRPr="000D48C6">
        <w:rPr>
          <w:color w:val="000000"/>
        </w:rPr>
        <w:t>comunicazione</w:t>
      </w:r>
      <w:proofErr w:type="spellEnd"/>
      <w:r w:rsidRPr="000D48C6">
        <w:rPr>
          <w:color w:val="000000"/>
        </w:rPr>
        <w:t xml:space="preserve"> </w:t>
      </w:r>
      <w:proofErr w:type="spellStart"/>
      <w:r w:rsidRPr="000D48C6">
        <w:rPr>
          <w:color w:val="000000"/>
        </w:rPr>
        <w:t>orale</w:t>
      </w:r>
      <w:proofErr w:type="spellEnd"/>
      <w:r w:rsidRPr="000D48C6">
        <w:rPr>
          <w:color w:val="000000"/>
        </w:rPr>
        <w:t xml:space="preserve"> </w:t>
      </w:r>
      <w:proofErr w:type="spellStart"/>
      <w:r w:rsidRPr="000D48C6">
        <w:rPr>
          <w:color w:val="000000"/>
        </w:rPr>
        <w:t>nell’occidente</w:t>
      </w:r>
      <w:proofErr w:type="spellEnd"/>
      <w:r w:rsidRPr="000D48C6">
        <w:rPr>
          <w:color w:val="000000"/>
        </w:rPr>
        <w:t xml:space="preserve"> </w:t>
      </w:r>
      <w:proofErr w:type="spellStart"/>
      <w:r w:rsidRPr="000D48C6">
        <w:rPr>
          <w:color w:val="000000"/>
        </w:rPr>
        <w:t>latino</w:t>
      </w:r>
      <w:proofErr w:type="spellEnd"/>
      <w:r w:rsidRPr="000D48C6">
        <w:rPr>
          <w:color w:val="000000"/>
        </w:rPr>
        <w:t xml:space="preserve"> </w:t>
      </w:r>
      <w:proofErr w:type="spellStart"/>
      <w:r w:rsidRPr="000D48C6">
        <w:rPr>
          <w:color w:val="000000"/>
        </w:rPr>
        <w:t>dal</w:t>
      </w:r>
      <w:proofErr w:type="spellEnd"/>
      <w:r w:rsidRPr="000D48C6">
        <w:rPr>
          <w:color w:val="000000"/>
        </w:rPr>
        <w:t xml:space="preserve"> IV al IX </w:t>
      </w:r>
      <w:proofErr w:type="spellStart"/>
      <w:r w:rsidRPr="000D48C6">
        <w:rPr>
          <w:color w:val="000000"/>
        </w:rPr>
        <w:t>secolo</w:t>
      </w:r>
      <w:proofErr w:type="spellEnd"/>
      <w:r w:rsidRPr="000D48C6">
        <w:rPr>
          <w:color w:val="000000"/>
        </w:rPr>
        <w:t xml:space="preserve"> / </w:t>
      </w:r>
      <w:proofErr w:type="spellStart"/>
      <w:r w:rsidRPr="000D48C6">
        <w:rPr>
          <w:color w:val="000000"/>
        </w:rPr>
        <w:t>Edizione</w:t>
      </w:r>
      <w:proofErr w:type="spellEnd"/>
      <w:r w:rsidRPr="000D48C6">
        <w:rPr>
          <w:color w:val="000000"/>
        </w:rPr>
        <w:t xml:space="preserve"> </w:t>
      </w:r>
      <w:proofErr w:type="spellStart"/>
      <w:r w:rsidRPr="000D48C6">
        <w:rPr>
          <w:color w:val="000000"/>
        </w:rPr>
        <w:t>italiana</w:t>
      </w:r>
      <w:proofErr w:type="spellEnd"/>
      <w:r w:rsidRPr="000D48C6">
        <w:rPr>
          <w:color w:val="000000"/>
        </w:rPr>
        <w:t xml:space="preserve"> </w:t>
      </w:r>
      <w:proofErr w:type="spellStart"/>
      <w:r w:rsidRPr="000D48C6">
        <w:rPr>
          <w:color w:val="000000"/>
        </w:rPr>
        <w:t>con</w:t>
      </w:r>
      <w:proofErr w:type="spellEnd"/>
      <w:r w:rsidRPr="000D48C6">
        <w:rPr>
          <w:color w:val="000000"/>
        </w:rPr>
        <w:t xml:space="preserve"> </w:t>
      </w:r>
      <w:proofErr w:type="spellStart"/>
      <w:r w:rsidRPr="000D48C6">
        <w:rPr>
          <w:color w:val="000000"/>
        </w:rPr>
        <w:t>una</w:t>
      </w:r>
      <w:proofErr w:type="spellEnd"/>
      <w:r w:rsidRPr="000D48C6">
        <w:rPr>
          <w:color w:val="000000"/>
        </w:rPr>
        <w:t xml:space="preserve"> </w:t>
      </w:r>
      <w:proofErr w:type="spellStart"/>
      <w:r w:rsidRPr="000D48C6">
        <w:rPr>
          <w:color w:val="000000"/>
        </w:rPr>
        <w:t>Retractatio</w:t>
      </w:r>
      <w:proofErr w:type="spellEnd"/>
      <w:r w:rsidRPr="000D48C6">
        <w:rPr>
          <w:color w:val="000000"/>
        </w:rPr>
        <w:t xml:space="preserve"> </w:t>
      </w:r>
      <w:proofErr w:type="spellStart"/>
      <w:r w:rsidRPr="000D48C6">
        <w:rPr>
          <w:color w:val="000000"/>
        </w:rPr>
        <w:t>dell’autore</w:t>
      </w:r>
      <w:proofErr w:type="spellEnd"/>
      <w:r w:rsidRPr="000D48C6">
        <w:rPr>
          <w:color w:val="000000"/>
        </w:rPr>
        <w:t xml:space="preserve">, a </w:t>
      </w:r>
      <w:proofErr w:type="spellStart"/>
      <w:r w:rsidRPr="000D48C6">
        <w:rPr>
          <w:color w:val="000000"/>
        </w:rPr>
        <w:t>cura</w:t>
      </w:r>
      <w:proofErr w:type="spellEnd"/>
      <w:r w:rsidRPr="000D48C6">
        <w:rPr>
          <w:color w:val="000000"/>
        </w:rPr>
        <w:t xml:space="preserve"> </w:t>
      </w:r>
      <w:proofErr w:type="spellStart"/>
      <w:r w:rsidRPr="000D48C6">
        <w:rPr>
          <w:color w:val="000000"/>
        </w:rPr>
        <w:t>di</w:t>
      </w:r>
      <w:proofErr w:type="spellEnd"/>
      <w:r w:rsidRPr="000D48C6">
        <w:rPr>
          <w:color w:val="000000"/>
        </w:rPr>
        <w:t xml:space="preserve"> L. </w:t>
      </w:r>
      <w:proofErr w:type="spellStart"/>
      <w:r w:rsidRPr="000D48C6">
        <w:rPr>
          <w:color w:val="000000"/>
        </w:rPr>
        <w:t>Cristante</w:t>
      </w:r>
      <w:proofErr w:type="spellEnd"/>
      <w:r w:rsidRPr="000D48C6">
        <w:rPr>
          <w:color w:val="000000"/>
        </w:rPr>
        <w:t xml:space="preserve"> e F. </w:t>
      </w:r>
      <w:proofErr w:type="spellStart"/>
      <w:r w:rsidRPr="000D48C6">
        <w:rPr>
          <w:color w:val="000000"/>
        </w:rPr>
        <w:t>Romanini</w:t>
      </w:r>
      <w:proofErr w:type="spellEnd"/>
      <w:r w:rsidRPr="000D48C6">
        <w:rPr>
          <w:color w:val="000000"/>
        </w:rPr>
        <w:t xml:space="preserve">, </w:t>
      </w:r>
      <w:proofErr w:type="spellStart"/>
      <w:r w:rsidRPr="000D48C6">
        <w:rPr>
          <w:color w:val="000000"/>
        </w:rPr>
        <w:t>con</w:t>
      </w:r>
      <w:proofErr w:type="spellEnd"/>
      <w:r w:rsidRPr="000D48C6">
        <w:rPr>
          <w:color w:val="000000"/>
        </w:rPr>
        <w:t xml:space="preserve"> </w:t>
      </w:r>
      <w:proofErr w:type="spellStart"/>
      <w:r w:rsidRPr="000D48C6">
        <w:rPr>
          <w:color w:val="000000"/>
        </w:rPr>
        <w:t>la</w:t>
      </w:r>
      <w:proofErr w:type="spellEnd"/>
      <w:r w:rsidRPr="000D48C6">
        <w:rPr>
          <w:color w:val="000000"/>
        </w:rPr>
        <w:t xml:space="preserve"> </w:t>
      </w:r>
      <w:proofErr w:type="spellStart"/>
      <w:r w:rsidRPr="000D48C6">
        <w:rPr>
          <w:color w:val="000000"/>
        </w:rPr>
        <w:t>collaborzione</w:t>
      </w:r>
      <w:proofErr w:type="spellEnd"/>
      <w:r w:rsidRPr="000D48C6">
        <w:rPr>
          <w:color w:val="000000"/>
        </w:rPr>
        <w:t xml:space="preserve"> </w:t>
      </w:r>
      <w:proofErr w:type="spellStart"/>
      <w:r w:rsidRPr="000D48C6">
        <w:rPr>
          <w:color w:val="000000"/>
        </w:rPr>
        <w:t>di</w:t>
      </w:r>
      <w:proofErr w:type="spellEnd"/>
      <w:r w:rsidRPr="000D48C6">
        <w:rPr>
          <w:color w:val="000000"/>
        </w:rPr>
        <w:t xml:space="preserve"> J. </w:t>
      </w:r>
      <w:proofErr w:type="spellStart"/>
      <w:r w:rsidRPr="000D48C6">
        <w:rPr>
          <w:color w:val="000000"/>
        </w:rPr>
        <w:t>Gesiot</w:t>
      </w:r>
      <w:proofErr w:type="spellEnd"/>
      <w:r w:rsidRPr="000D48C6">
        <w:rPr>
          <w:color w:val="000000"/>
        </w:rPr>
        <w:t xml:space="preserve"> e V. </w:t>
      </w:r>
      <w:proofErr w:type="spellStart"/>
      <w:r w:rsidRPr="000D48C6">
        <w:rPr>
          <w:color w:val="000000"/>
        </w:rPr>
        <w:t>Veronesi</w:t>
      </w:r>
      <w:proofErr w:type="spellEnd"/>
      <w:r w:rsidRPr="000D48C6">
        <w:rPr>
          <w:color w:val="000000"/>
        </w:rPr>
        <w:t xml:space="preserve">. </w:t>
      </w:r>
      <w:proofErr w:type="spellStart"/>
      <w:r w:rsidRPr="000D48C6">
        <w:rPr>
          <w:color w:val="000000"/>
        </w:rPr>
        <w:t>Trieste</w:t>
      </w:r>
      <w:proofErr w:type="spellEnd"/>
      <w:r w:rsidRPr="000D48C6">
        <w:rPr>
          <w:color w:val="000000"/>
        </w:rPr>
        <w:t xml:space="preserve">: </w:t>
      </w:r>
      <w:proofErr w:type="spellStart"/>
      <w:r w:rsidRPr="000D48C6">
        <w:rPr>
          <w:color w:val="000000"/>
        </w:rPr>
        <w:t>Edizione</w:t>
      </w:r>
      <w:proofErr w:type="spellEnd"/>
      <w:r w:rsidRPr="000D48C6">
        <w:rPr>
          <w:color w:val="000000"/>
        </w:rPr>
        <w:t xml:space="preserve"> </w:t>
      </w:r>
      <w:proofErr w:type="spellStart"/>
      <w:r w:rsidRPr="000D48C6">
        <w:rPr>
          <w:color w:val="000000"/>
        </w:rPr>
        <w:t>Università</w:t>
      </w:r>
      <w:proofErr w:type="spellEnd"/>
      <w:r w:rsidRPr="000D48C6">
        <w:rPr>
          <w:color w:val="000000"/>
        </w:rPr>
        <w:t xml:space="preserve"> </w:t>
      </w:r>
      <w:proofErr w:type="spellStart"/>
      <w:r w:rsidRPr="000D48C6">
        <w:rPr>
          <w:color w:val="000000"/>
        </w:rPr>
        <w:t>di</w:t>
      </w:r>
      <w:proofErr w:type="spellEnd"/>
      <w:r w:rsidRPr="000D48C6">
        <w:rPr>
          <w:color w:val="000000"/>
        </w:rPr>
        <w:t xml:space="preserve"> </w:t>
      </w:r>
      <w:proofErr w:type="spellStart"/>
      <w:r w:rsidRPr="000D48C6">
        <w:rPr>
          <w:color w:val="000000"/>
        </w:rPr>
        <w:t>Trieste</w:t>
      </w:r>
      <w:proofErr w:type="spellEnd"/>
      <w:r w:rsidRPr="000D48C6">
        <w:rPr>
          <w:color w:val="000000"/>
        </w:rPr>
        <w:t>, 2020. XVIII, 716 p. (</w:t>
      </w:r>
      <w:proofErr w:type="spellStart"/>
      <w:r w:rsidRPr="000D48C6">
        <w:rPr>
          <w:color w:val="000000"/>
        </w:rPr>
        <w:t>Polymnia</w:t>
      </w:r>
      <w:proofErr w:type="spellEnd"/>
      <w:r w:rsidRPr="000D48C6">
        <w:rPr>
          <w:color w:val="000000"/>
        </w:rPr>
        <w:t xml:space="preserve">: </w:t>
      </w:r>
      <w:proofErr w:type="spellStart"/>
      <w:r w:rsidRPr="000D48C6">
        <w:rPr>
          <w:color w:val="000000"/>
        </w:rPr>
        <w:t>Studi</w:t>
      </w:r>
      <w:proofErr w:type="spellEnd"/>
      <w:r w:rsidRPr="000D48C6">
        <w:rPr>
          <w:color w:val="000000"/>
        </w:rPr>
        <w:t xml:space="preserve"> </w:t>
      </w:r>
      <w:proofErr w:type="spellStart"/>
      <w:r w:rsidRPr="000D48C6">
        <w:rPr>
          <w:color w:val="000000"/>
        </w:rPr>
        <w:t>di</w:t>
      </w:r>
      <w:proofErr w:type="spellEnd"/>
      <w:r w:rsidRPr="000D48C6">
        <w:rPr>
          <w:color w:val="000000"/>
        </w:rPr>
        <w:t xml:space="preserve"> </w:t>
      </w:r>
      <w:proofErr w:type="spellStart"/>
      <w:r w:rsidRPr="000D48C6">
        <w:rPr>
          <w:color w:val="000000"/>
        </w:rPr>
        <w:t>filologia</w:t>
      </w:r>
      <w:proofErr w:type="spellEnd"/>
      <w:r w:rsidRPr="000D48C6">
        <w:rPr>
          <w:color w:val="000000"/>
        </w:rPr>
        <w:t xml:space="preserve"> </w:t>
      </w:r>
      <w:proofErr w:type="spellStart"/>
      <w:r w:rsidRPr="000D48C6">
        <w:rPr>
          <w:color w:val="000000"/>
        </w:rPr>
        <w:t>classica</w:t>
      </w:r>
      <w:proofErr w:type="spellEnd"/>
      <w:r w:rsidRPr="000D48C6">
        <w:rPr>
          <w:color w:val="000000"/>
        </w:rPr>
        <w:t xml:space="preserve">; 25). </w:t>
      </w:r>
      <w:proofErr w:type="spellStart"/>
      <w:r w:rsidRPr="000D48C6">
        <w:rPr>
          <w:color w:val="000000"/>
        </w:rPr>
        <w:t>Баньяр</w:t>
      </w:r>
      <w:proofErr w:type="spellEnd"/>
      <w:r w:rsidRPr="000D48C6">
        <w:rPr>
          <w:color w:val="000000"/>
        </w:rPr>
        <w:t xml:space="preserve"> М. Живая речь: письменная и устная коммуникация на латинском западе с IV по IX век / Итал. изд. с доп. автора; под ред. Л. </w:t>
      </w:r>
      <w:proofErr w:type="spellStart"/>
      <w:r w:rsidRPr="000D48C6">
        <w:rPr>
          <w:color w:val="000000"/>
        </w:rPr>
        <w:t>Кристиани</w:t>
      </w:r>
      <w:proofErr w:type="spellEnd"/>
      <w:r w:rsidRPr="000D48C6">
        <w:rPr>
          <w:color w:val="000000"/>
        </w:rPr>
        <w:t xml:space="preserve"> и Ф. </w:t>
      </w:r>
      <w:proofErr w:type="spellStart"/>
      <w:r w:rsidRPr="000D48C6">
        <w:rPr>
          <w:color w:val="000000"/>
        </w:rPr>
        <w:t>Романини</w:t>
      </w:r>
      <w:proofErr w:type="spellEnd"/>
      <w:r w:rsidRPr="000D48C6">
        <w:rPr>
          <w:color w:val="000000"/>
        </w:rPr>
        <w:t xml:space="preserve">, при уч. Дж. </w:t>
      </w:r>
      <w:proofErr w:type="spellStart"/>
      <w:r w:rsidRPr="000D48C6">
        <w:rPr>
          <w:color w:val="000000"/>
        </w:rPr>
        <w:t>Джезиота</w:t>
      </w:r>
      <w:proofErr w:type="spellEnd"/>
      <w:r w:rsidRPr="000D48C6">
        <w:rPr>
          <w:color w:val="000000"/>
        </w:rPr>
        <w:t xml:space="preserve"> и В. </w:t>
      </w:r>
      <w:proofErr w:type="spellStart"/>
      <w:r w:rsidRPr="000D48C6">
        <w:rPr>
          <w:color w:val="000000"/>
        </w:rPr>
        <w:t>Веронези</w:t>
      </w:r>
      <w:proofErr w:type="spellEnd"/>
      <w:r w:rsidRPr="000D48C6">
        <w:rPr>
          <w:color w:val="000000"/>
        </w:rPr>
        <w:t>. Триест: Издательство Университета Триеста, 2020. XVIII, 716 с. (</w:t>
      </w:r>
      <w:proofErr w:type="spellStart"/>
      <w:r w:rsidRPr="000D48C6">
        <w:rPr>
          <w:color w:val="000000"/>
        </w:rPr>
        <w:t>Полимния</w:t>
      </w:r>
      <w:proofErr w:type="spellEnd"/>
      <w:r w:rsidRPr="000D48C6">
        <w:rPr>
          <w:color w:val="000000"/>
        </w:rPr>
        <w:t>: Исследования по классической филологии; 25) // СВ. 2021. Т</w:t>
      </w:r>
      <w:r w:rsidRPr="000D48C6">
        <w:rPr>
          <w:color w:val="000000"/>
          <w:lang w:val="en-US"/>
        </w:rPr>
        <w:t xml:space="preserve">. 82, № 3. </w:t>
      </w:r>
      <w:r w:rsidRPr="000D48C6">
        <w:rPr>
          <w:color w:val="000000"/>
        </w:rPr>
        <w:t>С</w:t>
      </w:r>
      <w:r w:rsidRPr="000D48C6">
        <w:rPr>
          <w:color w:val="000000"/>
          <w:lang w:val="en-US"/>
        </w:rPr>
        <w:t>. 184–196.</w:t>
      </w:r>
    </w:p>
  </w:footnote>
  <w:footnote w:id="149">
    <w:p w14:paraId="78C042C9"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Wright R.</w:t>
      </w:r>
      <w:r w:rsidRPr="000D48C6">
        <w:rPr>
          <w:rFonts w:ascii="Times New Roman" w:hAnsi="Times New Roman" w:cs="Times New Roman"/>
          <w:sz w:val="24"/>
          <w:szCs w:val="24"/>
          <w:lang w:val="en-US"/>
        </w:rPr>
        <w:t xml:space="preserve"> Review Article: Michel Banniard, Viva Voce // The Journal of Medieval Latin. Turnhout: </w:t>
      </w:r>
      <w:proofErr w:type="spellStart"/>
      <w:r w:rsidRPr="000D48C6">
        <w:rPr>
          <w:rFonts w:ascii="Times New Roman" w:hAnsi="Times New Roman" w:cs="Times New Roman"/>
          <w:sz w:val="24"/>
          <w:szCs w:val="24"/>
          <w:lang w:val="en-US"/>
        </w:rPr>
        <w:t>Brepols</w:t>
      </w:r>
      <w:proofErr w:type="spellEnd"/>
      <w:r w:rsidRPr="000D48C6">
        <w:rPr>
          <w:rFonts w:ascii="Times New Roman" w:hAnsi="Times New Roman" w:cs="Times New Roman"/>
          <w:sz w:val="24"/>
          <w:szCs w:val="24"/>
          <w:lang w:val="en-US"/>
        </w:rPr>
        <w:t>, 1993. № 3. P. 90.</w:t>
      </w:r>
    </w:p>
  </w:footnote>
  <w:footnote w:id="150">
    <w:p w14:paraId="02CF20DE"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Geary P.J.</w:t>
      </w:r>
      <w:r w:rsidRPr="000D48C6">
        <w:rPr>
          <w:rFonts w:ascii="Times New Roman" w:hAnsi="Times New Roman" w:cs="Times New Roman"/>
          <w:sz w:val="24"/>
          <w:szCs w:val="24"/>
          <w:lang w:val="en-US"/>
        </w:rPr>
        <w:t xml:space="preserve"> Phantoms of Remembrance: Memory and Oblivion at the End of the First Millennium. Princeton: Princeton University Press, 1996. P. 7.</w:t>
      </w:r>
    </w:p>
  </w:footnote>
  <w:footnote w:id="151">
    <w:p w14:paraId="5F2CA443"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McKitterick R.D.</w:t>
      </w:r>
      <w:r w:rsidRPr="000D48C6">
        <w:rPr>
          <w:rFonts w:ascii="Times New Roman" w:hAnsi="Times New Roman" w:cs="Times New Roman"/>
          <w:sz w:val="24"/>
          <w:szCs w:val="24"/>
          <w:lang w:val="en-US"/>
        </w:rPr>
        <w:t xml:space="preserve"> Introduction // The Uses of Literacy in Early Mediaeval Europe. </w:t>
      </w:r>
      <w:r w:rsidRPr="000D48C6">
        <w:rPr>
          <w:rFonts w:ascii="Times New Roman" w:hAnsi="Times New Roman" w:cs="Times New Roman"/>
          <w:sz w:val="24"/>
          <w:szCs w:val="24"/>
          <w:lang w:val="fr-CA"/>
        </w:rPr>
        <w:t>Cambridge: Cambridge University Press, 1990. P. 3.</w:t>
      </w:r>
    </w:p>
  </w:footnote>
  <w:footnote w:id="152">
    <w:p w14:paraId="4EA68059"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 xml:space="preserve">Zimmerman M.M. </w:t>
      </w:r>
      <w:r w:rsidRPr="000D48C6">
        <w:rPr>
          <w:rFonts w:ascii="Times New Roman" w:hAnsi="Times New Roman" w:cs="Times New Roman"/>
          <w:sz w:val="24"/>
          <w:szCs w:val="24"/>
          <w:lang w:val="fr-CA"/>
        </w:rPr>
        <w:t>Écrire et lire en Catalogne (IXe</w:t>
      </w:r>
      <w:r w:rsidRPr="000D48C6">
        <w:rPr>
          <w:rFonts w:ascii="Times New Roman" w:hAnsi="Times New Roman" w:cs="Times New Roman"/>
          <w:color w:val="000000"/>
          <w:sz w:val="24"/>
          <w:szCs w:val="24"/>
          <w:lang w:val="fr-FR"/>
        </w:rPr>
        <w:t>–</w:t>
      </w:r>
      <w:r w:rsidRPr="000D48C6">
        <w:rPr>
          <w:rFonts w:ascii="Times New Roman" w:hAnsi="Times New Roman" w:cs="Times New Roman"/>
          <w:sz w:val="24"/>
          <w:szCs w:val="24"/>
          <w:lang w:val="fr-CA"/>
        </w:rPr>
        <w:t xml:space="preserve">XIIe siècle). </w:t>
      </w:r>
      <w:r w:rsidRPr="000D48C6">
        <w:rPr>
          <w:rFonts w:ascii="Times New Roman" w:hAnsi="Times New Roman" w:cs="Times New Roman"/>
          <w:sz w:val="24"/>
          <w:szCs w:val="24"/>
          <w:lang w:val="es-ES"/>
        </w:rPr>
        <w:t xml:space="preserve">Madrid: Casa de Velázquez, 2003. Vol. 1. </w:t>
      </w:r>
      <w:r w:rsidRPr="000D48C6">
        <w:rPr>
          <w:rFonts w:ascii="Times New Roman" w:hAnsi="Times New Roman" w:cs="Times New Roman"/>
          <w:sz w:val="24"/>
          <w:szCs w:val="24"/>
          <w:lang w:val="fr-CA"/>
        </w:rPr>
        <w:t xml:space="preserve">P. 2. (Bibliothèque de la Casa de Velázquez; vol. 23); </w:t>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L’usage du droit wisigothique en Catalogne du IXe au XIIe siècle: Approches d'une signification culturelle // Mélanges de la Casa de Velázquez. 1973. </w:t>
      </w:r>
      <w:r w:rsidRPr="000D48C6">
        <w:rPr>
          <w:rFonts w:ascii="Times New Roman" w:hAnsi="Times New Roman" w:cs="Times New Roman"/>
          <w:sz w:val="24"/>
          <w:szCs w:val="24"/>
        </w:rPr>
        <w:t>Т</w:t>
      </w:r>
      <w:r w:rsidRPr="000D48C6">
        <w:rPr>
          <w:rFonts w:ascii="Times New Roman" w:hAnsi="Times New Roman" w:cs="Times New Roman"/>
          <w:sz w:val="24"/>
          <w:szCs w:val="24"/>
          <w:lang w:val="fr-CA"/>
        </w:rPr>
        <w:t>. 9. P. 233</w:t>
      </w:r>
      <w:r w:rsidRPr="000D48C6">
        <w:rPr>
          <w:rFonts w:ascii="Times New Roman" w:hAnsi="Times New Roman" w:cs="Times New Roman"/>
          <w:color w:val="000000"/>
          <w:sz w:val="24"/>
          <w:szCs w:val="24"/>
          <w:lang w:val="fr-CA"/>
        </w:rPr>
        <w:t>–</w:t>
      </w:r>
      <w:r w:rsidRPr="000D48C6">
        <w:rPr>
          <w:rFonts w:ascii="Times New Roman" w:hAnsi="Times New Roman" w:cs="Times New Roman"/>
          <w:sz w:val="24"/>
          <w:szCs w:val="24"/>
          <w:lang w:val="fr-CA"/>
        </w:rPr>
        <w:t xml:space="preserve">281; </w:t>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L’usage du droit wisigothique en Catalogne du IXe au XIIe siècle: Approches d'une signification culturelle // Mélanges de la Casa de Velázquez. 1973. tome 9. P. 233</w:t>
      </w:r>
      <w:r w:rsidRPr="000D48C6">
        <w:rPr>
          <w:rFonts w:ascii="Times New Roman" w:hAnsi="Times New Roman" w:cs="Times New Roman"/>
          <w:color w:val="000000"/>
          <w:sz w:val="24"/>
          <w:szCs w:val="24"/>
          <w:lang w:val="fr-CA"/>
        </w:rPr>
        <w:t>–</w:t>
      </w:r>
      <w:r w:rsidRPr="000D48C6">
        <w:rPr>
          <w:rFonts w:ascii="Times New Roman" w:hAnsi="Times New Roman" w:cs="Times New Roman"/>
          <w:sz w:val="24"/>
          <w:szCs w:val="24"/>
          <w:lang w:val="fr-CA"/>
        </w:rPr>
        <w:t xml:space="preserve">281; </w:t>
      </w:r>
      <w:r w:rsidRPr="000D48C6">
        <w:rPr>
          <w:rFonts w:ascii="Times New Roman" w:hAnsi="Times New Roman" w:cs="Times New Roman"/>
          <w:i/>
          <w:iCs/>
          <w:sz w:val="24"/>
          <w:szCs w:val="24"/>
          <w:lang w:val="fr-CA"/>
        </w:rPr>
        <w:t>Idem.</w:t>
      </w:r>
      <w:r w:rsidRPr="000D48C6">
        <w:rPr>
          <w:rFonts w:ascii="Times New Roman" w:hAnsi="Times New Roman" w:cs="Times New Roman"/>
          <w:sz w:val="24"/>
          <w:szCs w:val="24"/>
          <w:lang w:val="fr-CA"/>
        </w:rPr>
        <w:t xml:space="preserve"> La représentation de la noblesse dans la version primitive des Usatges de Barcelone (milieu du XIIe siècle) // Cahiers de linguistique et de civilisation hispaniques médiévales. </w:t>
      </w:r>
      <w:r w:rsidRPr="000D48C6">
        <w:rPr>
          <w:rFonts w:ascii="Times New Roman" w:hAnsi="Times New Roman" w:cs="Times New Roman"/>
          <w:sz w:val="24"/>
          <w:szCs w:val="24"/>
          <w:lang w:val="en-US"/>
        </w:rPr>
        <w:t>N° 25. Paris, 2002. P. 25.</w:t>
      </w:r>
    </w:p>
  </w:footnote>
  <w:footnote w:id="153">
    <w:p w14:paraId="6496B74A"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Bowman J.A.</w:t>
      </w:r>
      <w:r w:rsidRPr="000D48C6">
        <w:rPr>
          <w:rFonts w:ascii="Times New Roman" w:hAnsi="Times New Roman" w:cs="Times New Roman"/>
          <w:sz w:val="24"/>
          <w:szCs w:val="24"/>
          <w:lang w:val="en-US"/>
        </w:rPr>
        <w:t xml:space="preserve"> Shifting Landmarks: Property, Proof, and Dispute in Catalonia around the Year 1000 / J.A. Bowman, Ithaca: Cornell University Press, 2004. 279 p.</w:t>
      </w:r>
    </w:p>
  </w:footnote>
  <w:footnote w:id="154">
    <w:p w14:paraId="05026D60"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Mostert M.</w:t>
      </w:r>
      <w:r w:rsidRPr="000D48C6">
        <w:rPr>
          <w:rFonts w:ascii="Times New Roman" w:hAnsi="Times New Roman" w:cs="Times New Roman"/>
          <w:sz w:val="24"/>
          <w:szCs w:val="24"/>
          <w:lang w:val="en-US"/>
        </w:rPr>
        <w:t xml:space="preserve"> Introduction // Medieval legal process: Physical, spoken and written performance in the Middle Ages / ed. M. Mostert, P. S. Barnwell. Turnhout: </w:t>
      </w:r>
      <w:proofErr w:type="spellStart"/>
      <w:r w:rsidRPr="000D48C6">
        <w:rPr>
          <w:rFonts w:ascii="Times New Roman" w:hAnsi="Times New Roman" w:cs="Times New Roman"/>
          <w:sz w:val="24"/>
          <w:szCs w:val="24"/>
          <w:lang w:val="en-US"/>
        </w:rPr>
        <w:t>Brepols</w:t>
      </w:r>
      <w:proofErr w:type="spellEnd"/>
      <w:r w:rsidRPr="000D48C6">
        <w:rPr>
          <w:rFonts w:ascii="Times New Roman" w:hAnsi="Times New Roman" w:cs="Times New Roman"/>
          <w:sz w:val="24"/>
          <w:szCs w:val="24"/>
          <w:lang w:val="en-US"/>
        </w:rPr>
        <w:t>, 2011. P. 4–5. (Utrecht Studies in Medieval Literacy; T. 22)</w:t>
      </w:r>
    </w:p>
  </w:footnote>
  <w:footnote w:id="155">
    <w:p w14:paraId="492AA709"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 xml:space="preserve">Barnwell P.S. </w:t>
      </w:r>
      <w:r w:rsidRPr="000D48C6">
        <w:rPr>
          <w:rFonts w:ascii="Times New Roman" w:hAnsi="Times New Roman" w:cs="Times New Roman"/>
          <w:sz w:val="24"/>
          <w:szCs w:val="24"/>
          <w:lang w:val="en-US"/>
        </w:rPr>
        <w:t>Action, speech and writing in early Frankish legal proceedings // Medieval legal process: Physical, spoken and written performance in the Middle Ages / ed. M. Mostert, P.S. Barnwell. Turnhout, 2011. P. 23–24.</w:t>
      </w:r>
    </w:p>
  </w:footnote>
  <w:footnote w:id="156">
    <w:p w14:paraId="0456CFBA"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Brown W.C</w:t>
      </w:r>
      <w:r w:rsidRPr="000D48C6">
        <w:rPr>
          <w:rFonts w:ascii="Times New Roman" w:hAnsi="Times New Roman" w:cs="Times New Roman"/>
          <w:sz w:val="24"/>
          <w:szCs w:val="24"/>
          <w:lang w:val="en-US"/>
        </w:rPr>
        <w:t xml:space="preserve">. The </w:t>
      </w:r>
      <w:proofErr w:type="spellStart"/>
      <w:r w:rsidRPr="000D48C6">
        <w:rPr>
          <w:rFonts w:ascii="Times New Roman" w:hAnsi="Times New Roman" w:cs="Times New Roman"/>
          <w:sz w:val="24"/>
          <w:szCs w:val="24"/>
          <w:lang w:val="en-US"/>
        </w:rPr>
        <w:t>gesta</w:t>
      </w:r>
      <w:proofErr w:type="spellEnd"/>
      <w:r w:rsidRPr="000D48C6">
        <w:rPr>
          <w:rFonts w:ascii="Times New Roman" w:hAnsi="Times New Roman" w:cs="Times New Roman"/>
          <w:sz w:val="24"/>
          <w:szCs w:val="24"/>
          <w:lang w:val="en-US"/>
        </w:rPr>
        <w:t xml:space="preserve"> </w:t>
      </w:r>
      <w:proofErr w:type="spellStart"/>
      <w:r w:rsidRPr="000D48C6">
        <w:rPr>
          <w:rFonts w:ascii="Times New Roman" w:hAnsi="Times New Roman" w:cs="Times New Roman"/>
          <w:sz w:val="24"/>
          <w:szCs w:val="24"/>
          <w:lang w:val="en-US"/>
        </w:rPr>
        <w:t>municipalia</w:t>
      </w:r>
      <w:proofErr w:type="spellEnd"/>
      <w:r w:rsidRPr="000D48C6">
        <w:rPr>
          <w:rFonts w:ascii="Times New Roman" w:hAnsi="Times New Roman" w:cs="Times New Roman"/>
          <w:sz w:val="24"/>
          <w:szCs w:val="24"/>
          <w:lang w:val="en-US"/>
        </w:rPr>
        <w:t xml:space="preserve"> and the public validation of documents in Frankish Europe // Documentary Culture and the Laity in the Early Middle Ages / ed. by W.C. Brown, M. Costambeys, M. Innes and A.J. Kosto. Cambridge</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n-US"/>
        </w:rPr>
        <w:t>Cambridge</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n-US"/>
        </w:rPr>
        <w:t>University</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n-US"/>
        </w:rPr>
        <w:t>Press</w:t>
      </w:r>
      <w:r w:rsidRPr="000D48C6">
        <w:rPr>
          <w:rFonts w:ascii="Times New Roman" w:hAnsi="Times New Roman" w:cs="Times New Roman"/>
          <w:sz w:val="24"/>
          <w:szCs w:val="24"/>
        </w:rPr>
        <w:t xml:space="preserve">, 2012. </w:t>
      </w:r>
      <w:r w:rsidRPr="000D48C6">
        <w:rPr>
          <w:rFonts w:ascii="Times New Roman" w:hAnsi="Times New Roman" w:cs="Times New Roman"/>
          <w:sz w:val="24"/>
          <w:szCs w:val="24"/>
          <w:lang w:val="en-US"/>
        </w:rPr>
        <w:t>P</w:t>
      </w:r>
      <w:r w:rsidRPr="000D48C6">
        <w:rPr>
          <w:rFonts w:ascii="Times New Roman" w:hAnsi="Times New Roman" w:cs="Times New Roman"/>
          <w:sz w:val="24"/>
          <w:szCs w:val="24"/>
        </w:rPr>
        <w:t>. 95.</w:t>
      </w:r>
    </w:p>
  </w:footnote>
  <w:footnote w:id="157">
    <w:p w14:paraId="116BC2AD" w14:textId="77777777"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Подробнее о значении и истории термина см. </w:t>
      </w:r>
      <w:proofErr w:type="spellStart"/>
      <w:r w:rsidRPr="000D48C6">
        <w:rPr>
          <w:rFonts w:ascii="Times New Roman" w:hAnsi="Times New Roman" w:cs="Times New Roman"/>
          <w:i/>
          <w:iCs/>
          <w:sz w:val="24"/>
          <w:szCs w:val="24"/>
        </w:rPr>
        <w:t>Жоно</w:t>
      </w:r>
      <w:proofErr w:type="spellEnd"/>
      <w:r w:rsidRPr="000D48C6">
        <w:rPr>
          <w:rFonts w:ascii="Times New Roman" w:hAnsi="Times New Roman" w:cs="Times New Roman"/>
          <w:i/>
          <w:iCs/>
          <w:sz w:val="24"/>
          <w:szCs w:val="24"/>
        </w:rPr>
        <w:t xml:space="preserve"> Э. </w:t>
      </w:r>
      <w:proofErr w:type="spellStart"/>
      <w:r w:rsidRPr="000D48C6">
        <w:rPr>
          <w:rFonts w:ascii="Times New Roman" w:hAnsi="Times New Roman" w:cs="Times New Roman"/>
          <w:sz w:val="24"/>
          <w:szCs w:val="24"/>
          <w:lang w:val="en-US"/>
        </w:rPr>
        <w:t>Translatio</w:t>
      </w:r>
      <w:proofErr w:type="spellEnd"/>
      <w:r w:rsidRPr="000D48C6">
        <w:rPr>
          <w:rFonts w:ascii="Times New Roman" w:hAnsi="Times New Roman" w:cs="Times New Roman"/>
          <w:sz w:val="24"/>
          <w:szCs w:val="24"/>
        </w:rPr>
        <w:t xml:space="preserve"> </w:t>
      </w:r>
      <w:proofErr w:type="spellStart"/>
      <w:r w:rsidRPr="000D48C6">
        <w:rPr>
          <w:rFonts w:ascii="Times New Roman" w:hAnsi="Times New Roman" w:cs="Times New Roman"/>
          <w:sz w:val="24"/>
          <w:szCs w:val="24"/>
          <w:lang w:val="en-US"/>
        </w:rPr>
        <w:t>studii</w:t>
      </w:r>
      <w:proofErr w:type="spellEnd"/>
      <w:r w:rsidRPr="000D48C6">
        <w:rPr>
          <w:rFonts w:ascii="Times New Roman" w:hAnsi="Times New Roman" w:cs="Times New Roman"/>
          <w:sz w:val="24"/>
          <w:szCs w:val="24"/>
        </w:rPr>
        <w:t xml:space="preserve">: перенесение учёности (одна из тем </w:t>
      </w:r>
      <w:proofErr w:type="spellStart"/>
      <w:r w:rsidRPr="000D48C6">
        <w:rPr>
          <w:rFonts w:ascii="Times New Roman" w:hAnsi="Times New Roman" w:cs="Times New Roman"/>
          <w:sz w:val="24"/>
          <w:szCs w:val="24"/>
        </w:rPr>
        <w:t>Жильсона</w:t>
      </w:r>
      <w:proofErr w:type="spellEnd"/>
      <w:r w:rsidRPr="000D48C6">
        <w:rPr>
          <w:rFonts w:ascii="Times New Roman" w:hAnsi="Times New Roman" w:cs="Times New Roman"/>
          <w:sz w:val="24"/>
          <w:szCs w:val="24"/>
        </w:rPr>
        <w:t>) // Интеллектуальные традиции Античности и Средних веков (исследования и переводы) / Сост. и общ. ред., пер. М</w:t>
      </w:r>
      <w:r w:rsidRPr="000D48C6">
        <w:rPr>
          <w:rFonts w:ascii="Times New Roman" w:hAnsi="Times New Roman" w:cs="Times New Roman"/>
          <w:sz w:val="24"/>
          <w:szCs w:val="24"/>
          <w:lang w:val="en-US"/>
        </w:rPr>
        <w:t>.</w:t>
      </w:r>
      <w:r w:rsidRPr="000D48C6">
        <w:rPr>
          <w:rFonts w:ascii="Times New Roman" w:hAnsi="Times New Roman" w:cs="Times New Roman"/>
          <w:sz w:val="24"/>
          <w:szCs w:val="24"/>
        </w:rPr>
        <w:t>С</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Петровой</w:t>
      </w:r>
      <w:r w:rsidRPr="000D48C6">
        <w:rPr>
          <w:rFonts w:ascii="Times New Roman" w:hAnsi="Times New Roman" w:cs="Times New Roman"/>
          <w:sz w:val="24"/>
          <w:szCs w:val="24"/>
          <w:lang w:val="en-US"/>
        </w:rPr>
        <w:t xml:space="preserve">. </w:t>
      </w:r>
      <w:r w:rsidRPr="000D48C6">
        <w:rPr>
          <w:rFonts w:ascii="Times New Roman" w:hAnsi="Times New Roman" w:cs="Times New Roman"/>
          <w:sz w:val="24"/>
          <w:szCs w:val="24"/>
        </w:rPr>
        <w:t>М</w:t>
      </w:r>
      <w:r w:rsidRPr="000D48C6">
        <w:rPr>
          <w:rFonts w:ascii="Times New Roman" w:hAnsi="Times New Roman" w:cs="Times New Roman"/>
          <w:sz w:val="24"/>
          <w:szCs w:val="24"/>
          <w:lang w:val="en-US"/>
        </w:rPr>
        <w:t xml:space="preserve">.: </w:t>
      </w:r>
      <w:proofErr w:type="spellStart"/>
      <w:r w:rsidRPr="000D48C6">
        <w:rPr>
          <w:rFonts w:ascii="Times New Roman" w:hAnsi="Times New Roman" w:cs="Times New Roman"/>
          <w:sz w:val="24"/>
          <w:szCs w:val="24"/>
        </w:rPr>
        <w:t>Кругъ</w:t>
      </w:r>
      <w:proofErr w:type="spellEnd"/>
      <w:r w:rsidRPr="000D48C6">
        <w:rPr>
          <w:rFonts w:ascii="Times New Roman" w:hAnsi="Times New Roman" w:cs="Times New Roman"/>
          <w:sz w:val="24"/>
          <w:szCs w:val="24"/>
          <w:lang w:val="en-US"/>
        </w:rPr>
        <w:t>, 2010. C. 238–294.</w:t>
      </w:r>
    </w:p>
  </w:footnote>
  <w:footnote w:id="158">
    <w:p w14:paraId="6E1831D9" w14:textId="62C8D8AA"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n-US"/>
        </w:rPr>
        <w:t>Copeland R.</w:t>
      </w:r>
      <w:r w:rsidRPr="000D48C6">
        <w:rPr>
          <w:rFonts w:ascii="Times New Roman" w:hAnsi="Times New Roman" w:cs="Times New Roman"/>
          <w:sz w:val="24"/>
          <w:szCs w:val="24"/>
          <w:lang w:val="en-US"/>
        </w:rPr>
        <w:t xml:space="preserve"> Introduction // Rhetoric, Hermeneutics, and Translation in the Middle Ages: Academic Traditions and Vernacular Texts. Cambridge: Cambridge University Press, 1991. P. 5</w:t>
      </w:r>
      <w:r w:rsidR="001F54E1">
        <w:rPr>
          <w:rFonts w:ascii="Times New Roman" w:hAnsi="Times New Roman" w:cs="Times New Roman"/>
          <w:sz w:val="24"/>
          <w:szCs w:val="24"/>
          <w:lang w:val="en-US"/>
        </w:rPr>
        <w:t>.</w:t>
      </w:r>
    </w:p>
  </w:footnote>
  <w:footnote w:id="159">
    <w:p w14:paraId="313D4B38" w14:textId="34F357BC" w:rsidR="00E14BDE" w:rsidRPr="000D48C6" w:rsidRDefault="00E14BDE" w:rsidP="00E14BDE">
      <w:pPr>
        <w:pStyle w:val="af"/>
        <w:jc w:val="both"/>
        <w:rPr>
          <w:rFonts w:ascii="Times New Roman" w:hAnsi="Times New Roman" w:cs="Times New Roman"/>
          <w:sz w:val="24"/>
          <w:szCs w:val="24"/>
          <w:lang w:val="en-US"/>
        </w:rPr>
      </w:pPr>
      <w:r w:rsidRPr="000D48C6">
        <w:rPr>
          <w:rStyle w:val="af1"/>
          <w:rFonts w:ascii="Times New Roman" w:hAnsi="Times New Roman" w:cs="Times New Roman"/>
          <w:sz w:val="24"/>
          <w:szCs w:val="24"/>
        </w:rPr>
        <w:footnoteRef/>
      </w:r>
      <w:bookmarkStart w:id="32" w:name="_Hlk231724235"/>
      <w:r w:rsidRPr="000D48C6">
        <w:rPr>
          <w:rFonts w:ascii="Times New Roman" w:hAnsi="Times New Roman" w:cs="Times New Roman"/>
          <w:i/>
          <w:iCs/>
          <w:sz w:val="24"/>
          <w:szCs w:val="24"/>
          <w:lang w:val="fr-CA"/>
        </w:rPr>
        <w:t>Buridant C.</w:t>
      </w:r>
      <w:r w:rsidRPr="000D48C6">
        <w:rPr>
          <w:rFonts w:ascii="Times New Roman" w:hAnsi="Times New Roman" w:cs="Times New Roman"/>
          <w:sz w:val="24"/>
          <w:szCs w:val="24"/>
          <w:lang w:val="fr-CA"/>
        </w:rPr>
        <w:t xml:space="preserve"> Le rôle des traductions médiévales dans l'évolution de la langue française et la constitution de sa grammaire // Médiévales.</w:t>
      </w:r>
      <w:r w:rsidR="00CB7D50" w:rsidRPr="000D48C6">
        <w:rPr>
          <w:rFonts w:ascii="Times New Roman" w:hAnsi="Times New Roman" w:cs="Times New Roman"/>
          <w:sz w:val="24"/>
          <w:szCs w:val="24"/>
          <w:lang w:val="fr-CA"/>
        </w:rPr>
        <w:t xml:space="preserve"> </w:t>
      </w:r>
      <w:r w:rsidRPr="000D48C6">
        <w:rPr>
          <w:rFonts w:ascii="Times New Roman" w:hAnsi="Times New Roman" w:cs="Times New Roman"/>
          <w:sz w:val="24"/>
          <w:szCs w:val="24"/>
          <w:lang w:val="en-US"/>
        </w:rPr>
        <w:t xml:space="preserve">2003. № 45. P. 77. URL: </w:t>
      </w:r>
      <w:hyperlink r:id="rId2" w:history="1">
        <w:r w:rsidRPr="000D48C6">
          <w:rPr>
            <w:rStyle w:val="af2"/>
            <w:rFonts w:ascii="Times New Roman" w:hAnsi="Times New Roman" w:cs="Times New Roman"/>
            <w:sz w:val="24"/>
            <w:szCs w:val="24"/>
            <w:lang w:val="en-US"/>
          </w:rPr>
          <w:t>http://journals.openedition.org/medievales/637</w:t>
        </w:r>
      </w:hyperlink>
      <w:r w:rsidRPr="000D48C6">
        <w:rPr>
          <w:rFonts w:ascii="Times New Roman" w:hAnsi="Times New Roman" w:cs="Times New Roman"/>
          <w:sz w:val="24"/>
          <w:szCs w:val="24"/>
          <w:lang w:val="en-US"/>
        </w:rPr>
        <w:t xml:space="preserve">; </w:t>
      </w:r>
      <w:proofErr w:type="gramStart"/>
      <w:r w:rsidRPr="000D48C6">
        <w:rPr>
          <w:rFonts w:ascii="Times New Roman" w:hAnsi="Times New Roman" w:cs="Times New Roman"/>
          <w:sz w:val="24"/>
          <w:szCs w:val="24"/>
          <w:lang w:val="en-US"/>
        </w:rPr>
        <w:t>DOI :</w:t>
      </w:r>
      <w:proofErr w:type="gramEnd"/>
      <w:r w:rsidRPr="000D48C6">
        <w:rPr>
          <w:rFonts w:ascii="Times New Roman" w:hAnsi="Times New Roman" w:cs="Times New Roman"/>
          <w:sz w:val="24"/>
          <w:szCs w:val="24"/>
          <w:lang w:val="en-US"/>
        </w:rPr>
        <w:t xml:space="preserve"> </w:t>
      </w:r>
      <w:hyperlink r:id="rId3" w:history="1">
        <w:r w:rsidRPr="000D48C6">
          <w:rPr>
            <w:rStyle w:val="af2"/>
            <w:rFonts w:ascii="Times New Roman" w:hAnsi="Times New Roman" w:cs="Times New Roman"/>
            <w:sz w:val="24"/>
            <w:szCs w:val="24"/>
            <w:lang w:val="en-US"/>
          </w:rPr>
          <w:t>https://doi.org/10.4000/medievales.637É</w:t>
        </w:r>
      </w:hyperlink>
      <w:bookmarkEnd w:id="32"/>
      <w:r w:rsidRPr="000D48C6">
        <w:rPr>
          <w:rFonts w:ascii="Times New Roman" w:hAnsi="Times New Roman" w:cs="Times New Roman"/>
          <w:sz w:val="24"/>
          <w:szCs w:val="24"/>
          <w:lang w:val="en-US"/>
        </w:rPr>
        <w:t>, (last access: 02.05.2026).</w:t>
      </w:r>
    </w:p>
  </w:footnote>
  <w:footnote w:id="160">
    <w:p w14:paraId="177B60B6"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n-US"/>
        </w:rPr>
        <w:t xml:space="preserve"> </w:t>
      </w:r>
      <w:r w:rsidRPr="000D48C6">
        <w:rPr>
          <w:rFonts w:ascii="Times New Roman" w:hAnsi="Times New Roman" w:cs="Times New Roman"/>
          <w:i/>
          <w:iCs/>
          <w:sz w:val="24"/>
          <w:szCs w:val="24"/>
          <w:lang w:val="en-US"/>
        </w:rPr>
        <w:t xml:space="preserve">Badia L., </w:t>
      </w:r>
      <w:proofErr w:type="spellStart"/>
      <w:r w:rsidRPr="000D48C6">
        <w:rPr>
          <w:rFonts w:ascii="Times New Roman" w:hAnsi="Times New Roman" w:cs="Times New Roman"/>
          <w:i/>
          <w:iCs/>
          <w:sz w:val="24"/>
          <w:szCs w:val="24"/>
          <w:lang w:val="en-US"/>
        </w:rPr>
        <w:t>Santanach</w:t>
      </w:r>
      <w:proofErr w:type="spellEnd"/>
      <w:r w:rsidRPr="000D48C6">
        <w:rPr>
          <w:rFonts w:ascii="Times New Roman" w:hAnsi="Times New Roman" w:cs="Times New Roman"/>
          <w:i/>
          <w:iCs/>
          <w:sz w:val="24"/>
          <w:szCs w:val="24"/>
          <w:lang w:val="en-US"/>
        </w:rPr>
        <w:t xml:space="preserve"> J., Soler A. </w:t>
      </w:r>
      <w:r w:rsidRPr="000D48C6">
        <w:rPr>
          <w:rFonts w:ascii="Times New Roman" w:hAnsi="Times New Roman" w:cs="Times New Roman"/>
          <w:sz w:val="24"/>
          <w:szCs w:val="24"/>
          <w:lang w:val="en-US"/>
        </w:rPr>
        <w:t>Ramon Llull as a Vernacular Writer: Communicating a New Kind of Knowledge. Woodbridge</w:t>
      </w:r>
      <w:r w:rsidRPr="000D48C6">
        <w:rPr>
          <w:rFonts w:ascii="Times New Roman" w:hAnsi="Times New Roman" w:cs="Times New Roman"/>
          <w:sz w:val="24"/>
          <w:szCs w:val="24"/>
        </w:rPr>
        <w:t xml:space="preserve">: </w:t>
      </w:r>
      <w:r w:rsidRPr="000D48C6">
        <w:rPr>
          <w:rFonts w:ascii="Times New Roman" w:hAnsi="Times New Roman" w:cs="Times New Roman"/>
          <w:sz w:val="24"/>
          <w:szCs w:val="24"/>
          <w:lang w:val="en-US"/>
        </w:rPr>
        <w:t>Tamesis</w:t>
      </w:r>
      <w:r w:rsidRPr="000D48C6">
        <w:rPr>
          <w:rFonts w:ascii="Times New Roman" w:hAnsi="Times New Roman" w:cs="Times New Roman"/>
          <w:sz w:val="24"/>
          <w:szCs w:val="24"/>
        </w:rPr>
        <w:t xml:space="preserve">, 2016. </w:t>
      </w:r>
      <w:r w:rsidRPr="000D48C6">
        <w:rPr>
          <w:rFonts w:ascii="Times New Roman" w:hAnsi="Times New Roman" w:cs="Times New Roman"/>
          <w:sz w:val="24"/>
          <w:szCs w:val="24"/>
          <w:lang w:val="en-US"/>
        </w:rPr>
        <w:t>P</w:t>
      </w:r>
      <w:r w:rsidRPr="000D48C6">
        <w:rPr>
          <w:rFonts w:ascii="Times New Roman" w:hAnsi="Times New Roman" w:cs="Times New Roman"/>
          <w:sz w:val="24"/>
          <w:szCs w:val="24"/>
        </w:rPr>
        <w:t>. 235.</w:t>
      </w:r>
    </w:p>
  </w:footnote>
  <w:footnote w:id="161">
    <w:p w14:paraId="7339F6E3" w14:textId="5C473BD6"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w:t>
      </w:r>
      <w:r w:rsidRPr="000D48C6">
        <w:rPr>
          <w:rFonts w:ascii="Times New Roman" w:hAnsi="Times New Roman" w:cs="Times New Roman"/>
          <w:b/>
          <w:bCs/>
          <w:sz w:val="24"/>
          <w:szCs w:val="24"/>
        </w:rPr>
        <w:t>Ра</w:t>
      </w:r>
      <w:r w:rsidR="00380D82" w:rsidRPr="000D48C6">
        <w:rPr>
          <w:rFonts w:ascii="Times New Roman" w:hAnsi="Times New Roman" w:cs="Times New Roman"/>
          <w:b/>
          <w:bCs/>
          <w:sz w:val="24"/>
          <w:szCs w:val="24"/>
        </w:rPr>
        <w:t>мон</w:t>
      </w:r>
      <w:r w:rsidRPr="000D48C6">
        <w:rPr>
          <w:rFonts w:ascii="Times New Roman" w:hAnsi="Times New Roman" w:cs="Times New Roman"/>
          <w:b/>
          <w:bCs/>
          <w:sz w:val="24"/>
          <w:szCs w:val="24"/>
        </w:rPr>
        <w:t xml:space="preserve"> </w:t>
      </w:r>
      <w:proofErr w:type="spellStart"/>
      <w:r w:rsidRPr="000D48C6">
        <w:rPr>
          <w:rFonts w:ascii="Times New Roman" w:hAnsi="Times New Roman" w:cs="Times New Roman"/>
          <w:b/>
          <w:bCs/>
          <w:sz w:val="24"/>
          <w:szCs w:val="24"/>
        </w:rPr>
        <w:t>Л</w:t>
      </w:r>
      <w:r w:rsidR="00380D82" w:rsidRPr="000D48C6">
        <w:rPr>
          <w:rFonts w:ascii="Times New Roman" w:hAnsi="Times New Roman" w:cs="Times New Roman"/>
          <w:b/>
          <w:bCs/>
          <w:sz w:val="24"/>
          <w:szCs w:val="24"/>
        </w:rPr>
        <w:t>ьюль</w:t>
      </w:r>
      <w:proofErr w:type="spellEnd"/>
      <w:r w:rsidRPr="000D48C6">
        <w:rPr>
          <w:rFonts w:ascii="Times New Roman" w:hAnsi="Times New Roman" w:cs="Times New Roman"/>
          <w:sz w:val="24"/>
          <w:szCs w:val="24"/>
        </w:rPr>
        <w:t xml:space="preserve"> (1232–1316?) — каталонский религиозный деятель, писатель, поэт, создатель каталанского литературного языка (см. </w:t>
      </w:r>
      <w:proofErr w:type="spellStart"/>
      <w:r w:rsidRPr="000D48C6">
        <w:rPr>
          <w:rFonts w:ascii="Times New Roman" w:hAnsi="Times New Roman" w:cs="Times New Roman"/>
          <w:sz w:val="24"/>
          <w:szCs w:val="24"/>
        </w:rPr>
        <w:t>Луллий</w:t>
      </w:r>
      <w:proofErr w:type="spellEnd"/>
      <w:r w:rsidRPr="000D48C6">
        <w:rPr>
          <w:rFonts w:ascii="Times New Roman" w:hAnsi="Times New Roman" w:cs="Times New Roman"/>
          <w:sz w:val="24"/>
          <w:szCs w:val="24"/>
        </w:rPr>
        <w:t xml:space="preserve"> Раймунд // Большая российская энциклопедия: научно-образовательный портал.  URL: </w:t>
      </w:r>
      <w:hyperlink r:id="rId4" w:history="1">
        <w:r w:rsidRPr="000D48C6">
          <w:rPr>
            <w:rStyle w:val="af2"/>
            <w:rFonts w:ascii="Times New Roman" w:hAnsi="Times New Roman" w:cs="Times New Roman"/>
            <w:sz w:val="24"/>
            <w:szCs w:val="24"/>
          </w:rPr>
          <w:t>https://bigenc.ru/c/lullii-raimond-c3a7be/?v=8844626</w:t>
        </w:r>
      </w:hyperlink>
      <w:r w:rsidRPr="000D48C6">
        <w:rPr>
          <w:rFonts w:ascii="Times New Roman" w:hAnsi="Times New Roman" w:cs="Times New Roman"/>
          <w:sz w:val="24"/>
          <w:szCs w:val="24"/>
        </w:rPr>
        <w:t xml:space="preserve"> (Дата обращения: 03.11.2023).</w:t>
      </w:r>
    </w:p>
  </w:footnote>
  <w:footnote w:id="162">
    <w:p w14:paraId="11C15B54" w14:textId="77777777" w:rsidR="00E14BDE" w:rsidRPr="000D48C6" w:rsidRDefault="00E14BDE" w:rsidP="00E14BDE">
      <w:pPr>
        <w:pStyle w:val="af"/>
        <w:jc w:val="both"/>
        <w:rPr>
          <w:rFonts w:ascii="Times New Roman" w:hAnsi="Times New Roman" w:cs="Times New Roman"/>
          <w:sz w:val="24"/>
          <w:szCs w:val="24"/>
          <w:lang w:val="fr-CA"/>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 xml:space="preserve">Castillo Lluch M. </w:t>
      </w:r>
      <w:r w:rsidRPr="000D48C6">
        <w:rPr>
          <w:rFonts w:ascii="Times New Roman" w:hAnsi="Times New Roman" w:cs="Times New Roman"/>
          <w:sz w:val="24"/>
          <w:szCs w:val="24"/>
          <w:lang w:val="es-ES"/>
        </w:rPr>
        <w:t xml:space="preserve">Translación y variación lingüística en Castilla (siglo XIII): la lengua de las traducciones // Cahiers d'études hispaniques médiévales. </w:t>
      </w:r>
      <w:r w:rsidRPr="000D48C6">
        <w:rPr>
          <w:rFonts w:ascii="Times New Roman" w:hAnsi="Times New Roman" w:cs="Times New Roman"/>
          <w:sz w:val="24"/>
          <w:szCs w:val="24"/>
          <w:lang w:val="fr-CA"/>
        </w:rPr>
        <w:t>2005. № 28. P. 131–144.</w:t>
      </w:r>
    </w:p>
  </w:footnote>
  <w:footnote w:id="163">
    <w:p w14:paraId="41D9588B" w14:textId="77777777" w:rsidR="00E14BDE" w:rsidRPr="000D48C6" w:rsidRDefault="00E14BDE" w:rsidP="00E14BDE">
      <w:pPr>
        <w:pStyle w:val="af"/>
        <w:jc w:val="both"/>
        <w:rPr>
          <w:rFonts w:ascii="Times New Roman" w:hAnsi="Times New Roman" w:cs="Times New Roman"/>
          <w:sz w:val="24"/>
          <w:szCs w:val="24"/>
          <w:lang w:val="fr-FR"/>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 xml:space="preserve">Boureau A. </w:t>
      </w:r>
      <w:r w:rsidRPr="000D48C6">
        <w:rPr>
          <w:rFonts w:ascii="Times New Roman" w:hAnsi="Times New Roman" w:cs="Times New Roman"/>
          <w:sz w:val="24"/>
          <w:szCs w:val="24"/>
          <w:lang w:val="fr-CA"/>
        </w:rPr>
        <w:t>L’écriture comme prisme. Contraintes et créations des scribes médiévaux // L’Atelier du Centre de recherches historiques. Revue électronique du CRH. 2017. № 16 Bis. URL</w:t>
      </w:r>
      <w:r w:rsidRPr="000D48C6">
        <w:rPr>
          <w:rFonts w:ascii="Times New Roman" w:hAnsi="Times New Roman" w:cs="Times New Roman"/>
          <w:sz w:val="24"/>
          <w:szCs w:val="24"/>
          <w:lang w:val="fr-FR"/>
        </w:rPr>
        <w:t xml:space="preserve">: </w:t>
      </w:r>
      <w:r>
        <w:fldChar w:fldCharType="begin"/>
      </w:r>
      <w:r w:rsidRPr="00D919FF">
        <w:rPr>
          <w:lang w:val="fr-CA"/>
        </w:rPr>
        <w:instrText>HYPERLINK "https://journals.openedition.org/acrh/7479"</w:instrText>
      </w:r>
      <w:r>
        <w:fldChar w:fldCharType="separate"/>
      </w:r>
      <w:r w:rsidRPr="000D48C6">
        <w:rPr>
          <w:rStyle w:val="af2"/>
          <w:rFonts w:ascii="Times New Roman" w:hAnsi="Times New Roman" w:cs="Times New Roman"/>
          <w:sz w:val="24"/>
          <w:szCs w:val="24"/>
          <w:lang w:val="fr-CA"/>
        </w:rPr>
        <w:t>https</w:t>
      </w:r>
      <w:r w:rsidRPr="000D48C6">
        <w:rPr>
          <w:rStyle w:val="af2"/>
          <w:rFonts w:ascii="Times New Roman" w:hAnsi="Times New Roman" w:cs="Times New Roman"/>
          <w:sz w:val="24"/>
          <w:szCs w:val="24"/>
          <w:lang w:val="fr-FR"/>
        </w:rPr>
        <w:t>://</w:t>
      </w:r>
      <w:r w:rsidRPr="000D48C6">
        <w:rPr>
          <w:rStyle w:val="af2"/>
          <w:rFonts w:ascii="Times New Roman" w:hAnsi="Times New Roman" w:cs="Times New Roman"/>
          <w:sz w:val="24"/>
          <w:szCs w:val="24"/>
          <w:lang w:val="fr-CA"/>
        </w:rPr>
        <w:t>journals</w:t>
      </w:r>
      <w:r w:rsidRPr="000D48C6">
        <w:rPr>
          <w:rStyle w:val="af2"/>
          <w:rFonts w:ascii="Times New Roman" w:hAnsi="Times New Roman" w:cs="Times New Roman"/>
          <w:sz w:val="24"/>
          <w:szCs w:val="24"/>
          <w:lang w:val="fr-FR"/>
        </w:rPr>
        <w:t>.</w:t>
      </w:r>
      <w:r w:rsidRPr="000D48C6">
        <w:rPr>
          <w:rStyle w:val="af2"/>
          <w:rFonts w:ascii="Times New Roman" w:hAnsi="Times New Roman" w:cs="Times New Roman"/>
          <w:sz w:val="24"/>
          <w:szCs w:val="24"/>
          <w:lang w:val="fr-CA"/>
        </w:rPr>
        <w:t>openedition</w:t>
      </w:r>
      <w:r w:rsidRPr="000D48C6">
        <w:rPr>
          <w:rStyle w:val="af2"/>
          <w:rFonts w:ascii="Times New Roman" w:hAnsi="Times New Roman" w:cs="Times New Roman"/>
          <w:sz w:val="24"/>
          <w:szCs w:val="24"/>
          <w:lang w:val="fr-FR"/>
        </w:rPr>
        <w:t>.</w:t>
      </w:r>
      <w:r w:rsidRPr="000D48C6">
        <w:rPr>
          <w:rStyle w:val="af2"/>
          <w:rFonts w:ascii="Times New Roman" w:hAnsi="Times New Roman" w:cs="Times New Roman"/>
          <w:sz w:val="24"/>
          <w:szCs w:val="24"/>
          <w:lang w:val="fr-CA"/>
        </w:rPr>
        <w:t>org</w:t>
      </w:r>
      <w:r w:rsidRPr="000D48C6">
        <w:rPr>
          <w:rStyle w:val="af2"/>
          <w:rFonts w:ascii="Times New Roman" w:hAnsi="Times New Roman" w:cs="Times New Roman"/>
          <w:sz w:val="24"/>
          <w:szCs w:val="24"/>
          <w:lang w:val="fr-FR"/>
        </w:rPr>
        <w:t>/</w:t>
      </w:r>
      <w:r w:rsidRPr="000D48C6">
        <w:rPr>
          <w:rStyle w:val="af2"/>
          <w:rFonts w:ascii="Times New Roman" w:hAnsi="Times New Roman" w:cs="Times New Roman"/>
          <w:sz w:val="24"/>
          <w:szCs w:val="24"/>
          <w:lang w:val="fr-CA"/>
        </w:rPr>
        <w:t>acrh</w:t>
      </w:r>
      <w:r w:rsidRPr="000D48C6">
        <w:rPr>
          <w:rStyle w:val="af2"/>
          <w:rFonts w:ascii="Times New Roman" w:hAnsi="Times New Roman" w:cs="Times New Roman"/>
          <w:sz w:val="24"/>
          <w:szCs w:val="24"/>
          <w:lang w:val="fr-FR"/>
        </w:rPr>
        <w:t>/7479</w:t>
      </w:r>
      <w:r>
        <w:fldChar w:fldCharType="end"/>
      </w:r>
      <w:r w:rsidRPr="000D48C6">
        <w:rPr>
          <w:rFonts w:ascii="Times New Roman" w:hAnsi="Times New Roman" w:cs="Times New Roman"/>
          <w:sz w:val="24"/>
          <w:szCs w:val="24"/>
          <w:lang w:val="fr-FR"/>
        </w:rPr>
        <w:t xml:space="preserve"> (</w:t>
      </w:r>
      <w:r w:rsidRPr="000D48C6">
        <w:rPr>
          <w:rFonts w:ascii="Times New Roman" w:hAnsi="Times New Roman" w:cs="Times New Roman"/>
          <w:sz w:val="24"/>
          <w:szCs w:val="24"/>
          <w:lang w:val="fr-CA"/>
        </w:rPr>
        <w:t>last acess</w:t>
      </w:r>
      <w:r w:rsidRPr="000D48C6">
        <w:rPr>
          <w:rFonts w:ascii="Times New Roman" w:hAnsi="Times New Roman" w:cs="Times New Roman"/>
          <w:sz w:val="24"/>
          <w:szCs w:val="24"/>
          <w:lang w:val="fr-FR"/>
        </w:rPr>
        <w:t>: 04.11.2025).</w:t>
      </w:r>
    </w:p>
  </w:footnote>
  <w:footnote w:id="164">
    <w:p w14:paraId="4A269AB9"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fr-CA"/>
        </w:rPr>
        <w:t>Heusch C.</w:t>
      </w:r>
      <w:r w:rsidRPr="000D48C6">
        <w:rPr>
          <w:rFonts w:ascii="Times New Roman" w:hAnsi="Times New Roman" w:cs="Times New Roman"/>
          <w:sz w:val="24"/>
          <w:szCs w:val="24"/>
          <w:lang w:val="fr-CA"/>
        </w:rPr>
        <w:t xml:space="preserve"> Penser la traduction au Moyen Âge. Problèmes et perspectives // Cahiers d’études hispaniques médiévales. </w:t>
      </w:r>
      <w:r w:rsidRPr="000D48C6">
        <w:rPr>
          <w:rFonts w:ascii="Times New Roman" w:hAnsi="Times New Roman" w:cs="Times New Roman"/>
          <w:sz w:val="24"/>
          <w:szCs w:val="24"/>
          <w:lang w:val="es-ES"/>
        </w:rPr>
        <w:t xml:space="preserve">2018. </w:t>
      </w:r>
      <w:r w:rsidRPr="000D48C6">
        <w:rPr>
          <w:rFonts w:ascii="Times New Roman" w:hAnsi="Times New Roman" w:cs="Times New Roman"/>
          <w:sz w:val="24"/>
          <w:szCs w:val="24"/>
          <w:lang w:val="fr-CA"/>
        </w:rPr>
        <w:t>Т</w:t>
      </w:r>
      <w:r w:rsidRPr="000D48C6">
        <w:rPr>
          <w:rFonts w:ascii="Times New Roman" w:hAnsi="Times New Roman" w:cs="Times New Roman"/>
          <w:sz w:val="24"/>
          <w:szCs w:val="24"/>
          <w:lang w:val="es-ES"/>
        </w:rPr>
        <w:t>. 41. № 1. P. 19.</w:t>
      </w:r>
    </w:p>
  </w:footnote>
  <w:footnote w:id="165">
    <w:p w14:paraId="460A76F6"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Rubio García L.</w:t>
      </w:r>
      <w:r w:rsidRPr="000D48C6">
        <w:rPr>
          <w:rFonts w:ascii="Times New Roman" w:hAnsi="Times New Roman" w:cs="Times New Roman"/>
          <w:sz w:val="24"/>
          <w:szCs w:val="24"/>
          <w:lang w:val="es-ES"/>
        </w:rPr>
        <w:t xml:space="preserve"> Comparación entre el texto latino y el catalán de los Usatges de Barcelona // Glossae: European Journal of Legal History. 1995. № 7. P. 33–50.</w:t>
      </w:r>
    </w:p>
  </w:footnote>
  <w:footnote w:id="166">
    <w:p w14:paraId="1A828759" w14:textId="2D76654D"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00AE0857" w:rsidRPr="000D48C6">
        <w:rPr>
          <w:rFonts w:ascii="Times New Roman" w:hAnsi="Times New Roman" w:cs="Times New Roman"/>
          <w:sz w:val="24"/>
          <w:szCs w:val="24"/>
          <w:lang w:val="es-ES"/>
        </w:rPr>
        <w:t>Ibid</w:t>
      </w:r>
      <w:r w:rsidRPr="000D48C6">
        <w:rPr>
          <w:rFonts w:ascii="Times New Roman" w:hAnsi="Times New Roman" w:cs="Times New Roman"/>
          <w:sz w:val="24"/>
          <w:szCs w:val="24"/>
          <w:lang w:val="es-ES"/>
        </w:rPr>
        <w:t>. P. 33.</w:t>
      </w:r>
    </w:p>
  </w:footnote>
  <w:footnote w:id="167">
    <w:p w14:paraId="1C8F1BDB"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lang w:val="es-ES"/>
        </w:rPr>
        <w:t>Ibid.</w:t>
      </w:r>
    </w:p>
  </w:footnote>
  <w:footnote w:id="168">
    <w:p w14:paraId="392C4EB7"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eastAsia="Times New Roman" w:hAnsi="Times New Roman" w:cs="Times New Roman"/>
          <w:i/>
          <w:iCs/>
          <w:sz w:val="24"/>
          <w:szCs w:val="24"/>
          <w:lang w:val="es-ES" w:eastAsia="es-ES"/>
        </w:rPr>
        <w:t>Diez de Revenga P., García Diaz I.</w:t>
      </w:r>
      <w:r w:rsidRPr="000D48C6">
        <w:rPr>
          <w:rFonts w:ascii="Times New Roman" w:eastAsia="Times New Roman" w:hAnsi="Times New Roman" w:cs="Times New Roman"/>
          <w:sz w:val="24"/>
          <w:szCs w:val="24"/>
          <w:lang w:val="es-ES" w:eastAsia="es-ES"/>
        </w:rPr>
        <w:t xml:space="preserve"> Manuscritos y copistas: Los Usatici Barcinonae // Glossae: European Journal of Legal History. Murcia, 1995. № 7. P. 82.</w:t>
      </w:r>
    </w:p>
  </w:footnote>
  <w:footnote w:id="169">
    <w:p w14:paraId="73D4981F" w14:textId="77777777" w:rsidR="00E14BDE" w:rsidRPr="000D48C6" w:rsidRDefault="00E14BDE" w:rsidP="00E14BDE">
      <w:pPr>
        <w:pStyle w:val="af"/>
        <w:jc w:val="both"/>
        <w:rPr>
          <w:rFonts w:ascii="Times New Roman" w:hAnsi="Times New Roman" w:cs="Times New Roman"/>
          <w:sz w:val="24"/>
          <w:szCs w:val="24"/>
          <w:lang w:val="de-DE"/>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Morán i Ocerinjauregui J</w:t>
      </w:r>
      <w:r w:rsidRPr="000D48C6">
        <w:rPr>
          <w:rFonts w:ascii="Times New Roman" w:hAnsi="Times New Roman" w:cs="Times New Roman"/>
          <w:sz w:val="24"/>
          <w:szCs w:val="24"/>
          <w:lang w:val="es-ES"/>
        </w:rPr>
        <w:t xml:space="preserve">. El proceso de creación del catalán escrito // Aemilianense: revista internacional sobre la génesis y los orígenes históricos de las lenguas romances. </w:t>
      </w:r>
      <w:r w:rsidRPr="000D48C6">
        <w:rPr>
          <w:rFonts w:ascii="Times New Roman" w:hAnsi="Times New Roman" w:cs="Times New Roman"/>
          <w:sz w:val="24"/>
          <w:szCs w:val="24"/>
          <w:lang w:val="de-DE"/>
        </w:rPr>
        <w:t xml:space="preserve">San Millán de La </w:t>
      </w:r>
      <w:proofErr w:type="spellStart"/>
      <w:r w:rsidRPr="000D48C6">
        <w:rPr>
          <w:rFonts w:ascii="Times New Roman" w:hAnsi="Times New Roman" w:cs="Times New Roman"/>
          <w:sz w:val="24"/>
          <w:szCs w:val="24"/>
          <w:lang w:val="de-DE"/>
        </w:rPr>
        <w:t>Cogolla</w:t>
      </w:r>
      <w:proofErr w:type="spellEnd"/>
      <w:r w:rsidRPr="000D48C6">
        <w:rPr>
          <w:rFonts w:ascii="Times New Roman" w:hAnsi="Times New Roman" w:cs="Times New Roman"/>
          <w:sz w:val="24"/>
          <w:szCs w:val="24"/>
          <w:lang w:val="de-DE"/>
        </w:rPr>
        <w:t>, 2004. Vol. 1. P. 437.</w:t>
      </w:r>
    </w:p>
  </w:footnote>
  <w:footnote w:id="170">
    <w:p w14:paraId="3DDCCEB4" w14:textId="0AAB546F" w:rsidR="00E14BDE" w:rsidRPr="000D48C6" w:rsidRDefault="00E14BDE" w:rsidP="00E14BDE">
      <w:pPr>
        <w:pStyle w:val="af"/>
        <w:jc w:val="both"/>
        <w:rPr>
          <w:rFonts w:ascii="Times New Roman" w:hAnsi="Times New Roman" w:cs="Times New Roman"/>
          <w:sz w:val="24"/>
          <w:szCs w:val="24"/>
          <w:lang w:val="de-DE"/>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de-DE"/>
        </w:rPr>
        <w:t xml:space="preserve">Meyer-Hermann R. </w:t>
      </w:r>
      <w:r w:rsidRPr="000D48C6">
        <w:rPr>
          <w:rFonts w:ascii="Times New Roman" w:hAnsi="Times New Roman" w:cs="Times New Roman"/>
          <w:sz w:val="24"/>
          <w:szCs w:val="24"/>
          <w:lang w:val="de-DE"/>
        </w:rPr>
        <w:t xml:space="preserve">Auxiliar-Konstruktionen im </w:t>
      </w:r>
      <w:proofErr w:type="spellStart"/>
      <w:r w:rsidRPr="000D48C6">
        <w:rPr>
          <w:rFonts w:ascii="Times New Roman" w:hAnsi="Times New Roman" w:cs="Times New Roman"/>
          <w:sz w:val="24"/>
          <w:szCs w:val="24"/>
          <w:lang w:val="de-DE"/>
        </w:rPr>
        <w:t>llatímedieval</w:t>
      </w:r>
      <w:proofErr w:type="spellEnd"/>
      <w:r w:rsidRPr="000D48C6">
        <w:rPr>
          <w:rFonts w:ascii="Times New Roman" w:hAnsi="Times New Roman" w:cs="Times New Roman"/>
          <w:sz w:val="24"/>
          <w:szCs w:val="24"/>
          <w:lang w:val="de-DE"/>
        </w:rPr>
        <w:t xml:space="preserve"> katalanischer Urkunden (10.–13.</w:t>
      </w:r>
      <w:r w:rsidR="00A56590" w:rsidRPr="00A56590">
        <w:rPr>
          <w:rFonts w:ascii="Times New Roman" w:hAnsi="Times New Roman" w:cs="Times New Roman"/>
          <w:sz w:val="24"/>
          <w:szCs w:val="24"/>
          <w:lang w:val="de-DE"/>
        </w:rPr>
        <w:t> </w:t>
      </w:r>
      <w:r w:rsidRPr="000D48C6">
        <w:rPr>
          <w:rFonts w:ascii="Times New Roman" w:hAnsi="Times New Roman" w:cs="Times New Roman"/>
          <w:sz w:val="24"/>
          <w:szCs w:val="24"/>
          <w:lang w:val="de-DE"/>
        </w:rPr>
        <w:t xml:space="preserve">Jh.) und in den </w:t>
      </w:r>
      <w:proofErr w:type="spellStart"/>
      <w:r w:rsidRPr="000D48C6">
        <w:rPr>
          <w:rFonts w:ascii="Times New Roman" w:hAnsi="Times New Roman" w:cs="Times New Roman"/>
          <w:sz w:val="24"/>
          <w:szCs w:val="24"/>
          <w:lang w:val="de-DE"/>
        </w:rPr>
        <w:t>Usatici</w:t>
      </w:r>
      <w:proofErr w:type="spellEnd"/>
      <w:r w:rsidRPr="000D48C6">
        <w:rPr>
          <w:rFonts w:ascii="Times New Roman" w:hAnsi="Times New Roman" w:cs="Times New Roman"/>
          <w:sz w:val="24"/>
          <w:szCs w:val="24"/>
          <w:lang w:val="de-DE"/>
        </w:rPr>
        <w:t xml:space="preserve"> </w:t>
      </w:r>
      <w:proofErr w:type="spellStart"/>
      <w:r w:rsidRPr="000D48C6">
        <w:rPr>
          <w:rFonts w:ascii="Times New Roman" w:hAnsi="Times New Roman" w:cs="Times New Roman"/>
          <w:sz w:val="24"/>
          <w:szCs w:val="24"/>
          <w:lang w:val="de-DE"/>
        </w:rPr>
        <w:t>Barchinonae</w:t>
      </w:r>
      <w:proofErr w:type="spellEnd"/>
      <w:r w:rsidRPr="000D48C6">
        <w:rPr>
          <w:rFonts w:ascii="Times New Roman" w:hAnsi="Times New Roman" w:cs="Times New Roman"/>
          <w:sz w:val="24"/>
          <w:szCs w:val="24"/>
          <w:lang w:val="de-DE"/>
        </w:rPr>
        <w:t xml:space="preserve"> / Usatges de Barcelona (12. – 15. Jh.) // Zeitschrift für romanische Philologie (</w:t>
      </w:r>
      <w:proofErr w:type="spellStart"/>
      <w:r w:rsidRPr="000D48C6">
        <w:rPr>
          <w:rFonts w:ascii="Times New Roman" w:hAnsi="Times New Roman" w:cs="Times New Roman"/>
          <w:sz w:val="24"/>
          <w:szCs w:val="24"/>
          <w:lang w:val="de-DE"/>
        </w:rPr>
        <w:t>ZrP</w:t>
      </w:r>
      <w:proofErr w:type="spellEnd"/>
      <w:r w:rsidRPr="000D48C6">
        <w:rPr>
          <w:rFonts w:ascii="Times New Roman" w:hAnsi="Times New Roman" w:cs="Times New Roman"/>
          <w:sz w:val="24"/>
          <w:szCs w:val="24"/>
          <w:lang w:val="de-DE"/>
        </w:rPr>
        <w:t xml:space="preserve">). 2019. </w:t>
      </w:r>
      <w:r w:rsidR="000B0E1A">
        <w:rPr>
          <w:rFonts w:ascii="Times New Roman" w:hAnsi="Times New Roman" w:cs="Times New Roman"/>
          <w:sz w:val="24"/>
          <w:szCs w:val="24"/>
          <w:lang w:val="de-DE"/>
        </w:rPr>
        <w:t>Bd.</w:t>
      </w:r>
      <w:r w:rsidRPr="000D48C6">
        <w:rPr>
          <w:rFonts w:ascii="Times New Roman" w:hAnsi="Times New Roman" w:cs="Times New Roman"/>
          <w:sz w:val="24"/>
          <w:szCs w:val="24"/>
          <w:lang w:val="de-DE"/>
        </w:rPr>
        <w:t xml:space="preserve"> 2 (135). S. 507–534; </w:t>
      </w:r>
      <w:r w:rsidRPr="000D48C6">
        <w:rPr>
          <w:rFonts w:ascii="Times New Roman" w:hAnsi="Times New Roman" w:cs="Times New Roman"/>
          <w:i/>
          <w:iCs/>
          <w:sz w:val="24"/>
          <w:szCs w:val="24"/>
          <w:lang w:val="de-DE"/>
        </w:rPr>
        <w:t>Idem</w:t>
      </w:r>
      <w:r w:rsidRPr="000D48C6">
        <w:rPr>
          <w:rFonts w:ascii="Times New Roman" w:hAnsi="Times New Roman" w:cs="Times New Roman"/>
          <w:sz w:val="24"/>
          <w:szCs w:val="24"/>
          <w:lang w:val="de-DE"/>
        </w:rPr>
        <w:t xml:space="preserve">. Zur Emergenz katalanischer Syntax in den </w:t>
      </w:r>
      <w:proofErr w:type="spellStart"/>
      <w:r w:rsidRPr="000D48C6">
        <w:rPr>
          <w:rFonts w:ascii="Times New Roman" w:hAnsi="Times New Roman" w:cs="Times New Roman"/>
          <w:sz w:val="24"/>
          <w:szCs w:val="24"/>
          <w:lang w:val="de-DE"/>
        </w:rPr>
        <w:t>Usatici</w:t>
      </w:r>
      <w:proofErr w:type="spellEnd"/>
      <w:r w:rsidRPr="000D48C6">
        <w:rPr>
          <w:rFonts w:ascii="Times New Roman" w:hAnsi="Times New Roman" w:cs="Times New Roman"/>
          <w:sz w:val="24"/>
          <w:szCs w:val="24"/>
          <w:lang w:val="de-DE"/>
        </w:rPr>
        <w:t xml:space="preserve"> </w:t>
      </w:r>
      <w:proofErr w:type="spellStart"/>
      <w:r w:rsidRPr="000D48C6">
        <w:rPr>
          <w:rFonts w:ascii="Times New Roman" w:hAnsi="Times New Roman" w:cs="Times New Roman"/>
          <w:sz w:val="24"/>
          <w:szCs w:val="24"/>
          <w:lang w:val="de-DE"/>
        </w:rPr>
        <w:t>Barchinonae</w:t>
      </w:r>
      <w:proofErr w:type="spellEnd"/>
      <w:r w:rsidRPr="000D48C6">
        <w:rPr>
          <w:rFonts w:ascii="Times New Roman" w:hAnsi="Times New Roman" w:cs="Times New Roman"/>
          <w:sz w:val="24"/>
          <w:szCs w:val="24"/>
          <w:lang w:val="de-DE"/>
        </w:rPr>
        <w:t xml:space="preserve"> / Usatges de Barcelona (12.–15. Jhdt.) // Zeitschrift für romanische Philologie (</w:t>
      </w:r>
      <w:proofErr w:type="spellStart"/>
      <w:r w:rsidRPr="000D48C6">
        <w:rPr>
          <w:rFonts w:ascii="Times New Roman" w:hAnsi="Times New Roman" w:cs="Times New Roman"/>
          <w:sz w:val="24"/>
          <w:szCs w:val="24"/>
          <w:lang w:val="de-DE"/>
        </w:rPr>
        <w:t>ZrP</w:t>
      </w:r>
      <w:proofErr w:type="spellEnd"/>
      <w:r w:rsidRPr="000D48C6">
        <w:rPr>
          <w:rFonts w:ascii="Times New Roman" w:hAnsi="Times New Roman" w:cs="Times New Roman"/>
          <w:sz w:val="24"/>
          <w:szCs w:val="24"/>
          <w:lang w:val="de-DE"/>
        </w:rPr>
        <w:t xml:space="preserve">). 2020. </w:t>
      </w:r>
      <w:r w:rsidR="000B0E1A">
        <w:rPr>
          <w:rFonts w:ascii="Times New Roman" w:hAnsi="Times New Roman" w:cs="Times New Roman"/>
          <w:sz w:val="24"/>
          <w:szCs w:val="24"/>
          <w:lang w:val="de-DE"/>
        </w:rPr>
        <w:t>Bd</w:t>
      </w:r>
      <w:r w:rsidRPr="000D48C6">
        <w:rPr>
          <w:rFonts w:ascii="Times New Roman" w:hAnsi="Times New Roman" w:cs="Times New Roman"/>
          <w:sz w:val="24"/>
          <w:szCs w:val="24"/>
          <w:lang w:val="de-DE"/>
        </w:rPr>
        <w:t>. 33. S. 155–199.</w:t>
      </w:r>
    </w:p>
  </w:footnote>
  <w:footnote w:id="171">
    <w:p w14:paraId="5AF2A987" w14:textId="77777777" w:rsidR="00E14BDE" w:rsidRPr="000D48C6" w:rsidRDefault="00E14BDE" w:rsidP="00E14BDE">
      <w:pPr>
        <w:pStyle w:val="af"/>
        <w:jc w:val="both"/>
        <w:rPr>
          <w:rFonts w:ascii="Times New Roman" w:hAnsi="Times New Roman" w:cs="Times New Roman"/>
          <w:sz w:val="24"/>
          <w:szCs w:val="24"/>
          <w:lang w:val="es-ES"/>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de-DE"/>
        </w:rPr>
        <w:t xml:space="preserve">Idem. </w:t>
      </w:r>
      <w:r w:rsidRPr="000D48C6">
        <w:rPr>
          <w:rFonts w:ascii="Times New Roman" w:hAnsi="Times New Roman" w:cs="Times New Roman"/>
          <w:sz w:val="24"/>
          <w:szCs w:val="24"/>
          <w:lang w:val="de-DE"/>
        </w:rPr>
        <w:t xml:space="preserve">Zur Emergenz katalanischer Syntax... </w:t>
      </w:r>
      <w:r w:rsidRPr="000D48C6">
        <w:rPr>
          <w:rFonts w:ascii="Times New Roman" w:hAnsi="Times New Roman" w:cs="Times New Roman"/>
          <w:sz w:val="24"/>
          <w:szCs w:val="24"/>
          <w:lang w:val="es-ES"/>
        </w:rPr>
        <w:t>S. 185.</w:t>
      </w:r>
    </w:p>
  </w:footnote>
  <w:footnote w:id="172">
    <w:p w14:paraId="2A5E8D97"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lang w:val="es-ES"/>
        </w:rPr>
        <w:t>Mayer Olivé M</w:t>
      </w:r>
      <w:bookmarkStart w:id="35" w:name="_Hlk36500359"/>
      <w:r w:rsidRPr="000D48C6">
        <w:rPr>
          <w:rFonts w:ascii="Times New Roman" w:hAnsi="Times New Roman" w:cs="Times New Roman"/>
          <w:i/>
          <w:iCs/>
          <w:sz w:val="24"/>
          <w:szCs w:val="24"/>
          <w:lang w:val="es-ES"/>
        </w:rPr>
        <w:t>.</w:t>
      </w:r>
      <w:r w:rsidRPr="000D48C6">
        <w:rPr>
          <w:rFonts w:ascii="Times New Roman" w:hAnsi="Times New Roman" w:cs="Times New Roman"/>
          <w:sz w:val="24"/>
          <w:szCs w:val="24"/>
          <w:lang w:val="es-ES"/>
        </w:rPr>
        <w:t xml:space="preserve"> Algunas notas a propósito de la compilación de los "Usatges" de Barcelona</w:t>
      </w:r>
      <w:bookmarkEnd w:id="35"/>
      <w:r w:rsidRPr="000D48C6">
        <w:rPr>
          <w:rFonts w:ascii="Times New Roman" w:hAnsi="Times New Roman" w:cs="Times New Roman"/>
          <w:sz w:val="24"/>
          <w:szCs w:val="24"/>
          <w:lang w:val="es-ES"/>
        </w:rPr>
        <w:t>. // Estudios de Latín Medieval Hispánico: Actas del V Congreso Hispánico de Latín Medieval, Barcelona, 7–10 de septiembre de 2009. Barcelona</w:t>
      </w:r>
      <w:r w:rsidRPr="000D48C6">
        <w:rPr>
          <w:rFonts w:ascii="Times New Roman" w:hAnsi="Times New Roman" w:cs="Times New Roman"/>
          <w:sz w:val="24"/>
          <w:szCs w:val="24"/>
        </w:rPr>
        <w:t xml:space="preserve">, 2012. </w:t>
      </w:r>
      <w:r w:rsidRPr="000D48C6">
        <w:rPr>
          <w:rFonts w:ascii="Times New Roman" w:hAnsi="Times New Roman" w:cs="Times New Roman"/>
          <w:sz w:val="24"/>
          <w:szCs w:val="24"/>
          <w:lang w:val="es-ES"/>
        </w:rPr>
        <w:t>P</w:t>
      </w:r>
      <w:r w:rsidRPr="000D48C6">
        <w:rPr>
          <w:rFonts w:ascii="Times New Roman" w:hAnsi="Times New Roman" w:cs="Times New Roman"/>
          <w:sz w:val="24"/>
          <w:szCs w:val="24"/>
        </w:rPr>
        <w:t>. 995–1002.</w:t>
      </w:r>
    </w:p>
  </w:footnote>
  <w:footnote w:id="173">
    <w:p w14:paraId="086AA2C4"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Среди таких обзоров стоит упомянуть, например, очерк </w:t>
      </w:r>
      <w:r w:rsidRPr="000D48C6">
        <w:rPr>
          <w:rFonts w:ascii="Times New Roman" w:hAnsi="Times New Roman" w:cs="Times New Roman"/>
          <w:i/>
          <w:iCs/>
          <w:sz w:val="24"/>
          <w:szCs w:val="24"/>
        </w:rPr>
        <w:t xml:space="preserve">В.А. </w:t>
      </w:r>
      <w:proofErr w:type="spellStart"/>
      <w:r w:rsidRPr="000D48C6">
        <w:rPr>
          <w:rFonts w:ascii="Times New Roman" w:hAnsi="Times New Roman" w:cs="Times New Roman"/>
          <w:i/>
          <w:iCs/>
          <w:sz w:val="24"/>
          <w:szCs w:val="24"/>
        </w:rPr>
        <w:t>Ведюшкина</w:t>
      </w:r>
      <w:proofErr w:type="spellEnd"/>
      <w:r w:rsidRPr="000D48C6">
        <w:rPr>
          <w:rFonts w:ascii="Times New Roman" w:hAnsi="Times New Roman" w:cs="Times New Roman"/>
          <w:i/>
          <w:iCs/>
          <w:sz w:val="24"/>
          <w:szCs w:val="24"/>
        </w:rPr>
        <w:t>, И.С. Пичугиной и Г.А</w:t>
      </w:r>
      <w:r w:rsidRPr="000D48C6">
        <w:rPr>
          <w:rFonts w:ascii="Times New Roman" w:hAnsi="Times New Roman" w:cs="Times New Roman"/>
          <w:sz w:val="24"/>
          <w:szCs w:val="24"/>
        </w:rPr>
        <w:t xml:space="preserve">. </w:t>
      </w:r>
      <w:r w:rsidRPr="000D48C6">
        <w:rPr>
          <w:rFonts w:ascii="Times New Roman" w:hAnsi="Times New Roman" w:cs="Times New Roman"/>
          <w:i/>
          <w:iCs/>
          <w:sz w:val="24"/>
          <w:szCs w:val="24"/>
        </w:rPr>
        <w:t xml:space="preserve">Поповой </w:t>
      </w:r>
      <w:r w:rsidRPr="000D48C6">
        <w:rPr>
          <w:rFonts w:ascii="Times New Roman" w:hAnsi="Times New Roman" w:cs="Times New Roman"/>
          <w:sz w:val="24"/>
          <w:szCs w:val="24"/>
        </w:rPr>
        <w:t xml:space="preserve">в коллективной монографии «История Испании» 2012 года: </w:t>
      </w:r>
      <w:proofErr w:type="spellStart"/>
      <w:r w:rsidRPr="000D48C6">
        <w:rPr>
          <w:rFonts w:ascii="Times New Roman" w:hAnsi="Times New Roman" w:cs="Times New Roman"/>
          <w:i/>
          <w:iCs/>
          <w:sz w:val="24"/>
          <w:szCs w:val="24"/>
        </w:rPr>
        <w:t>Ведюшкин</w:t>
      </w:r>
      <w:proofErr w:type="spellEnd"/>
      <w:r w:rsidRPr="000D48C6">
        <w:rPr>
          <w:rFonts w:ascii="Times New Roman" w:hAnsi="Times New Roman" w:cs="Times New Roman"/>
          <w:i/>
          <w:iCs/>
          <w:sz w:val="24"/>
          <w:szCs w:val="24"/>
        </w:rPr>
        <w:t xml:space="preserve"> В.А., Пичугина И.С., Попова Г.А</w:t>
      </w:r>
      <w:r w:rsidRPr="000D48C6">
        <w:rPr>
          <w:rFonts w:ascii="Times New Roman" w:hAnsi="Times New Roman" w:cs="Times New Roman"/>
          <w:sz w:val="24"/>
          <w:szCs w:val="24"/>
        </w:rPr>
        <w:t>. Введение // История Испании под ред. В.А. </w:t>
      </w:r>
      <w:proofErr w:type="spellStart"/>
      <w:r w:rsidRPr="000D48C6">
        <w:rPr>
          <w:rFonts w:ascii="Times New Roman" w:hAnsi="Times New Roman" w:cs="Times New Roman"/>
          <w:sz w:val="24"/>
          <w:szCs w:val="24"/>
        </w:rPr>
        <w:t>Ведюшкина</w:t>
      </w:r>
      <w:proofErr w:type="spellEnd"/>
      <w:r w:rsidRPr="000D48C6">
        <w:rPr>
          <w:rFonts w:ascii="Times New Roman" w:hAnsi="Times New Roman" w:cs="Times New Roman"/>
          <w:sz w:val="24"/>
          <w:szCs w:val="24"/>
        </w:rPr>
        <w:t xml:space="preserve">, Г.А. Поповой, М.: Индрик, 2012. </w:t>
      </w:r>
      <w:r w:rsidRPr="000D48C6">
        <w:rPr>
          <w:rFonts w:ascii="Times New Roman" w:hAnsi="Times New Roman" w:cs="Times New Roman"/>
          <w:sz w:val="24"/>
          <w:szCs w:val="24"/>
          <w:lang w:val="es-ES"/>
        </w:rPr>
        <w:t>T</w:t>
      </w:r>
      <w:r w:rsidRPr="000D48C6">
        <w:rPr>
          <w:rFonts w:ascii="Times New Roman" w:hAnsi="Times New Roman" w:cs="Times New Roman"/>
          <w:sz w:val="24"/>
          <w:szCs w:val="24"/>
        </w:rPr>
        <w:t xml:space="preserve">. 1. </w:t>
      </w:r>
      <w:r w:rsidRPr="000D48C6">
        <w:rPr>
          <w:rFonts w:ascii="Times New Roman" w:hAnsi="Times New Roman" w:cs="Times New Roman"/>
          <w:sz w:val="24"/>
          <w:szCs w:val="24"/>
          <w:lang w:val="es-ES"/>
        </w:rPr>
        <w:t>C</w:t>
      </w:r>
      <w:r w:rsidRPr="000D48C6">
        <w:rPr>
          <w:rFonts w:ascii="Times New Roman" w:hAnsi="Times New Roman" w:cs="Times New Roman"/>
          <w:sz w:val="24"/>
          <w:szCs w:val="24"/>
        </w:rPr>
        <w:t xml:space="preserve">. 11–17. А также краткий очерк И.С. Филиппова (что важно, посвящённый изучению именно каталонской истории в отечественной традиции): </w:t>
      </w:r>
      <w:proofErr w:type="spellStart"/>
      <w:r w:rsidRPr="000D48C6">
        <w:rPr>
          <w:rFonts w:ascii="Times New Roman" w:hAnsi="Times New Roman" w:cs="Times New Roman"/>
          <w:i/>
          <w:iCs/>
          <w:sz w:val="24"/>
          <w:szCs w:val="24"/>
        </w:rPr>
        <w:t>Filippov</w:t>
      </w:r>
      <w:proofErr w:type="spellEnd"/>
      <w:r w:rsidRPr="000D48C6">
        <w:rPr>
          <w:rFonts w:ascii="Times New Roman" w:hAnsi="Times New Roman" w:cs="Times New Roman"/>
          <w:i/>
          <w:iCs/>
          <w:sz w:val="24"/>
          <w:szCs w:val="24"/>
        </w:rPr>
        <w:t xml:space="preserve"> I. </w:t>
      </w:r>
      <w:proofErr w:type="spellStart"/>
      <w:r w:rsidRPr="000D48C6">
        <w:rPr>
          <w:rFonts w:ascii="Times New Roman" w:hAnsi="Times New Roman" w:cs="Times New Roman"/>
          <w:sz w:val="24"/>
          <w:szCs w:val="24"/>
        </w:rPr>
        <w:t>Medieval</w:t>
      </w:r>
      <w:proofErr w:type="spellEnd"/>
      <w:r w:rsidRPr="000D48C6">
        <w:rPr>
          <w:rFonts w:ascii="Times New Roman" w:hAnsi="Times New Roman" w:cs="Times New Roman"/>
          <w:sz w:val="24"/>
          <w:szCs w:val="24"/>
        </w:rPr>
        <w:t xml:space="preserve"> Catalonia in Russian Research // </w:t>
      </w:r>
      <w:proofErr w:type="spellStart"/>
      <w:r w:rsidRPr="000D48C6">
        <w:rPr>
          <w:rFonts w:ascii="Times New Roman" w:hAnsi="Times New Roman" w:cs="Times New Roman"/>
          <w:sz w:val="24"/>
          <w:szCs w:val="24"/>
        </w:rPr>
        <w:t>Catalunya</w:t>
      </w:r>
      <w:proofErr w:type="spellEnd"/>
      <w:r w:rsidRPr="000D48C6">
        <w:rPr>
          <w:rFonts w:ascii="Times New Roman" w:hAnsi="Times New Roman" w:cs="Times New Roman"/>
          <w:sz w:val="24"/>
          <w:szCs w:val="24"/>
        </w:rPr>
        <w:t xml:space="preserve"> i Europa a </w:t>
      </w:r>
      <w:proofErr w:type="spellStart"/>
      <w:r w:rsidRPr="000D48C6">
        <w:rPr>
          <w:rFonts w:ascii="Times New Roman" w:hAnsi="Times New Roman" w:cs="Times New Roman"/>
          <w:sz w:val="24"/>
          <w:szCs w:val="24"/>
        </w:rPr>
        <w:t>través</w:t>
      </w:r>
      <w:proofErr w:type="spellEnd"/>
      <w:r w:rsidRPr="000D48C6">
        <w:rPr>
          <w:rFonts w:ascii="Times New Roman" w:hAnsi="Times New Roman" w:cs="Times New Roman"/>
          <w:sz w:val="24"/>
          <w:szCs w:val="24"/>
        </w:rPr>
        <w:t xml:space="preserve"> de </w:t>
      </w:r>
      <w:proofErr w:type="spellStart"/>
      <w:r w:rsidRPr="000D48C6">
        <w:rPr>
          <w:rFonts w:ascii="Times New Roman" w:hAnsi="Times New Roman" w:cs="Times New Roman"/>
          <w:sz w:val="24"/>
          <w:szCs w:val="24"/>
        </w:rPr>
        <w:t>l’Edat</w:t>
      </w:r>
      <w:proofErr w:type="spellEnd"/>
      <w:r w:rsidRPr="000D48C6">
        <w:rPr>
          <w:rFonts w:ascii="Times New Roman" w:hAnsi="Times New Roman" w:cs="Times New Roman"/>
          <w:sz w:val="24"/>
          <w:szCs w:val="24"/>
        </w:rPr>
        <w:t xml:space="preserve"> </w:t>
      </w:r>
      <w:proofErr w:type="spellStart"/>
      <w:r w:rsidRPr="000D48C6">
        <w:rPr>
          <w:rFonts w:ascii="Times New Roman" w:hAnsi="Times New Roman" w:cs="Times New Roman"/>
          <w:sz w:val="24"/>
          <w:szCs w:val="24"/>
        </w:rPr>
        <w:t>Mitjana</w:t>
      </w:r>
      <w:proofErr w:type="spellEnd"/>
      <w:r w:rsidRPr="000D48C6">
        <w:rPr>
          <w:rFonts w:ascii="Times New Roman" w:hAnsi="Times New Roman" w:cs="Times New Roman"/>
          <w:sz w:val="24"/>
          <w:szCs w:val="24"/>
        </w:rPr>
        <w:t xml:space="preserve">. 2002. P. 113–122. В другом историографическом обзоре, несмотря на его обстоятельность и актуальность, содержится ряд неточностей: </w:t>
      </w:r>
      <w:proofErr w:type="spellStart"/>
      <w:r w:rsidRPr="000D48C6">
        <w:rPr>
          <w:rFonts w:ascii="Times New Roman" w:hAnsi="Times New Roman" w:cs="Times New Roman"/>
          <w:i/>
          <w:iCs/>
          <w:sz w:val="24"/>
          <w:szCs w:val="24"/>
        </w:rPr>
        <w:t>Ауров</w:t>
      </w:r>
      <w:proofErr w:type="spellEnd"/>
      <w:r w:rsidRPr="000D48C6">
        <w:rPr>
          <w:rFonts w:ascii="Times New Roman" w:hAnsi="Times New Roman" w:cs="Times New Roman"/>
          <w:i/>
          <w:iCs/>
          <w:sz w:val="24"/>
          <w:szCs w:val="24"/>
        </w:rPr>
        <w:t xml:space="preserve"> О.В.</w:t>
      </w:r>
      <w:r w:rsidRPr="000D48C6">
        <w:rPr>
          <w:rFonts w:ascii="Times New Roman" w:hAnsi="Times New Roman" w:cs="Times New Roman"/>
          <w:sz w:val="24"/>
          <w:szCs w:val="24"/>
        </w:rPr>
        <w:t xml:space="preserve"> Изучение средневековой истории Испании в России и СССР: люди, эпохи, идеи // Новый исторический вестник. 2015. Т. 13. № 160. С. 174–201.</w:t>
      </w:r>
    </w:p>
  </w:footnote>
  <w:footnote w:id="174">
    <w:p w14:paraId="7DF2E28F"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rPr>
        <w:t>Лучицкий</w:t>
      </w:r>
      <w:proofErr w:type="spellEnd"/>
      <w:r w:rsidRPr="000D48C6">
        <w:rPr>
          <w:rFonts w:ascii="Times New Roman" w:hAnsi="Times New Roman" w:cs="Times New Roman"/>
          <w:i/>
          <w:iCs/>
          <w:sz w:val="24"/>
          <w:szCs w:val="24"/>
        </w:rPr>
        <w:t xml:space="preserve"> И. В.</w:t>
      </w:r>
      <w:r w:rsidRPr="000D48C6">
        <w:rPr>
          <w:rFonts w:ascii="Times New Roman" w:hAnsi="Times New Roman" w:cs="Times New Roman"/>
          <w:sz w:val="24"/>
          <w:szCs w:val="24"/>
        </w:rPr>
        <w:t xml:space="preserve"> Поземельная община в Пиренеях // Отечественные записки. 1883. № 9–10, 12 (270–271). C. 57–78, 467–506, 415–442;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w:t>
      </w:r>
      <w:proofErr w:type="spellStart"/>
      <w:r w:rsidRPr="000D48C6">
        <w:rPr>
          <w:rFonts w:ascii="Times New Roman" w:hAnsi="Times New Roman" w:cs="Times New Roman"/>
          <w:sz w:val="24"/>
          <w:szCs w:val="24"/>
        </w:rPr>
        <w:t>Brutailis</w:t>
      </w:r>
      <w:proofErr w:type="spellEnd"/>
      <w:r w:rsidRPr="000D48C6">
        <w:rPr>
          <w:rFonts w:ascii="Times New Roman" w:hAnsi="Times New Roman" w:cs="Times New Roman"/>
          <w:sz w:val="24"/>
          <w:szCs w:val="24"/>
        </w:rPr>
        <w:t xml:space="preserve"> A. Русские рабы и рабство в Руссильоне в XIV и XV вв. </w:t>
      </w:r>
      <w:r w:rsidRPr="000D48C6">
        <w:rPr>
          <w:rFonts w:ascii="Times New Roman" w:hAnsi="Times New Roman" w:cs="Times New Roman"/>
          <w:sz w:val="24"/>
          <w:szCs w:val="24"/>
          <w:lang w:val="fr-CA"/>
        </w:rPr>
        <w:t xml:space="preserve">A. Brutails, étude sur l’esclavage en Roussillon du XIII au XVII s. 1886: </w:t>
      </w:r>
      <w:proofErr w:type="spellStart"/>
      <w:r w:rsidRPr="000D48C6">
        <w:rPr>
          <w:rFonts w:ascii="Times New Roman" w:hAnsi="Times New Roman" w:cs="Times New Roman"/>
          <w:sz w:val="24"/>
          <w:szCs w:val="24"/>
        </w:rPr>
        <w:t>Рец</w:t>
      </w:r>
      <w:proofErr w:type="spellEnd"/>
      <w:r w:rsidRPr="000D48C6">
        <w:rPr>
          <w:rFonts w:ascii="Times New Roman" w:hAnsi="Times New Roman" w:cs="Times New Roman"/>
          <w:sz w:val="24"/>
          <w:szCs w:val="24"/>
          <w:lang w:val="fr-CA"/>
        </w:rPr>
        <w:t xml:space="preserve">. </w:t>
      </w:r>
      <w:r w:rsidRPr="000D48C6">
        <w:rPr>
          <w:rFonts w:ascii="Times New Roman" w:hAnsi="Times New Roman" w:cs="Times New Roman"/>
          <w:sz w:val="24"/>
          <w:szCs w:val="24"/>
        </w:rPr>
        <w:t>Киев: Унив. тип, 1886. 30 c.</w:t>
      </w:r>
    </w:p>
  </w:footnote>
  <w:footnote w:id="175">
    <w:p w14:paraId="69EA9257" w14:textId="1F26E933"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rPr>
        <w:t>Пискорский</w:t>
      </w:r>
      <w:proofErr w:type="spellEnd"/>
      <w:r w:rsidRPr="000D48C6">
        <w:rPr>
          <w:rFonts w:ascii="Times New Roman" w:hAnsi="Times New Roman" w:cs="Times New Roman"/>
          <w:i/>
          <w:iCs/>
          <w:sz w:val="24"/>
          <w:szCs w:val="24"/>
        </w:rPr>
        <w:t xml:space="preserve"> В.К.</w:t>
      </w:r>
      <w:r w:rsidRPr="000D48C6">
        <w:rPr>
          <w:rFonts w:ascii="Times New Roman" w:hAnsi="Times New Roman" w:cs="Times New Roman"/>
          <w:sz w:val="24"/>
          <w:szCs w:val="24"/>
        </w:rPr>
        <w:t xml:space="preserve"> Крепостное право в Каталонии в средние века. Киев: Тип. Ун-та св. Владимира Н.Т. Корчак-Новицкого, 1901.</w:t>
      </w:r>
    </w:p>
  </w:footnote>
  <w:footnote w:id="176">
    <w:p w14:paraId="66FD0053" w14:textId="54215E2E"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Вопрос о значении и происхождении шести «дурных обычаев» в Каталонии: с прил. </w:t>
      </w:r>
      <w:proofErr w:type="spellStart"/>
      <w:r w:rsidRPr="000D48C6">
        <w:rPr>
          <w:rFonts w:ascii="Times New Roman" w:hAnsi="Times New Roman" w:cs="Times New Roman"/>
          <w:sz w:val="24"/>
          <w:szCs w:val="24"/>
        </w:rPr>
        <w:t>неизд</w:t>
      </w:r>
      <w:proofErr w:type="spellEnd"/>
      <w:r w:rsidRPr="000D48C6">
        <w:rPr>
          <w:rFonts w:ascii="Times New Roman" w:hAnsi="Times New Roman" w:cs="Times New Roman"/>
          <w:sz w:val="24"/>
          <w:szCs w:val="24"/>
        </w:rPr>
        <w:t>. Документов. Киев: тип. Ун-та св. Владимира Н.Т. Корчак-Новицкого, 1899.</w:t>
      </w:r>
    </w:p>
  </w:footnote>
  <w:footnote w:id="177">
    <w:p w14:paraId="13025F80"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Там же. С. 5–7.</w:t>
      </w:r>
    </w:p>
  </w:footnote>
  <w:footnote w:id="178">
    <w:p w14:paraId="5D1661D4"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Кастильские кортесы в переходную эпоху от Средних веков к Новому времени: (1188–1520): исследование. Киев: Тип. </w:t>
      </w:r>
      <w:proofErr w:type="spellStart"/>
      <w:r w:rsidRPr="000D48C6">
        <w:rPr>
          <w:rFonts w:ascii="Times New Roman" w:hAnsi="Times New Roman" w:cs="Times New Roman"/>
          <w:sz w:val="24"/>
          <w:szCs w:val="24"/>
        </w:rPr>
        <w:t>Императ</w:t>
      </w:r>
      <w:proofErr w:type="spellEnd"/>
      <w:r w:rsidRPr="000D48C6">
        <w:rPr>
          <w:rFonts w:ascii="Times New Roman" w:hAnsi="Times New Roman" w:cs="Times New Roman"/>
          <w:sz w:val="24"/>
          <w:szCs w:val="24"/>
        </w:rPr>
        <w:t>. университета св. Владимира, 1897. 212 c.</w:t>
      </w:r>
    </w:p>
  </w:footnote>
  <w:footnote w:id="179">
    <w:p w14:paraId="3EB3E1ED"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Отчет о заграничной командировке приват-доцента университета св. Владимира В. </w:t>
      </w:r>
      <w:proofErr w:type="spellStart"/>
      <w:r w:rsidRPr="000D48C6">
        <w:rPr>
          <w:rFonts w:ascii="Times New Roman" w:hAnsi="Times New Roman" w:cs="Times New Roman"/>
          <w:sz w:val="24"/>
          <w:szCs w:val="24"/>
        </w:rPr>
        <w:t>Пискорского</w:t>
      </w:r>
      <w:proofErr w:type="spellEnd"/>
      <w:r w:rsidRPr="000D48C6">
        <w:rPr>
          <w:rFonts w:ascii="Times New Roman" w:hAnsi="Times New Roman" w:cs="Times New Roman"/>
          <w:sz w:val="24"/>
          <w:szCs w:val="24"/>
        </w:rPr>
        <w:t xml:space="preserve"> за 1896 и 1897 годы // Журнал Министерства народного просвещения. 1898. № 12 (320). C. 19–47.</w:t>
      </w:r>
    </w:p>
  </w:footnote>
  <w:footnote w:id="180">
    <w:p w14:paraId="15EF07C2" w14:textId="04B28578"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История Испании и Португалии. 2-е изд., доп-е изд., Санкт-Петербург: </w:t>
      </w:r>
      <w:proofErr w:type="spellStart"/>
      <w:r w:rsidRPr="000D48C6">
        <w:rPr>
          <w:rFonts w:ascii="Times New Roman" w:hAnsi="Times New Roman" w:cs="Times New Roman"/>
          <w:sz w:val="24"/>
          <w:szCs w:val="24"/>
        </w:rPr>
        <w:t>Акц</w:t>
      </w:r>
      <w:proofErr w:type="spellEnd"/>
      <w:r w:rsidRPr="000D48C6">
        <w:rPr>
          <w:rFonts w:ascii="Times New Roman" w:hAnsi="Times New Roman" w:cs="Times New Roman"/>
          <w:sz w:val="24"/>
          <w:szCs w:val="24"/>
        </w:rPr>
        <w:t>. о-во Брокгауз-Ефрон, 1909.</w:t>
      </w:r>
    </w:p>
  </w:footnote>
  <w:footnote w:id="181">
    <w:p w14:paraId="0E095BF8"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Кудрявцев А.Е.</w:t>
      </w:r>
      <w:r w:rsidRPr="000D48C6">
        <w:rPr>
          <w:rFonts w:ascii="Times New Roman" w:hAnsi="Times New Roman" w:cs="Times New Roman"/>
          <w:sz w:val="24"/>
          <w:szCs w:val="24"/>
        </w:rPr>
        <w:t xml:space="preserve"> Основные проблемы изучения средневековой Испании // Культура Испании. М.: Издательство Академии наук СССР, 1940.C. 42–68;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Испания в Средние века. Л.: </w:t>
      </w:r>
      <w:proofErr w:type="spellStart"/>
      <w:r w:rsidRPr="000D48C6">
        <w:rPr>
          <w:rFonts w:ascii="Times New Roman" w:hAnsi="Times New Roman" w:cs="Times New Roman"/>
          <w:sz w:val="24"/>
          <w:szCs w:val="24"/>
        </w:rPr>
        <w:t>Соцэкгиз</w:t>
      </w:r>
      <w:proofErr w:type="spellEnd"/>
      <w:r w:rsidRPr="000D48C6">
        <w:rPr>
          <w:rFonts w:ascii="Times New Roman" w:hAnsi="Times New Roman" w:cs="Times New Roman"/>
          <w:sz w:val="24"/>
          <w:szCs w:val="24"/>
        </w:rPr>
        <w:t>, 1937. 256 с.</w:t>
      </w:r>
    </w:p>
  </w:footnote>
  <w:footnote w:id="182">
    <w:p w14:paraId="1819FF4E"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rPr>
        <w:t>Добиаш</w:t>
      </w:r>
      <w:proofErr w:type="spellEnd"/>
      <w:r w:rsidRPr="000D48C6">
        <w:rPr>
          <w:rFonts w:ascii="Times New Roman" w:hAnsi="Times New Roman" w:cs="Times New Roman"/>
          <w:i/>
          <w:iCs/>
          <w:sz w:val="24"/>
          <w:szCs w:val="24"/>
        </w:rPr>
        <w:t>-Рождественская О.А.</w:t>
      </w:r>
      <w:r w:rsidRPr="000D48C6">
        <w:rPr>
          <w:rFonts w:ascii="Times New Roman" w:hAnsi="Times New Roman" w:cs="Times New Roman"/>
          <w:sz w:val="24"/>
          <w:szCs w:val="24"/>
        </w:rPr>
        <w:t xml:space="preserve"> Выступление на защите кандидатской диссертации И.В. Арского «Аграрный строй Каталонии IX–XII вв.» (ЛГУ, 29.XI.1937 г.). // Культура западноевропейского Средневековья: научное наследие. М.: Наука, 1987. </w:t>
      </w:r>
      <w:r w:rsidRPr="000D48C6">
        <w:rPr>
          <w:rFonts w:ascii="Times New Roman" w:hAnsi="Times New Roman" w:cs="Times New Roman"/>
          <w:sz w:val="24"/>
          <w:szCs w:val="24"/>
          <w:lang w:val="en-US"/>
        </w:rPr>
        <w:t>C</w:t>
      </w:r>
      <w:r w:rsidRPr="000D48C6">
        <w:rPr>
          <w:rFonts w:ascii="Times New Roman" w:hAnsi="Times New Roman" w:cs="Times New Roman"/>
          <w:sz w:val="24"/>
          <w:szCs w:val="24"/>
        </w:rPr>
        <w:t>. 239–244.</w:t>
      </w:r>
    </w:p>
  </w:footnote>
  <w:footnote w:id="183">
    <w:p w14:paraId="38640E61"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Арский И.В.</w:t>
      </w:r>
      <w:r w:rsidRPr="000D48C6">
        <w:rPr>
          <w:rFonts w:ascii="Times New Roman" w:hAnsi="Times New Roman" w:cs="Times New Roman"/>
          <w:sz w:val="24"/>
          <w:szCs w:val="24"/>
        </w:rPr>
        <w:t xml:space="preserve"> Очерки по истории средневековой Каталонии до соединения с Арагоном (VIII—XII века). Л.: Издательство ЛГУ, 1941. 133 с. </w:t>
      </w:r>
    </w:p>
  </w:footnote>
  <w:footnote w:id="184">
    <w:p w14:paraId="71887E2B"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 xml:space="preserve">Он же. </w:t>
      </w:r>
      <w:r w:rsidRPr="000D48C6">
        <w:rPr>
          <w:rFonts w:ascii="Times New Roman" w:hAnsi="Times New Roman" w:cs="Times New Roman"/>
          <w:sz w:val="24"/>
          <w:szCs w:val="24"/>
        </w:rPr>
        <w:t>Указ. соч. С. 25–48.</w:t>
      </w:r>
    </w:p>
  </w:footnote>
  <w:footnote w:id="185">
    <w:p w14:paraId="1C5D3D25"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w:t>
      </w:r>
      <w:r w:rsidRPr="000D48C6">
        <w:rPr>
          <w:rFonts w:ascii="Times New Roman" w:hAnsi="Times New Roman" w:cs="Times New Roman"/>
          <w:b/>
          <w:bCs/>
          <w:sz w:val="24"/>
          <w:szCs w:val="24"/>
        </w:rPr>
        <w:t xml:space="preserve">Жозеф </w:t>
      </w:r>
      <w:proofErr w:type="spellStart"/>
      <w:r w:rsidRPr="000D48C6">
        <w:rPr>
          <w:rFonts w:ascii="Times New Roman" w:hAnsi="Times New Roman" w:cs="Times New Roman"/>
          <w:b/>
          <w:bCs/>
          <w:sz w:val="24"/>
          <w:szCs w:val="24"/>
        </w:rPr>
        <w:t>Кальмет</w:t>
      </w:r>
      <w:proofErr w:type="spellEnd"/>
      <w:r w:rsidRPr="000D48C6">
        <w:rPr>
          <w:rFonts w:ascii="Times New Roman" w:hAnsi="Times New Roman" w:cs="Times New Roman"/>
          <w:b/>
          <w:bCs/>
          <w:sz w:val="24"/>
          <w:szCs w:val="24"/>
        </w:rPr>
        <w:t xml:space="preserve"> (1873 – 1952 гг.)</w:t>
      </w:r>
      <w:r w:rsidRPr="000D48C6">
        <w:rPr>
          <w:rFonts w:ascii="Times New Roman" w:hAnsi="Times New Roman" w:cs="Times New Roman"/>
          <w:sz w:val="24"/>
          <w:szCs w:val="24"/>
        </w:rPr>
        <w:t xml:space="preserve"> — французский историк средних веков, профессор университета г. Тулузы.</w:t>
      </w:r>
    </w:p>
  </w:footnote>
  <w:footnote w:id="186">
    <w:p w14:paraId="3FFF824B"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b/>
          <w:bCs/>
          <w:sz w:val="24"/>
          <w:szCs w:val="24"/>
        </w:rPr>
        <w:t>Ферран Вальс-</w:t>
      </w:r>
      <w:proofErr w:type="spellStart"/>
      <w:r w:rsidRPr="000D48C6">
        <w:rPr>
          <w:rFonts w:ascii="Times New Roman" w:hAnsi="Times New Roman" w:cs="Times New Roman"/>
          <w:b/>
          <w:bCs/>
          <w:sz w:val="24"/>
          <w:szCs w:val="24"/>
        </w:rPr>
        <w:t>Табернер</w:t>
      </w:r>
      <w:proofErr w:type="spellEnd"/>
      <w:r w:rsidRPr="000D48C6">
        <w:rPr>
          <w:rFonts w:ascii="Times New Roman" w:hAnsi="Times New Roman" w:cs="Times New Roman"/>
          <w:b/>
          <w:bCs/>
          <w:sz w:val="24"/>
          <w:szCs w:val="24"/>
        </w:rPr>
        <w:t xml:space="preserve"> (1888 – 1942)—</w:t>
      </w:r>
      <w:r w:rsidRPr="000D48C6">
        <w:rPr>
          <w:rFonts w:ascii="Times New Roman" w:hAnsi="Times New Roman" w:cs="Times New Roman"/>
          <w:sz w:val="24"/>
          <w:szCs w:val="24"/>
        </w:rPr>
        <w:t xml:space="preserve"> каталонский историк Средних веков. В этой связи нам кажется важным сделать небольшое отступление. Ф. Вальс-</w:t>
      </w:r>
      <w:proofErr w:type="spellStart"/>
      <w:r w:rsidRPr="000D48C6">
        <w:rPr>
          <w:rFonts w:ascii="Times New Roman" w:hAnsi="Times New Roman" w:cs="Times New Roman"/>
          <w:sz w:val="24"/>
          <w:szCs w:val="24"/>
        </w:rPr>
        <w:t>Табернер</w:t>
      </w:r>
      <w:proofErr w:type="spellEnd"/>
      <w:r w:rsidRPr="000D48C6">
        <w:rPr>
          <w:rFonts w:ascii="Times New Roman" w:hAnsi="Times New Roman" w:cs="Times New Roman"/>
          <w:sz w:val="24"/>
          <w:szCs w:val="24"/>
        </w:rPr>
        <w:t xml:space="preserve"> симпатизировал советской России в целом, в 1928–1929 гг. он даже посетил с туристическим визитом Ленинград и Москву, о чём свидетельствуют опубликованные им очерки в газете “</w:t>
      </w:r>
      <w:r w:rsidRPr="000D48C6">
        <w:rPr>
          <w:rFonts w:ascii="Times New Roman" w:hAnsi="Times New Roman" w:cs="Times New Roman"/>
          <w:i/>
          <w:iCs/>
          <w:sz w:val="24"/>
          <w:szCs w:val="24"/>
          <w:lang w:val="ca-ES"/>
        </w:rPr>
        <w:t>La Vanguardia</w:t>
      </w:r>
      <w:r w:rsidRPr="000D48C6">
        <w:rPr>
          <w:rFonts w:ascii="Times New Roman" w:hAnsi="Times New Roman" w:cs="Times New Roman"/>
          <w:i/>
          <w:iCs/>
          <w:sz w:val="24"/>
          <w:szCs w:val="24"/>
        </w:rPr>
        <w:t>”</w:t>
      </w:r>
      <w:r w:rsidRPr="000D48C6">
        <w:rPr>
          <w:rFonts w:ascii="Times New Roman" w:hAnsi="Times New Roman" w:cs="Times New Roman"/>
          <w:sz w:val="24"/>
          <w:szCs w:val="24"/>
        </w:rPr>
        <w:t>. Позднее</w:t>
      </w:r>
      <w:r w:rsidRPr="000D48C6">
        <w:rPr>
          <w:rFonts w:ascii="Times New Roman" w:hAnsi="Times New Roman" w:cs="Times New Roman"/>
          <w:sz w:val="24"/>
          <w:szCs w:val="24"/>
          <w:lang w:val="es-ES"/>
        </w:rPr>
        <w:t xml:space="preserve"> </w:t>
      </w:r>
      <w:r w:rsidRPr="000D48C6">
        <w:rPr>
          <w:rFonts w:ascii="Times New Roman" w:hAnsi="Times New Roman" w:cs="Times New Roman"/>
          <w:sz w:val="24"/>
          <w:szCs w:val="24"/>
        </w:rPr>
        <w:t>опубликованы</w:t>
      </w:r>
      <w:r w:rsidRPr="000D48C6">
        <w:rPr>
          <w:rFonts w:ascii="Times New Roman" w:hAnsi="Times New Roman" w:cs="Times New Roman"/>
          <w:sz w:val="24"/>
          <w:szCs w:val="24"/>
          <w:lang w:val="es-ES"/>
        </w:rPr>
        <w:t xml:space="preserve"> </w:t>
      </w:r>
      <w:r w:rsidRPr="000D48C6">
        <w:rPr>
          <w:rFonts w:ascii="Times New Roman" w:hAnsi="Times New Roman" w:cs="Times New Roman"/>
          <w:sz w:val="24"/>
          <w:szCs w:val="24"/>
        </w:rPr>
        <w:t>отдельным</w:t>
      </w:r>
      <w:r w:rsidRPr="000D48C6">
        <w:rPr>
          <w:rFonts w:ascii="Times New Roman" w:hAnsi="Times New Roman" w:cs="Times New Roman"/>
          <w:sz w:val="24"/>
          <w:szCs w:val="24"/>
          <w:lang w:val="es-ES"/>
        </w:rPr>
        <w:t xml:space="preserve"> </w:t>
      </w:r>
      <w:r w:rsidRPr="000D48C6">
        <w:rPr>
          <w:rFonts w:ascii="Times New Roman" w:hAnsi="Times New Roman" w:cs="Times New Roman"/>
          <w:sz w:val="24"/>
          <w:szCs w:val="24"/>
        </w:rPr>
        <w:t>изданием</w:t>
      </w:r>
      <w:r w:rsidRPr="000D48C6">
        <w:rPr>
          <w:rFonts w:ascii="Times New Roman" w:hAnsi="Times New Roman" w:cs="Times New Roman"/>
          <w:sz w:val="24"/>
          <w:szCs w:val="24"/>
          <w:lang w:val="es-ES"/>
        </w:rPr>
        <w:t xml:space="preserve">: </w:t>
      </w:r>
      <w:r w:rsidRPr="000D48C6">
        <w:rPr>
          <w:rFonts w:ascii="Times New Roman" w:hAnsi="Times New Roman" w:cs="Times New Roman"/>
          <w:i/>
          <w:iCs/>
          <w:sz w:val="24"/>
          <w:szCs w:val="24"/>
          <w:lang w:val="es-ES"/>
        </w:rPr>
        <w:t>Valls i Taberner F.</w:t>
      </w:r>
      <w:r w:rsidRPr="000D48C6">
        <w:rPr>
          <w:rFonts w:ascii="Times New Roman" w:hAnsi="Times New Roman" w:cs="Times New Roman"/>
          <w:sz w:val="24"/>
          <w:szCs w:val="24"/>
          <w:lang w:val="es-ES"/>
        </w:rPr>
        <w:t xml:space="preserve"> Un viatger català a la Rússia de Stalin (1928) / ed. </w:t>
      </w:r>
      <w:r w:rsidRPr="000D48C6">
        <w:rPr>
          <w:rFonts w:ascii="Times New Roman" w:hAnsi="Times New Roman" w:cs="Times New Roman"/>
          <w:sz w:val="24"/>
          <w:szCs w:val="24"/>
        </w:rPr>
        <w:t xml:space="preserve">E. </w:t>
      </w:r>
      <w:proofErr w:type="spellStart"/>
      <w:r w:rsidRPr="000D48C6">
        <w:rPr>
          <w:rFonts w:ascii="Times New Roman" w:hAnsi="Times New Roman" w:cs="Times New Roman"/>
          <w:sz w:val="24"/>
          <w:szCs w:val="24"/>
        </w:rPr>
        <w:t>Zurawka</w:t>
      </w:r>
      <w:proofErr w:type="spellEnd"/>
      <w:r w:rsidRPr="000D48C6">
        <w:rPr>
          <w:rFonts w:ascii="Times New Roman" w:hAnsi="Times New Roman" w:cs="Times New Roman"/>
          <w:sz w:val="24"/>
          <w:szCs w:val="24"/>
        </w:rPr>
        <w:t xml:space="preserve">, Barcelona: PPU, 1985. 135 </w:t>
      </w:r>
      <w:r w:rsidRPr="000D48C6">
        <w:rPr>
          <w:rFonts w:ascii="Times New Roman" w:hAnsi="Times New Roman" w:cs="Times New Roman"/>
          <w:sz w:val="24"/>
          <w:szCs w:val="24"/>
          <w:lang w:val="en-US"/>
        </w:rPr>
        <w:t>p</w:t>
      </w:r>
      <w:r w:rsidRPr="000D48C6">
        <w:rPr>
          <w:rFonts w:ascii="Times New Roman" w:hAnsi="Times New Roman" w:cs="Times New Roman"/>
          <w:sz w:val="24"/>
          <w:szCs w:val="24"/>
        </w:rPr>
        <w:t>. Говорить о раннем знакомстве с И.В.</w:t>
      </w:r>
      <w:r w:rsidRPr="000D48C6">
        <w:rPr>
          <w:rFonts w:ascii="Times New Roman" w:hAnsi="Times New Roman" w:cs="Times New Roman"/>
          <w:sz w:val="24"/>
          <w:szCs w:val="24"/>
          <w:lang w:val="en-US"/>
        </w:rPr>
        <w:t> </w:t>
      </w:r>
      <w:r w:rsidRPr="000D48C6">
        <w:rPr>
          <w:rFonts w:ascii="Times New Roman" w:hAnsi="Times New Roman" w:cs="Times New Roman"/>
          <w:sz w:val="24"/>
          <w:szCs w:val="24"/>
        </w:rPr>
        <w:t>Арским в этот период не приходится, потому что лишь к 1928 г. относится зачисление последнего в ЛГУ. К сожалению, у нас не было возможности получить данные из эпистолярного архива Ф. Вальса-</w:t>
      </w:r>
      <w:proofErr w:type="spellStart"/>
      <w:r w:rsidRPr="000D48C6">
        <w:rPr>
          <w:rFonts w:ascii="Times New Roman" w:hAnsi="Times New Roman" w:cs="Times New Roman"/>
          <w:sz w:val="24"/>
          <w:szCs w:val="24"/>
        </w:rPr>
        <w:t>Табернера</w:t>
      </w:r>
      <w:proofErr w:type="spellEnd"/>
      <w:r w:rsidRPr="000D48C6">
        <w:rPr>
          <w:rFonts w:ascii="Times New Roman" w:hAnsi="Times New Roman" w:cs="Times New Roman"/>
          <w:sz w:val="24"/>
          <w:szCs w:val="24"/>
        </w:rPr>
        <w:t>.</w:t>
      </w:r>
    </w:p>
  </w:footnote>
  <w:footnote w:id="187">
    <w:p w14:paraId="48364685"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Арский И.В.</w:t>
      </w:r>
      <w:r w:rsidRPr="000D48C6">
        <w:rPr>
          <w:rFonts w:ascii="Times New Roman" w:hAnsi="Times New Roman" w:cs="Times New Roman"/>
          <w:sz w:val="24"/>
          <w:szCs w:val="24"/>
        </w:rPr>
        <w:t xml:space="preserve"> Указ. соч. С. 42.</w:t>
      </w:r>
    </w:p>
  </w:footnote>
  <w:footnote w:id="188">
    <w:p w14:paraId="653C3CE6"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rPr>
        <w:t>Мильская</w:t>
      </w:r>
      <w:proofErr w:type="spellEnd"/>
      <w:r w:rsidRPr="000D48C6">
        <w:rPr>
          <w:rFonts w:ascii="Times New Roman" w:hAnsi="Times New Roman" w:cs="Times New Roman"/>
          <w:i/>
          <w:iCs/>
          <w:sz w:val="24"/>
          <w:szCs w:val="24"/>
        </w:rPr>
        <w:t xml:space="preserve"> Л.Т.</w:t>
      </w:r>
      <w:r w:rsidRPr="000D48C6">
        <w:rPr>
          <w:rFonts w:ascii="Times New Roman" w:hAnsi="Times New Roman" w:cs="Times New Roman"/>
          <w:sz w:val="24"/>
          <w:szCs w:val="24"/>
        </w:rPr>
        <w:t xml:space="preserve"> Очерки из истории деревни в Каталонии </w:t>
      </w:r>
      <w:r w:rsidRPr="000D48C6">
        <w:rPr>
          <w:rFonts w:ascii="Times New Roman" w:hAnsi="Times New Roman" w:cs="Times New Roman"/>
          <w:sz w:val="24"/>
          <w:szCs w:val="24"/>
          <w:lang w:val="fr-CA"/>
        </w:rPr>
        <w:t>X</w:t>
      </w:r>
      <w:r w:rsidRPr="000D48C6">
        <w:rPr>
          <w:rFonts w:ascii="Times New Roman" w:hAnsi="Times New Roman" w:cs="Times New Roman"/>
          <w:sz w:val="24"/>
          <w:szCs w:val="24"/>
        </w:rPr>
        <w:t>–</w:t>
      </w:r>
      <w:r w:rsidRPr="000D48C6">
        <w:rPr>
          <w:rFonts w:ascii="Times New Roman" w:hAnsi="Times New Roman" w:cs="Times New Roman"/>
          <w:sz w:val="24"/>
          <w:szCs w:val="24"/>
          <w:lang w:val="fr-CA"/>
        </w:rPr>
        <w:t>XII</w:t>
      </w:r>
      <w:r w:rsidRPr="000D48C6">
        <w:rPr>
          <w:rFonts w:ascii="Times New Roman" w:hAnsi="Times New Roman" w:cs="Times New Roman"/>
          <w:sz w:val="24"/>
          <w:szCs w:val="24"/>
        </w:rPr>
        <w:t xml:space="preserve"> вв. М., 1962. 153 </w:t>
      </w:r>
      <w:r w:rsidRPr="000D48C6">
        <w:rPr>
          <w:rFonts w:ascii="Times New Roman" w:hAnsi="Times New Roman" w:cs="Times New Roman"/>
          <w:sz w:val="24"/>
          <w:szCs w:val="24"/>
          <w:lang w:val="en-US"/>
        </w:rPr>
        <w:t>c</w:t>
      </w:r>
      <w:r w:rsidRPr="000D48C6">
        <w:rPr>
          <w:rFonts w:ascii="Times New Roman" w:hAnsi="Times New Roman" w:cs="Times New Roman"/>
          <w:sz w:val="24"/>
          <w:szCs w:val="24"/>
        </w:rPr>
        <w:t xml:space="preserve">;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Власть графов-королей Барселонского дома и управление доменами короны // Власть и политическая культура в средневековой Европе Ч. 1. М., 1992. </w:t>
      </w:r>
      <w:r w:rsidRPr="000D48C6">
        <w:rPr>
          <w:rFonts w:ascii="Times New Roman" w:hAnsi="Times New Roman" w:cs="Times New Roman"/>
          <w:sz w:val="24"/>
          <w:szCs w:val="24"/>
          <w:lang w:val="en-US"/>
        </w:rPr>
        <w:t>C</w:t>
      </w:r>
      <w:r w:rsidRPr="000D48C6">
        <w:rPr>
          <w:rFonts w:ascii="Times New Roman" w:hAnsi="Times New Roman" w:cs="Times New Roman"/>
          <w:sz w:val="24"/>
          <w:szCs w:val="24"/>
        </w:rPr>
        <w:t>. 100–105.</w:t>
      </w:r>
    </w:p>
  </w:footnote>
  <w:footnote w:id="189">
    <w:p w14:paraId="52F92290"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К их числу относятся следующие статьи: </w:t>
      </w:r>
      <w:proofErr w:type="spellStart"/>
      <w:r w:rsidRPr="000D48C6">
        <w:rPr>
          <w:rFonts w:ascii="Times New Roman" w:hAnsi="Times New Roman" w:cs="Times New Roman"/>
          <w:i/>
          <w:iCs/>
          <w:sz w:val="24"/>
          <w:szCs w:val="24"/>
        </w:rPr>
        <w:t>Мильская</w:t>
      </w:r>
      <w:proofErr w:type="spellEnd"/>
      <w:r w:rsidRPr="000D48C6">
        <w:rPr>
          <w:rFonts w:ascii="Times New Roman" w:hAnsi="Times New Roman" w:cs="Times New Roman"/>
          <w:i/>
          <w:iCs/>
          <w:sz w:val="24"/>
          <w:szCs w:val="24"/>
        </w:rPr>
        <w:t xml:space="preserve"> Л.Т.</w:t>
      </w:r>
      <w:r w:rsidRPr="000D48C6">
        <w:rPr>
          <w:rFonts w:ascii="Times New Roman" w:hAnsi="Times New Roman" w:cs="Times New Roman"/>
          <w:sz w:val="24"/>
          <w:szCs w:val="24"/>
        </w:rPr>
        <w:t xml:space="preserve"> Аграрное развитие Каталонии и окружающая среда (XII – начало XIII в.) // СВ. 1981. № 44. C. 117–135;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К вопросу о структуре господствующего класса в Каталонии X—XII вв. // СВ. 1984. № 47. C. 21–28;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Пригородное землевладение арабов и Реконкиста в Каталонии XII века // Проблемы испанской истории. / под ред. С.П. Пожарской, М.: Наука, 1984. C. 158–165;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К вопросу о судьбах общины в Каталонии X–XII вв. // СВ. 1985. № 48. C. 38–46;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Феодальная собственность и государственная власть в Каталонии в эпоху завершения Реконкисты // Проблемы испанской истории / под ред. С.П. Пожарской. М.: Наука, 1992. C. 160–165.</w:t>
      </w:r>
    </w:p>
  </w:footnote>
  <w:footnote w:id="190">
    <w:p w14:paraId="3AAFD471"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Указ. соч. 1962. С. 8.</w:t>
      </w:r>
    </w:p>
  </w:footnote>
  <w:footnote w:id="191">
    <w:p w14:paraId="0675BCA2"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Там же. С. 7–8.</w:t>
      </w:r>
    </w:p>
  </w:footnote>
  <w:footnote w:id="192">
    <w:p w14:paraId="682FC009" w14:textId="77777777" w:rsidR="00443708" w:rsidRPr="000D48C6" w:rsidRDefault="00443708" w:rsidP="00443708">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Корсунский А.Р.</w:t>
      </w:r>
      <w:r w:rsidRPr="000D48C6">
        <w:rPr>
          <w:rFonts w:ascii="Times New Roman" w:hAnsi="Times New Roman" w:cs="Times New Roman"/>
          <w:sz w:val="24"/>
          <w:szCs w:val="24"/>
        </w:rPr>
        <w:t xml:space="preserve"> История Испании IX–XIII веков: Социально-экономические отношения и политический строй </w:t>
      </w:r>
      <w:proofErr w:type="spellStart"/>
      <w:r w:rsidRPr="000D48C6">
        <w:rPr>
          <w:rFonts w:ascii="Times New Roman" w:hAnsi="Times New Roman" w:cs="Times New Roman"/>
          <w:sz w:val="24"/>
          <w:szCs w:val="24"/>
        </w:rPr>
        <w:t>Астуро-Леонского</w:t>
      </w:r>
      <w:proofErr w:type="spellEnd"/>
      <w:r w:rsidRPr="000D48C6">
        <w:rPr>
          <w:rFonts w:ascii="Times New Roman" w:hAnsi="Times New Roman" w:cs="Times New Roman"/>
          <w:sz w:val="24"/>
          <w:szCs w:val="24"/>
        </w:rPr>
        <w:t xml:space="preserve"> и </w:t>
      </w:r>
      <w:proofErr w:type="spellStart"/>
      <w:r w:rsidRPr="000D48C6">
        <w:rPr>
          <w:rFonts w:ascii="Times New Roman" w:hAnsi="Times New Roman" w:cs="Times New Roman"/>
          <w:sz w:val="24"/>
          <w:szCs w:val="24"/>
        </w:rPr>
        <w:t>Леоно</w:t>
      </w:r>
      <w:proofErr w:type="spellEnd"/>
      <w:r w:rsidRPr="000D48C6">
        <w:rPr>
          <w:rFonts w:ascii="Times New Roman" w:hAnsi="Times New Roman" w:cs="Times New Roman"/>
          <w:sz w:val="24"/>
          <w:szCs w:val="24"/>
        </w:rPr>
        <w:t xml:space="preserve">-Кастильского королевства. М.: Высшая школа, 1976. 238 c. Среди других его работ см. </w:t>
      </w:r>
      <w:r w:rsidRPr="000D48C6">
        <w:rPr>
          <w:rFonts w:ascii="Times New Roman" w:hAnsi="Times New Roman" w:cs="Times New Roman"/>
          <w:i/>
          <w:iCs/>
          <w:sz w:val="24"/>
          <w:szCs w:val="24"/>
        </w:rPr>
        <w:t>Корсунский А.Р.</w:t>
      </w:r>
      <w:r w:rsidRPr="000D48C6">
        <w:rPr>
          <w:rFonts w:ascii="Times New Roman" w:hAnsi="Times New Roman" w:cs="Times New Roman"/>
          <w:sz w:val="24"/>
          <w:szCs w:val="24"/>
        </w:rPr>
        <w:t xml:space="preserve"> Готская Испания: Очерки социально-экономической и политической истории. М.: Изд-во Моск. ун-та, 1969. 326 c.</w:t>
      </w:r>
    </w:p>
  </w:footnote>
  <w:footnote w:id="193">
    <w:p w14:paraId="3902FD9E"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История Испании IX–XIII веков… С. 87.</w:t>
      </w:r>
    </w:p>
  </w:footnote>
  <w:footnote w:id="194">
    <w:p w14:paraId="42C8600E"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Этому направлению исследований был посвящён ряд её ранних статей и диссертация на соискание учёной степени кандидата исторических наук. </w:t>
      </w:r>
      <w:proofErr w:type="spellStart"/>
      <w:r w:rsidRPr="000D48C6">
        <w:rPr>
          <w:rFonts w:ascii="Times New Roman" w:hAnsi="Times New Roman" w:cs="Times New Roman"/>
          <w:i/>
          <w:iCs/>
          <w:sz w:val="24"/>
          <w:szCs w:val="24"/>
        </w:rPr>
        <w:t>Варьяш</w:t>
      </w:r>
      <w:proofErr w:type="spellEnd"/>
      <w:r w:rsidRPr="000D48C6">
        <w:rPr>
          <w:rFonts w:ascii="Times New Roman" w:hAnsi="Times New Roman" w:cs="Times New Roman"/>
          <w:i/>
          <w:iCs/>
          <w:sz w:val="24"/>
          <w:szCs w:val="24"/>
        </w:rPr>
        <w:t xml:space="preserve"> О.И.</w:t>
      </w:r>
      <w:r w:rsidRPr="000D48C6">
        <w:rPr>
          <w:rFonts w:ascii="Times New Roman" w:hAnsi="Times New Roman" w:cs="Times New Roman"/>
          <w:sz w:val="24"/>
          <w:szCs w:val="24"/>
        </w:rPr>
        <w:t xml:space="preserve"> Колонизация и крестьянство в Леоне и Кастилии в </w:t>
      </w:r>
      <w:r w:rsidRPr="000D48C6">
        <w:rPr>
          <w:rFonts w:ascii="Times New Roman" w:hAnsi="Times New Roman" w:cs="Times New Roman"/>
          <w:sz w:val="24"/>
          <w:szCs w:val="24"/>
          <w:lang w:val="en-US"/>
        </w:rPr>
        <w:t>IX</w:t>
      </w:r>
      <w:r w:rsidRPr="000D48C6">
        <w:rPr>
          <w:rFonts w:ascii="Times New Roman" w:hAnsi="Times New Roman" w:cs="Times New Roman"/>
          <w:sz w:val="24"/>
          <w:szCs w:val="24"/>
        </w:rPr>
        <w:t>–</w:t>
      </w:r>
      <w:r w:rsidRPr="000D48C6">
        <w:rPr>
          <w:rFonts w:ascii="Times New Roman" w:hAnsi="Times New Roman" w:cs="Times New Roman"/>
          <w:sz w:val="24"/>
          <w:szCs w:val="24"/>
          <w:lang w:val="en-US"/>
        </w:rPr>
        <w:t>XI</w:t>
      </w:r>
      <w:r w:rsidRPr="000D48C6">
        <w:rPr>
          <w:rFonts w:ascii="Times New Roman" w:hAnsi="Times New Roman" w:cs="Times New Roman"/>
          <w:sz w:val="24"/>
          <w:szCs w:val="24"/>
        </w:rPr>
        <w:t xml:space="preserve"> веках // Проблемы испанской истории: сборник. 1979. </w:t>
      </w:r>
      <w:r w:rsidRPr="000D48C6">
        <w:rPr>
          <w:rFonts w:ascii="Times New Roman" w:hAnsi="Times New Roman" w:cs="Times New Roman"/>
          <w:sz w:val="24"/>
          <w:szCs w:val="24"/>
          <w:lang w:val="en-US"/>
        </w:rPr>
        <w:t>C</w:t>
      </w:r>
      <w:r w:rsidRPr="000D48C6">
        <w:rPr>
          <w:rFonts w:ascii="Times New Roman" w:hAnsi="Times New Roman" w:cs="Times New Roman"/>
          <w:sz w:val="24"/>
          <w:szCs w:val="24"/>
        </w:rPr>
        <w:t xml:space="preserve">. 322–333.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О положении </w:t>
      </w:r>
      <w:proofErr w:type="spellStart"/>
      <w:r w:rsidRPr="000D48C6">
        <w:rPr>
          <w:rFonts w:ascii="Times New Roman" w:hAnsi="Times New Roman" w:cs="Times New Roman"/>
          <w:sz w:val="24"/>
          <w:szCs w:val="24"/>
        </w:rPr>
        <w:t>сервов</w:t>
      </w:r>
      <w:proofErr w:type="spellEnd"/>
      <w:r w:rsidRPr="000D48C6">
        <w:rPr>
          <w:rFonts w:ascii="Times New Roman" w:hAnsi="Times New Roman" w:cs="Times New Roman"/>
          <w:sz w:val="24"/>
          <w:szCs w:val="24"/>
        </w:rPr>
        <w:t xml:space="preserve"> и </w:t>
      </w:r>
      <w:proofErr w:type="spellStart"/>
      <w:r w:rsidRPr="000D48C6">
        <w:rPr>
          <w:rFonts w:ascii="Times New Roman" w:hAnsi="Times New Roman" w:cs="Times New Roman"/>
          <w:sz w:val="24"/>
          <w:szCs w:val="24"/>
        </w:rPr>
        <w:t>либертинов</w:t>
      </w:r>
      <w:proofErr w:type="spellEnd"/>
      <w:r w:rsidRPr="000D48C6">
        <w:rPr>
          <w:rFonts w:ascii="Times New Roman" w:hAnsi="Times New Roman" w:cs="Times New Roman"/>
          <w:sz w:val="24"/>
          <w:szCs w:val="24"/>
        </w:rPr>
        <w:t xml:space="preserve"> в </w:t>
      </w:r>
      <w:proofErr w:type="spellStart"/>
      <w:r w:rsidRPr="000D48C6">
        <w:rPr>
          <w:rFonts w:ascii="Times New Roman" w:hAnsi="Times New Roman" w:cs="Times New Roman"/>
          <w:sz w:val="24"/>
          <w:szCs w:val="24"/>
        </w:rPr>
        <w:t>Леонском</w:t>
      </w:r>
      <w:proofErr w:type="spellEnd"/>
      <w:r w:rsidRPr="000D48C6">
        <w:rPr>
          <w:rFonts w:ascii="Times New Roman" w:hAnsi="Times New Roman" w:cs="Times New Roman"/>
          <w:sz w:val="24"/>
          <w:szCs w:val="24"/>
        </w:rPr>
        <w:t xml:space="preserve"> королевстве в </w:t>
      </w:r>
      <w:r w:rsidRPr="000D48C6">
        <w:rPr>
          <w:rFonts w:ascii="Times New Roman" w:hAnsi="Times New Roman" w:cs="Times New Roman"/>
          <w:sz w:val="24"/>
          <w:szCs w:val="24"/>
          <w:lang w:val="en-US"/>
        </w:rPr>
        <w:t>X</w:t>
      </w:r>
      <w:r w:rsidRPr="000D48C6">
        <w:rPr>
          <w:rFonts w:ascii="Times New Roman" w:hAnsi="Times New Roman" w:cs="Times New Roman"/>
          <w:sz w:val="24"/>
          <w:szCs w:val="24"/>
        </w:rPr>
        <w:t>–</w:t>
      </w:r>
      <w:r w:rsidRPr="000D48C6">
        <w:rPr>
          <w:rFonts w:ascii="Times New Roman" w:hAnsi="Times New Roman" w:cs="Times New Roman"/>
          <w:sz w:val="24"/>
          <w:szCs w:val="24"/>
          <w:lang w:val="en-US"/>
        </w:rPr>
        <w:t>XI</w:t>
      </w:r>
      <w:r w:rsidRPr="000D48C6">
        <w:rPr>
          <w:rFonts w:ascii="Times New Roman" w:hAnsi="Times New Roman" w:cs="Times New Roman"/>
          <w:sz w:val="24"/>
          <w:szCs w:val="24"/>
        </w:rPr>
        <w:t xml:space="preserve"> вв. // СВ. 1980. № 43. </w:t>
      </w:r>
      <w:r w:rsidRPr="000D48C6">
        <w:rPr>
          <w:rFonts w:ascii="Times New Roman" w:hAnsi="Times New Roman" w:cs="Times New Roman"/>
          <w:sz w:val="24"/>
          <w:szCs w:val="24"/>
          <w:lang w:val="en-US"/>
        </w:rPr>
        <w:t>C</w:t>
      </w:r>
      <w:r w:rsidRPr="000D48C6">
        <w:rPr>
          <w:rFonts w:ascii="Times New Roman" w:hAnsi="Times New Roman" w:cs="Times New Roman"/>
          <w:sz w:val="24"/>
          <w:szCs w:val="24"/>
        </w:rPr>
        <w:t>. 207–222.</w:t>
      </w:r>
    </w:p>
  </w:footnote>
  <w:footnote w:id="195">
    <w:p w14:paraId="1C19C1C5" w14:textId="0D86E06E"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w:t>
      </w:r>
      <w:r w:rsidR="009828AF" w:rsidRPr="000D48C6">
        <w:rPr>
          <w:rFonts w:ascii="Times New Roman" w:hAnsi="Times New Roman" w:cs="Times New Roman"/>
          <w:sz w:val="24"/>
          <w:szCs w:val="24"/>
        </w:rPr>
        <w:t>Н</w:t>
      </w:r>
      <w:r w:rsidRPr="000D48C6">
        <w:rPr>
          <w:rFonts w:ascii="Times New Roman" w:hAnsi="Times New Roman" w:cs="Times New Roman"/>
          <w:sz w:val="24"/>
          <w:szCs w:val="24"/>
        </w:rPr>
        <w:t xml:space="preserve">апример,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История права и антропология права // Пиренейские тетради: право, общество, власть и человек в средние века. М.: Наука, 2006. С. 27–30</w:t>
      </w:r>
      <w:r w:rsidR="009828AF" w:rsidRPr="000D48C6">
        <w:rPr>
          <w:rFonts w:ascii="Times New Roman" w:hAnsi="Times New Roman" w:cs="Times New Roman"/>
          <w:sz w:val="24"/>
          <w:szCs w:val="24"/>
        </w:rPr>
        <w:t>;</w:t>
      </w:r>
      <w:r w:rsidRPr="000D48C6">
        <w:rPr>
          <w:rFonts w:ascii="Times New Roman" w:hAnsi="Times New Roman" w:cs="Times New Roman"/>
          <w:sz w:val="24"/>
          <w:szCs w:val="24"/>
        </w:rPr>
        <w:t xml:space="preserve">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Юридическая культура португальского двора </w:t>
      </w:r>
      <w:r w:rsidRPr="000D48C6">
        <w:rPr>
          <w:rFonts w:ascii="Times New Roman" w:hAnsi="Times New Roman" w:cs="Times New Roman"/>
          <w:sz w:val="24"/>
          <w:szCs w:val="24"/>
          <w:lang w:val="en-US"/>
        </w:rPr>
        <w:t>XIV</w:t>
      </w:r>
      <w:r w:rsidRPr="000D48C6">
        <w:rPr>
          <w:rFonts w:ascii="Times New Roman" w:hAnsi="Times New Roman" w:cs="Times New Roman"/>
          <w:sz w:val="24"/>
          <w:szCs w:val="24"/>
        </w:rPr>
        <w:t xml:space="preserve"> в. (</w:t>
      </w:r>
      <w:r w:rsidRPr="000D48C6">
        <w:rPr>
          <w:rFonts w:ascii="Times New Roman" w:hAnsi="Times New Roman" w:cs="Times New Roman"/>
          <w:sz w:val="24"/>
          <w:szCs w:val="24"/>
          <w:lang w:val="es-ES"/>
        </w:rPr>
        <w:t>corte</w:t>
      </w:r>
      <w:r w:rsidRPr="000D48C6">
        <w:rPr>
          <w:rFonts w:ascii="Times New Roman" w:hAnsi="Times New Roman" w:cs="Times New Roman"/>
          <w:sz w:val="24"/>
          <w:szCs w:val="24"/>
        </w:rPr>
        <w:t xml:space="preserve"> — “двор”, </w:t>
      </w:r>
      <w:r w:rsidRPr="000D48C6">
        <w:rPr>
          <w:rFonts w:ascii="Times New Roman" w:hAnsi="Times New Roman" w:cs="Times New Roman"/>
          <w:sz w:val="24"/>
          <w:szCs w:val="24"/>
          <w:lang w:val="es-ES"/>
        </w:rPr>
        <w:t>corte</w:t>
      </w:r>
      <w:r w:rsidRPr="000D48C6">
        <w:rPr>
          <w:rFonts w:ascii="Times New Roman" w:hAnsi="Times New Roman" w:cs="Times New Roman"/>
          <w:sz w:val="24"/>
          <w:szCs w:val="24"/>
        </w:rPr>
        <w:t xml:space="preserve"> — “суд”) // Там же. С. 64–68.</w:t>
      </w:r>
    </w:p>
  </w:footnote>
  <w:footnote w:id="196">
    <w:p w14:paraId="232B5D63"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rPr>
        <w:t>Варьяш</w:t>
      </w:r>
      <w:proofErr w:type="spellEnd"/>
      <w:r w:rsidRPr="000D48C6">
        <w:rPr>
          <w:rFonts w:ascii="Times New Roman" w:hAnsi="Times New Roman" w:cs="Times New Roman"/>
          <w:i/>
          <w:iCs/>
          <w:sz w:val="24"/>
          <w:szCs w:val="24"/>
        </w:rPr>
        <w:t xml:space="preserve"> О.И.</w:t>
      </w:r>
      <w:r w:rsidRPr="000D48C6">
        <w:rPr>
          <w:rFonts w:ascii="Times New Roman" w:hAnsi="Times New Roman" w:cs="Times New Roman"/>
          <w:sz w:val="24"/>
          <w:szCs w:val="24"/>
        </w:rPr>
        <w:t xml:space="preserve"> Пиренейские тетради: право, общество, власть и человек в средние века. М.: Наука, 2006. 451 c.</w:t>
      </w:r>
    </w:p>
  </w:footnote>
  <w:footnote w:id="197">
    <w:p w14:paraId="51AA68FE" w14:textId="366127C8" w:rsidR="00E14BDE" w:rsidRPr="000D48C6" w:rsidRDefault="00E14BDE" w:rsidP="00E14BDE">
      <w:pPr>
        <w:pStyle w:val="af"/>
        <w:jc w:val="both"/>
        <w:rPr>
          <w:rFonts w:ascii="Times New Roman" w:hAnsi="Times New Roman" w:cs="Times New Roman"/>
          <w:sz w:val="24"/>
          <w:szCs w:val="24"/>
          <w:highlight w:val="yellow"/>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Право в средневековом мире : сборник статей / под ред. О.И. </w:t>
      </w:r>
      <w:proofErr w:type="spellStart"/>
      <w:r w:rsidRPr="000D48C6">
        <w:rPr>
          <w:rFonts w:ascii="Times New Roman" w:hAnsi="Times New Roman" w:cs="Times New Roman"/>
          <w:sz w:val="24"/>
          <w:szCs w:val="24"/>
        </w:rPr>
        <w:t>Варьяш</w:t>
      </w:r>
      <w:proofErr w:type="spellEnd"/>
      <w:r w:rsidRPr="000D48C6">
        <w:rPr>
          <w:rFonts w:ascii="Times New Roman" w:hAnsi="Times New Roman" w:cs="Times New Roman"/>
          <w:sz w:val="24"/>
          <w:szCs w:val="24"/>
        </w:rPr>
        <w:t>. М.: Изд-во ИВИ РАН, 1996; Право в средневековом мире : сборник статей / под ред. О.И. </w:t>
      </w:r>
      <w:proofErr w:type="spellStart"/>
      <w:r w:rsidRPr="000D48C6">
        <w:rPr>
          <w:rFonts w:ascii="Times New Roman" w:hAnsi="Times New Roman" w:cs="Times New Roman"/>
          <w:sz w:val="24"/>
          <w:szCs w:val="24"/>
        </w:rPr>
        <w:t>Варьяш</w:t>
      </w:r>
      <w:proofErr w:type="spellEnd"/>
      <w:r w:rsidRPr="000D48C6">
        <w:rPr>
          <w:rFonts w:ascii="Times New Roman" w:hAnsi="Times New Roman" w:cs="Times New Roman"/>
          <w:sz w:val="24"/>
          <w:szCs w:val="24"/>
        </w:rPr>
        <w:t>, И.И. </w:t>
      </w:r>
      <w:proofErr w:type="spellStart"/>
      <w:r w:rsidRPr="000D48C6">
        <w:rPr>
          <w:rFonts w:ascii="Times New Roman" w:hAnsi="Times New Roman" w:cs="Times New Roman"/>
          <w:sz w:val="24"/>
          <w:szCs w:val="24"/>
        </w:rPr>
        <w:t>Варьяш</w:t>
      </w:r>
      <w:proofErr w:type="spellEnd"/>
      <w:r w:rsidRPr="000D48C6">
        <w:rPr>
          <w:rFonts w:ascii="Times New Roman" w:hAnsi="Times New Roman" w:cs="Times New Roman"/>
          <w:sz w:val="24"/>
          <w:szCs w:val="24"/>
        </w:rPr>
        <w:t>. СПб: Алетейя, 2001; Право в средневековом мире: сборник статей / под ред. И.И. </w:t>
      </w:r>
      <w:proofErr w:type="spellStart"/>
      <w:r w:rsidRPr="000D48C6">
        <w:rPr>
          <w:rFonts w:ascii="Times New Roman" w:hAnsi="Times New Roman" w:cs="Times New Roman"/>
          <w:sz w:val="24"/>
          <w:szCs w:val="24"/>
        </w:rPr>
        <w:t>Варьяш</w:t>
      </w:r>
      <w:proofErr w:type="spellEnd"/>
      <w:r w:rsidRPr="000D48C6">
        <w:rPr>
          <w:rFonts w:ascii="Times New Roman" w:hAnsi="Times New Roman" w:cs="Times New Roman"/>
          <w:sz w:val="24"/>
          <w:szCs w:val="24"/>
        </w:rPr>
        <w:t>, Г.А. Поповой. М.: ИВИ РАН, 2007</w:t>
      </w:r>
      <w:r w:rsidR="00190050">
        <w:rPr>
          <w:rFonts w:ascii="Times New Roman" w:hAnsi="Times New Roman" w:cs="Times New Roman"/>
          <w:sz w:val="24"/>
          <w:szCs w:val="24"/>
        </w:rPr>
        <w:t xml:space="preserve">; </w:t>
      </w:r>
      <w:r w:rsidRPr="000D48C6">
        <w:rPr>
          <w:rFonts w:ascii="Times New Roman" w:hAnsi="Times New Roman" w:cs="Times New Roman"/>
          <w:sz w:val="24"/>
          <w:szCs w:val="24"/>
        </w:rPr>
        <w:t>Право в средневековом мире : сборник статей / под ред. И.И. </w:t>
      </w:r>
      <w:proofErr w:type="spellStart"/>
      <w:r w:rsidRPr="000D48C6">
        <w:rPr>
          <w:rFonts w:ascii="Times New Roman" w:hAnsi="Times New Roman" w:cs="Times New Roman"/>
          <w:sz w:val="24"/>
          <w:szCs w:val="24"/>
        </w:rPr>
        <w:t>Варьяш</w:t>
      </w:r>
      <w:proofErr w:type="spellEnd"/>
      <w:r w:rsidRPr="000D48C6">
        <w:rPr>
          <w:rFonts w:ascii="Times New Roman" w:hAnsi="Times New Roman" w:cs="Times New Roman"/>
          <w:sz w:val="24"/>
          <w:szCs w:val="24"/>
        </w:rPr>
        <w:t>, Г.А. Поповой. М.: ИВИ РАН, 2008; Право в средневековом мире : сборник статей / под ред. И.И. </w:t>
      </w:r>
      <w:proofErr w:type="spellStart"/>
      <w:r w:rsidRPr="000D48C6">
        <w:rPr>
          <w:rFonts w:ascii="Times New Roman" w:hAnsi="Times New Roman" w:cs="Times New Roman"/>
          <w:sz w:val="24"/>
          <w:szCs w:val="24"/>
        </w:rPr>
        <w:t>Варьяш</w:t>
      </w:r>
      <w:proofErr w:type="spellEnd"/>
      <w:r w:rsidRPr="000D48C6">
        <w:rPr>
          <w:rFonts w:ascii="Times New Roman" w:hAnsi="Times New Roman" w:cs="Times New Roman"/>
          <w:sz w:val="24"/>
          <w:szCs w:val="24"/>
        </w:rPr>
        <w:t>, Г.А. Поповой. М.: ИВИ РАН, 2009; Право в средневековом мире: сборник статей / под ред. Г.А. Поповой. М.: ИВИ РАН, 2010.</w:t>
      </w:r>
    </w:p>
  </w:footnote>
  <w:footnote w:id="198">
    <w:p w14:paraId="118AC3CC"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Там же. С. 86–90.</w:t>
      </w:r>
    </w:p>
  </w:footnote>
  <w:footnote w:id="199">
    <w:p w14:paraId="138635B0"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Там же. С. 90.</w:t>
      </w:r>
    </w:p>
  </w:footnote>
  <w:footnote w:id="200">
    <w:p w14:paraId="1EC66CD8" w14:textId="15249686"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Об этом можно судить по той проблематике, которая наиболее интересовала С.Д. </w:t>
      </w:r>
      <w:proofErr w:type="spellStart"/>
      <w:r w:rsidRPr="000D48C6">
        <w:rPr>
          <w:rFonts w:ascii="Times New Roman" w:hAnsi="Times New Roman" w:cs="Times New Roman"/>
          <w:sz w:val="24"/>
          <w:szCs w:val="24"/>
        </w:rPr>
        <w:t>Червонова</w:t>
      </w:r>
      <w:proofErr w:type="spellEnd"/>
      <w:r w:rsidRPr="000D48C6">
        <w:rPr>
          <w:rFonts w:ascii="Times New Roman" w:hAnsi="Times New Roman" w:cs="Times New Roman"/>
          <w:sz w:val="24"/>
          <w:szCs w:val="24"/>
        </w:rPr>
        <w:t xml:space="preserve">: </w:t>
      </w:r>
      <w:proofErr w:type="spellStart"/>
      <w:r w:rsidRPr="000D48C6">
        <w:rPr>
          <w:rFonts w:ascii="Times New Roman" w:hAnsi="Times New Roman" w:cs="Times New Roman"/>
          <w:i/>
          <w:iCs/>
          <w:sz w:val="24"/>
          <w:szCs w:val="24"/>
        </w:rPr>
        <w:t>Червонов</w:t>
      </w:r>
      <w:proofErr w:type="spellEnd"/>
      <w:r w:rsidRPr="000D48C6">
        <w:rPr>
          <w:rFonts w:ascii="Times New Roman" w:hAnsi="Times New Roman" w:cs="Times New Roman"/>
          <w:i/>
          <w:iCs/>
          <w:sz w:val="24"/>
          <w:szCs w:val="24"/>
        </w:rPr>
        <w:t> С.Д.</w:t>
      </w:r>
      <w:r w:rsidRPr="000D48C6">
        <w:rPr>
          <w:rFonts w:ascii="Times New Roman" w:hAnsi="Times New Roman" w:cs="Times New Roman"/>
          <w:sz w:val="24"/>
          <w:szCs w:val="24"/>
        </w:rPr>
        <w:t xml:space="preserve"> Испанский средневековый город. / под. ред. О.В. </w:t>
      </w:r>
      <w:proofErr w:type="spellStart"/>
      <w:r w:rsidRPr="000D48C6">
        <w:rPr>
          <w:rFonts w:ascii="Times New Roman" w:hAnsi="Times New Roman" w:cs="Times New Roman"/>
          <w:sz w:val="24"/>
          <w:szCs w:val="24"/>
        </w:rPr>
        <w:t>Аурова</w:t>
      </w:r>
      <w:proofErr w:type="spellEnd"/>
      <w:r w:rsidRPr="000D48C6">
        <w:rPr>
          <w:rFonts w:ascii="Times New Roman" w:hAnsi="Times New Roman" w:cs="Times New Roman"/>
          <w:sz w:val="24"/>
          <w:szCs w:val="24"/>
        </w:rPr>
        <w:t xml:space="preserve">. Москва: </w:t>
      </w:r>
      <w:proofErr w:type="spellStart"/>
      <w:r w:rsidRPr="000D48C6">
        <w:rPr>
          <w:rFonts w:ascii="Times New Roman" w:hAnsi="Times New Roman" w:cs="Times New Roman"/>
          <w:sz w:val="24"/>
          <w:szCs w:val="24"/>
        </w:rPr>
        <w:t>б.и</w:t>
      </w:r>
      <w:proofErr w:type="spellEnd"/>
      <w:r w:rsidRPr="000D48C6">
        <w:rPr>
          <w:rFonts w:ascii="Times New Roman" w:hAnsi="Times New Roman" w:cs="Times New Roman"/>
          <w:sz w:val="24"/>
          <w:szCs w:val="24"/>
        </w:rPr>
        <w:t>., 2005. С. 34–35.</w:t>
      </w:r>
      <w:r w:rsidR="00696E43">
        <w:rPr>
          <w:rFonts w:ascii="Times New Roman" w:hAnsi="Times New Roman" w:cs="Times New Roman"/>
          <w:sz w:val="24"/>
          <w:szCs w:val="24"/>
        </w:rPr>
        <w:t xml:space="preserve"> </w:t>
      </w:r>
      <w:r w:rsidRPr="000D48C6">
        <w:rPr>
          <w:rFonts w:ascii="Times New Roman" w:hAnsi="Times New Roman" w:cs="Times New Roman"/>
          <w:sz w:val="24"/>
          <w:szCs w:val="24"/>
        </w:rPr>
        <w:t xml:space="preserve">См. также ряд его статей в журналах и сборниках: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Торговля в испанском городе XII–XIII веков (по материалам </w:t>
      </w:r>
      <w:proofErr w:type="spellStart"/>
      <w:r w:rsidRPr="000D48C6">
        <w:rPr>
          <w:rFonts w:ascii="Times New Roman" w:hAnsi="Times New Roman" w:cs="Times New Roman"/>
          <w:sz w:val="24"/>
          <w:szCs w:val="24"/>
        </w:rPr>
        <w:t>фуэрос</w:t>
      </w:r>
      <w:proofErr w:type="spellEnd"/>
      <w:r w:rsidRPr="000D48C6">
        <w:rPr>
          <w:rFonts w:ascii="Times New Roman" w:hAnsi="Times New Roman" w:cs="Times New Roman"/>
          <w:sz w:val="24"/>
          <w:szCs w:val="24"/>
        </w:rPr>
        <w:t xml:space="preserve">) // Проблемы испанской истории: сборник. 1984. C. 146–157;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Земледелие и скотоводство в кастильском городе </w:t>
      </w:r>
      <w:proofErr w:type="spellStart"/>
      <w:r w:rsidRPr="000D48C6">
        <w:rPr>
          <w:rFonts w:ascii="Times New Roman" w:hAnsi="Times New Roman" w:cs="Times New Roman"/>
          <w:sz w:val="24"/>
          <w:szCs w:val="24"/>
        </w:rPr>
        <w:t>Куэнка</w:t>
      </w:r>
      <w:proofErr w:type="spellEnd"/>
      <w:r w:rsidRPr="000D48C6">
        <w:rPr>
          <w:rFonts w:ascii="Times New Roman" w:hAnsi="Times New Roman" w:cs="Times New Roman"/>
          <w:sz w:val="24"/>
          <w:szCs w:val="24"/>
        </w:rPr>
        <w:t xml:space="preserve"> в </w:t>
      </w:r>
      <w:r w:rsidRPr="000D48C6">
        <w:rPr>
          <w:rFonts w:ascii="Times New Roman" w:hAnsi="Times New Roman" w:cs="Times New Roman"/>
          <w:sz w:val="24"/>
          <w:szCs w:val="24"/>
          <w:lang w:val="en-US"/>
        </w:rPr>
        <w:t>XII</w:t>
      </w:r>
      <w:r w:rsidRPr="000D48C6">
        <w:rPr>
          <w:rFonts w:ascii="Times New Roman" w:hAnsi="Times New Roman" w:cs="Times New Roman"/>
          <w:sz w:val="24"/>
          <w:szCs w:val="24"/>
        </w:rPr>
        <w:t xml:space="preserve"> в. // Проблемы истории Античности и Средних веков. М., 1982. С. 56–71.</w:t>
      </w:r>
    </w:p>
  </w:footnote>
  <w:footnote w:id="201">
    <w:p w14:paraId="3D4A4E05"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Статьи, опубликованные по теме диссертации «Становление сословно-представительной монархии в Арагоне и Каталонии в </w:t>
      </w:r>
      <w:r w:rsidRPr="000D48C6">
        <w:rPr>
          <w:rFonts w:ascii="Times New Roman" w:hAnsi="Times New Roman" w:cs="Times New Roman"/>
          <w:sz w:val="24"/>
          <w:szCs w:val="24"/>
          <w:lang w:val="en-US"/>
        </w:rPr>
        <w:t>XII</w:t>
      </w:r>
      <w:r w:rsidRPr="000D48C6">
        <w:rPr>
          <w:rFonts w:ascii="Times New Roman" w:hAnsi="Times New Roman" w:cs="Times New Roman"/>
          <w:sz w:val="24"/>
          <w:szCs w:val="24"/>
        </w:rPr>
        <w:t>–</w:t>
      </w:r>
      <w:r w:rsidRPr="000D48C6">
        <w:rPr>
          <w:rFonts w:ascii="Times New Roman" w:hAnsi="Times New Roman" w:cs="Times New Roman"/>
          <w:sz w:val="24"/>
          <w:szCs w:val="24"/>
          <w:lang w:val="en-US"/>
        </w:rPr>
        <w:t>XV</w:t>
      </w:r>
      <w:r w:rsidRPr="000D48C6">
        <w:rPr>
          <w:rFonts w:ascii="Times New Roman" w:hAnsi="Times New Roman" w:cs="Times New Roman"/>
          <w:sz w:val="24"/>
          <w:szCs w:val="24"/>
        </w:rPr>
        <w:t xml:space="preserve"> вв.»: </w:t>
      </w:r>
      <w:r w:rsidRPr="000D48C6">
        <w:rPr>
          <w:rFonts w:ascii="Times New Roman" w:hAnsi="Times New Roman" w:cs="Times New Roman"/>
          <w:i/>
          <w:iCs/>
          <w:sz w:val="24"/>
          <w:szCs w:val="24"/>
        </w:rPr>
        <w:t>Кучумов В. А.</w:t>
      </w:r>
      <w:r w:rsidRPr="000D48C6">
        <w:rPr>
          <w:rFonts w:ascii="Times New Roman" w:hAnsi="Times New Roman" w:cs="Times New Roman"/>
          <w:sz w:val="24"/>
          <w:szCs w:val="24"/>
        </w:rPr>
        <w:t xml:space="preserve"> Кортесы Арагона и Каталонии: генезис и специфика / под ред. С.П. Пожарской. М.: Наука, 1992. C. 146–159.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Постоянные депутации арагонских и каталонских кортесов в XIII–XV вв. Из истории европейского парламентаризма / под ред. С.П. Пожарской, О.И. </w:t>
      </w:r>
      <w:proofErr w:type="spellStart"/>
      <w:r w:rsidRPr="000D48C6">
        <w:rPr>
          <w:rFonts w:ascii="Times New Roman" w:hAnsi="Times New Roman" w:cs="Times New Roman"/>
          <w:sz w:val="24"/>
          <w:szCs w:val="24"/>
        </w:rPr>
        <w:t>Варьяш</w:t>
      </w:r>
      <w:proofErr w:type="spellEnd"/>
      <w:r w:rsidRPr="000D48C6">
        <w:rPr>
          <w:rFonts w:ascii="Times New Roman" w:hAnsi="Times New Roman" w:cs="Times New Roman"/>
          <w:sz w:val="24"/>
          <w:szCs w:val="24"/>
        </w:rPr>
        <w:t>, Институт всеобщей истории, М.: ИВИ РАН, 1996. C. 21–39.</w:t>
      </w:r>
    </w:p>
  </w:footnote>
  <w:footnote w:id="202">
    <w:p w14:paraId="669FEE74"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Филиппов И. С.</w:t>
      </w:r>
      <w:r w:rsidRPr="000D48C6">
        <w:rPr>
          <w:rFonts w:ascii="Times New Roman" w:hAnsi="Times New Roman" w:cs="Times New Roman"/>
          <w:sz w:val="24"/>
          <w:szCs w:val="24"/>
        </w:rPr>
        <w:t xml:space="preserve"> Средиземноморская Франция в раннее средневековье: Проблема становления феодализма. М.: Скрипторий, 2000. С. 78, 492, 497–499.</w:t>
      </w:r>
    </w:p>
  </w:footnote>
  <w:footnote w:id="203">
    <w:p w14:paraId="208BD3C6"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См. например: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Римское право и Вульгата: право, закон, справедливость // Древнее право — </w:t>
      </w:r>
      <w:proofErr w:type="spellStart"/>
      <w:r w:rsidRPr="000D48C6">
        <w:rPr>
          <w:rFonts w:ascii="Times New Roman" w:hAnsi="Times New Roman" w:cs="Times New Roman"/>
          <w:sz w:val="24"/>
          <w:szCs w:val="24"/>
        </w:rPr>
        <w:t>Ius</w:t>
      </w:r>
      <w:proofErr w:type="spellEnd"/>
      <w:r w:rsidRPr="000D48C6">
        <w:rPr>
          <w:rFonts w:ascii="Times New Roman" w:hAnsi="Times New Roman" w:cs="Times New Roman"/>
          <w:sz w:val="24"/>
          <w:szCs w:val="24"/>
        </w:rPr>
        <w:t xml:space="preserve"> </w:t>
      </w:r>
      <w:proofErr w:type="spellStart"/>
      <w:r w:rsidRPr="000D48C6">
        <w:rPr>
          <w:rFonts w:ascii="Times New Roman" w:hAnsi="Times New Roman" w:cs="Times New Roman"/>
          <w:sz w:val="24"/>
          <w:szCs w:val="24"/>
        </w:rPr>
        <w:t>Antiquum</w:t>
      </w:r>
      <w:proofErr w:type="spellEnd"/>
      <w:r w:rsidRPr="000D48C6">
        <w:rPr>
          <w:rFonts w:ascii="Times New Roman" w:hAnsi="Times New Roman" w:cs="Times New Roman"/>
          <w:sz w:val="24"/>
          <w:szCs w:val="24"/>
        </w:rPr>
        <w:t xml:space="preserve">. 1999. № 4. С. 144–166;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Собственность между правом и экономикой // СВ. 2020. Т. 81. № 1. С. 85–115.</w:t>
      </w:r>
    </w:p>
  </w:footnote>
  <w:footnote w:id="204">
    <w:p w14:paraId="2F482188" w14:textId="186BD378"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rPr>
        <w:t>Варьяш</w:t>
      </w:r>
      <w:proofErr w:type="spellEnd"/>
      <w:r w:rsidRPr="000D48C6">
        <w:rPr>
          <w:rFonts w:ascii="Times New Roman" w:hAnsi="Times New Roman" w:cs="Times New Roman"/>
          <w:i/>
          <w:iCs/>
          <w:sz w:val="24"/>
          <w:szCs w:val="24"/>
        </w:rPr>
        <w:t xml:space="preserve"> И.И.</w:t>
      </w:r>
      <w:r w:rsidRPr="000D48C6">
        <w:rPr>
          <w:rFonts w:ascii="Times New Roman" w:hAnsi="Times New Roman" w:cs="Times New Roman"/>
          <w:sz w:val="24"/>
          <w:szCs w:val="24"/>
        </w:rPr>
        <w:t xml:space="preserve"> Правовое пространство ислама в христианской Испании XIII–XV вв. 2-е изд., М: </w:t>
      </w:r>
      <w:proofErr w:type="spellStart"/>
      <w:r w:rsidRPr="000D48C6">
        <w:rPr>
          <w:rFonts w:ascii="Times New Roman" w:hAnsi="Times New Roman" w:cs="Times New Roman"/>
          <w:sz w:val="24"/>
          <w:szCs w:val="24"/>
        </w:rPr>
        <w:t>Эдиториал</w:t>
      </w:r>
      <w:proofErr w:type="spellEnd"/>
      <w:r w:rsidRPr="000D48C6">
        <w:rPr>
          <w:rFonts w:ascii="Times New Roman" w:hAnsi="Times New Roman" w:cs="Times New Roman"/>
          <w:sz w:val="24"/>
          <w:szCs w:val="24"/>
        </w:rPr>
        <w:t xml:space="preserve"> УРСС, 2012;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Сарацины под властью арагонских королей: исследование правового пространства XIV в. СПб.: Евразия Clio, 2016;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Мусульманская Европа. Сигналы идентичности. СПб.: Наука, 2020;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Обычное право в контексте взаимодействия королевского и мусульманского права в Арагонской Короне XIV в. // Вестник Московского университета. Серия 8: История. 2016. № 5. С. 3–17. </w:t>
      </w:r>
    </w:p>
  </w:footnote>
  <w:footnote w:id="205">
    <w:p w14:paraId="7D3B26A2"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Там же. 101.</w:t>
      </w:r>
    </w:p>
  </w:footnote>
  <w:footnote w:id="206">
    <w:p w14:paraId="614618F3"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Сарацины под властью арагонских королей.... С. 5, 210–211.</w:t>
      </w:r>
    </w:p>
  </w:footnote>
  <w:footnote w:id="207">
    <w:p w14:paraId="5938051B"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Попова Г.А.</w:t>
      </w:r>
      <w:r w:rsidRPr="000D48C6">
        <w:rPr>
          <w:rFonts w:ascii="Times New Roman" w:hAnsi="Times New Roman" w:cs="Times New Roman"/>
          <w:sz w:val="24"/>
          <w:szCs w:val="24"/>
        </w:rPr>
        <w:t xml:space="preserve"> Сунна христиан, </w:t>
      </w:r>
      <w:proofErr w:type="spellStart"/>
      <w:r w:rsidRPr="000D48C6">
        <w:rPr>
          <w:rFonts w:ascii="Times New Roman" w:hAnsi="Times New Roman" w:cs="Times New Roman"/>
          <w:sz w:val="24"/>
          <w:szCs w:val="24"/>
        </w:rPr>
        <w:t>Lex</w:t>
      </w:r>
      <w:proofErr w:type="spellEnd"/>
      <w:r w:rsidRPr="000D48C6">
        <w:rPr>
          <w:rFonts w:ascii="Times New Roman" w:hAnsi="Times New Roman" w:cs="Times New Roman"/>
          <w:sz w:val="24"/>
          <w:szCs w:val="24"/>
        </w:rPr>
        <w:t xml:space="preserve"> Visigothorum, Книга судей, </w:t>
      </w:r>
      <w:proofErr w:type="spellStart"/>
      <w:r w:rsidRPr="000D48C6">
        <w:rPr>
          <w:rFonts w:ascii="Times New Roman" w:hAnsi="Times New Roman" w:cs="Times New Roman"/>
          <w:sz w:val="24"/>
          <w:szCs w:val="24"/>
        </w:rPr>
        <w:t>Фуэро</w:t>
      </w:r>
      <w:proofErr w:type="spellEnd"/>
      <w:r w:rsidRPr="000D48C6">
        <w:rPr>
          <w:rFonts w:ascii="Times New Roman" w:hAnsi="Times New Roman" w:cs="Times New Roman"/>
          <w:sz w:val="24"/>
          <w:szCs w:val="24"/>
        </w:rPr>
        <w:t xml:space="preserve"> </w:t>
      </w:r>
      <w:proofErr w:type="spellStart"/>
      <w:r w:rsidRPr="000D48C6">
        <w:rPr>
          <w:rFonts w:ascii="Times New Roman" w:hAnsi="Times New Roman" w:cs="Times New Roman"/>
          <w:sz w:val="24"/>
          <w:szCs w:val="24"/>
        </w:rPr>
        <w:t>Хузго</w:t>
      </w:r>
      <w:proofErr w:type="spellEnd"/>
      <w:r w:rsidRPr="000D48C6">
        <w:rPr>
          <w:rFonts w:ascii="Times New Roman" w:hAnsi="Times New Roman" w:cs="Times New Roman"/>
          <w:sz w:val="24"/>
          <w:szCs w:val="24"/>
        </w:rPr>
        <w:t xml:space="preserve">: новая жизнь вестготского права // </w:t>
      </w:r>
      <w:proofErr w:type="spellStart"/>
      <w:r w:rsidRPr="000D48C6">
        <w:rPr>
          <w:rFonts w:ascii="Times New Roman" w:hAnsi="Times New Roman" w:cs="Times New Roman"/>
          <w:sz w:val="24"/>
          <w:szCs w:val="24"/>
        </w:rPr>
        <w:t>Historia</w:t>
      </w:r>
      <w:proofErr w:type="spellEnd"/>
      <w:r w:rsidRPr="000D48C6">
        <w:rPr>
          <w:rFonts w:ascii="Times New Roman" w:hAnsi="Times New Roman" w:cs="Times New Roman"/>
          <w:sz w:val="24"/>
          <w:szCs w:val="24"/>
        </w:rPr>
        <w:t xml:space="preserve"> </w:t>
      </w:r>
      <w:proofErr w:type="spellStart"/>
      <w:r w:rsidRPr="000D48C6">
        <w:rPr>
          <w:rFonts w:ascii="Times New Roman" w:hAnsi="Times New Roman" w:cs="Times New Roman"/>
          <w:sz w:val="24"/>
          <w:szCs w:val="24"/>
        </w:rPr>
        <w:t>animatа</w:t>
      </w:r>
      <w:proofErr w:type="spellEnd"/>
      <w:r w:rsidRPr="000D48C6">
        <w:rPr>
          <w:rFonts w:ascii="Times New Roman" w:hAnsi="Times New Roman" w:cs="Times New Roman"/>
          <w:sz w:val="24"/>
          <w:szCs w:val="24"/>
        </w:rPr>
        <w:t xml:space="preserve">. Ч. 1. М., 2004. С. 142–155;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Кто говорил на арабском языке в христианском Толедо? (сферы использования арабского языка в Толедо XII–XIII вв.) // Одиссей. Человек в истории. М.: Наука, 2008. С. 165–177;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Судья судье рознь? Судебные полномочия и их обладатели в Толедо XII–XIV вв. // Право в средневековом мире. 2010. М., 2010. С. 102–111;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Правовая норма в актах Толедо XII–XIII вв. // СВ. 2015. Т. 76. № 3–4. С. 320–332;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Процесс составления городских сводов права в Кастилии XII–XIII вв.: норма и практика // Электронный научно-образовательный журнал История. 2017. Т. 8. № 6 (60). Доступ для зарегистрированных пользователей. URL: </w:t>
      </w:r>
      <w:hyperlink r:id="rId5" w:history="1">
        <w:r w:rsidRPr="000D48C6">
          <w:rPr>
            <w:rStyle w:val="af2"/>
            <w:rFonts w:ascii="Times New Roman" w:hAnsi="Times New Roman" w:cs="Times New Roman"/>
            <w:sz w:val="24"/>
            <w:szCs w:val="24"/>
          </w:rPr>
          <w:t>https://history.jes.su/s207987840001891-9-1</w:t>
        </w:r>
      </w:hyperlink>
      <w:r w:rsidRPr="000D48C6">
        <w:rPr>
          <w:rFonts w:ascii="Times New Roman" w:hAnsi="Times New Roman" w:cs="Times New Roman"/>
          <w:sz w:val="24"/>
          <w:szCs w:val="24"/>
        </w:rPr>
        <w:t xml:space="preserve"> (дата обращения: 13.10.2024).</w:t>
      </w:r>
    </w:p>
  </w:footnote>
  <w:footnote w:id="208">
    <w:p w14:paraId="6C80A188" w14:textId="77777777" w:rsidR="00864E2A" w:rsidRPr="000D48C6" w:rsidRDefault="00864E2A" w:rsidP="00864E2A">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Астахов М.А.</w:t>
      </w:r>
      <w:r w:rsidRPr="000D48C6">
        <w:rPr>
          <w:rFonts w:ascii="Times New Roman" w:hAnsi="Times New Roman" w:cs="Times New Roman"/>
          <w:sz w:val="24"/>
          <w:szCs w:val="24"/>
        </w:rPr>
        <w:t xml:space="preserve"> Клятвы в дипломатических отношениях Арагонской Короны и </w:t>
      </w:r>
      <w:proofErr w:type="spellStart"/>
      <w:r w:rsidRPr="000D48C6">
        <w:rPr>
          <w:rFonts w:ascii="Times New Roman" w:hAnsi="Times New Roman" w:cs="Times New Roman"/>
          <w:sz w:val="24"/>
          <w:szCs w:val="24"/>
        </w:rPr>
        <w:t>Гранадского</w:t>
      </w:r>
      <w:proofErr w:type="spellEnd"/>
      <w:r w:rsidRPr="000D48C6">
        <w:rPr>
          <w:rFonts w:ascii="Times New Roman" w:hAnsi="Times New Roman" w:cs="Times New Roman"/>
          <w:sz w:val="24"/>
          <w:szCs w:val="24"/>
        </w:rPr>
        <w:t xml:space="preserve"> эмирата в XIV–XV вв. // Одиссей: человек в истории. Ритуалы и религиозные практики иноверцев во взаимных представлениях / отв. ред. С.И. </w:t>
      </w:r>
      <w:proofErr w:type="spellStart"/>
      <w:r w:rsidRPr="000D48C6">
        <w:rPr>
          <w:rFonts w:ascii="Times New Roman" w:hAnsi="Times New Roman" w:cs="Times New Roman"/>
          <w:sz w:val="24"/>
          <w:szCs w:val="24"/>
        </w:rPr>
        <w:t>Лучицкая</w:t>
      </w:r>
      <w:proofErr w:type="spellEnd"/>
      <w:r w:rsidRPr="000D48C6">
        <w:rPr>
          <w:rFonts w:ascii="Times New Roman" w:hAnsi="Times New Roman" w:cs="Times New Roman"/>
          <w:sz w:val="24"/>
          <w:szCs w:val="24"/>
        </w:rPr>
        <w:t xml:space="preserve">. 2017. С. 46–63. См. также его другие работы, например историографический обзор: </w:t>
      </w:r>
      <w:r w:rsidRPr="000D48C6">
        <w:rPr>
          <w:rFonts w:ascii="Times New Roman" w:hAnsi="Times New Roman" w:cs="Times New Roman"/>
          <w:i/>
          <w:iCs/>
          <w:sz w:val="24"/>
          <w:szCs w:val="24"/>
        </w:rPr>
        <w:t xml:space="preserve">Он же. </w:t>
      </w:r>
      <w:proofErr w:type="spellStart"/>
      <w:r w:rsidRPr="000D48C6">
        <w:rPr>
          <w:rFonts w:ascii="Times New Roman" w:hAnsi="Times New Roman" w:cs="Times New Roman"/>
          <w:sz w:val="24"/>
          <w:szCs w:val="24"/>
        </w:rPr>
        <w:t>Гранадский</w:t>
      </w:r>
      <w:proofErr w:type="spellEnd"/>
      <w:r w:rsidRPr="000D48C6">
        <w:rPr>
          <w:rFonts w:ascii="Times New Roman" w:hAnsi="Times New Roman" w:cs="Times New Roman"/>
          <w:sz w:val="24"/>
          <w:szCs w:val="24"/>
        </w:rPr>
        <w:t xml:space="preserve"> эмират в отечественной историографии // Электронный научно-образовательный журнал «История». 2017. Т. 8. № 10 (64). Доступ для зарегистрированных пользователей. URL: </w:t>
      </w:r>
      <w:hyperlink r:id="rId6" w:history="1">
        <w:r w:rsidRPr="000D48C6">
          <w:rPr>
            <w:rStyle w:val="af2"/>
            <w:rFonts w:ascii="Times New Roman" w:hAnsi="Times New Roman" w:cs="Times New Roman"/>
            <w:sz w:val="24"/>
            <w:szCs w:val="24"/>
          </w:rPr>
          <w:t>https://history.jes.su/s207987840001969-4-1/</w:t>
        </w:r>
      </w:hyperlink>
      <w:r w:rsidRPr="000D48C6">
        <w:rPr>
          <w:rFonts w:ascii="Times New Roman" w:hAnsi="Times New Roman" w:cs="Times New Roman"/>
          <w:sz w:val="24"/>
          <w:szCs w:val="24"/>
        </w:rPr>
        <w:t xml:space="preserve"> (дата обращения: 13.10.2024);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Арагонская дипломатическая служба и </w:t>
      </w:r>
      <w:proofErr w:type="spellStart"/>
      <w:r w:rsidRPr="000D48C6">
        <w:rPr>
          <w:rFonts w:ascii="Times New Roman" w:hAnsi="Times New Roman" w:cs="Times New Roman"/>
          <w:sz w:val="24"/>
          <w:szCs w:val="24"/>
        </w:rPr>
        <w:t>арагонско-гранадские</w:t>
      </w:r>
      <w:proofErr w:type="spellEnd"/>
      <w:r w:rsidRPr="000D48C6">
        <w:rPr>
          <w:rFonts w:ascii="Times New Roman" w:hAnsi="Times New Roman" w:cs="Times New Roman"/>
          <w:sz w:val="24"/>
          <w:szCs w:val="24"/>
        </w:rPr>
        <w:t xml:space="preserve"> отношения в эпоху поздней Реконкисты // Электронный научно-образовательный журнал «История». 2016. T. 7. </w:t>
      </w:r>
      <w:proofErr w:type="spellStart"/>
      <w:r w:rsidRPr="000D48C6">
        <w:rPr>
          <w:rFonts w:ascii="Times New Roman" w:hAnsi="Times New Roman" w:cs="Times New Roman"/>
          <w:sz w:val="24"/>
          <w:szCs w:val="24"/>
        </w:rPr>
        <w:t>Вып</w:t>
      </w:r>
      <w:proofErr w:type="spellEnd"/>
      <w:r w:rsidRPr="000D48C6">
        <w:rPr>
          <w:rFonts w:ascii="Times New Roman" w:hAnsi="Times New Roman" w:cs="Times New Roman"/>
          <w:sz w:val="24"/>
          <w:szCs w:val="24"/>
        </w:rPr>
        <w:t>. 8 (52). Доступ для зарегистрированных пользователей. URL: </w:t>
      </w:r>
      <w:hyperlink r:id="rId7" w:history="1">
        <w:r w:rsidRPr="000D48C6">
          <w:rPr>
            <w:rStyle w:val="af2"/>
            <w:rFonts w:ascii="Times New Roman" w:hAnsi="Times New Roman" w:cs="Times New Roman"/>
            <w:sz w:val="24"/>
            <w:szCs w:val="24"/>
          </w:rPr>
          <w:t>https://history.jes.su/s207987840001605-4-1/</w:t>
        </w:r>
      </w:hyperlink>
      <w:r w:rsidRPr="000D48C6">
        <w:rPr>
          <w:rFonts w:ascii="Times New Roman" w:hAnsi="Times New Roman" w:cs="Times New Roman"/>
          <w:sz w:val="24"/>
          <w:szCs w:val="24"/>
        </w:rPr>
        <w:t xml:space="preserve"> (дата обращения: 13.10.2024).</w:t>
      </w:r>
    </w:p>
  </w:footnote>
  <w:footnote w:id="209">
    <w:p w14:paraId="4FA1FC8D" w14:textId="77777777" w:rsidR="007E5376" w:rsidRPr="000D48C6" w:rsidRDefault="007E5376" w:rsidP="007E5376">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Например, см. </w:t>
      </w:r>
      <w:r w:rsidRPr="000D48C6">
        <w:rPr>
          <w:rFonts w:ascii="Times New Roman" w:hAnsi="Times New Roman" w:cs="Times New Roman"/>
          <w:i/>
          <w:iCs/>
          <w:sz w:val="24"/>
          <w:szCs w:val="24"/>
        </w:rPr>
        <w:t>Сафронова Д.П.</w:t>
      </w:r>
      <w:r w:rsidRPr="000D48C6">
        <w:rPr>
          <w:rFonts w:ascii="Times New Roman" w:hAnsi="Times New Roman" w:cs="Times New Roman"/>
          <w:sz w:val="24"/>
          <w:szCs w:val="24"/>
        </w:rPr>
        <w:t xml:space="preserve"> Документы на ассамблеях в </w:t>
      </w:r>
      <w:proofErr w:type="spellStart"/>
      <w:r w:rsidRPr="000D48C6">
        <w:rPr>
          <w:rFonts w:ascii="Times New Roman" w:hAnsi="Times New Roman" w:cs="Times New Roman"/>
          <w:sz w:val="24"/>
          <w:szCs w:val="24"/>
        </w:rPr>
        <w:t>Леонском</w:t>
      </w:r>
      <w:proofErr w:type="spellEnd"/>
      <w:r w:rsidRPr="000D48C6">
        <w:rPr>
          <w:rFonts w:ascii="Times New Roman" w:hAnsi="Times New Roman" w:cs="Times New Roman"/>
          <w:sz w:val="24"/>
          <w:szCs w:val="24"/>
        </w:rPr>
        <w:t xml:space="preserve"> королевстве X–XI веков // СВ. 2018. Т. 79. № 2. С. 86–106;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Устная речь в правовой и документальной практике </w:t>
      </w:r>
      <w:proofErr w:type="spellStart"/>
      <w:r w:rsidRPr="000D48C6">
        <w:rPr>
          <w:rFonts w:ascii="Times New Roman" w:hAnsi="Times New Roman" w:cs="Times New Roman"/>
          <w:sz w:val="24"/>
          <w:szCs w:val="24"/>
        </w:rPr>
        <w:t>Леонского</w:t>
      </w:r>
      <w:proofErr w:type="spellEnd"/>
      <w:r w:rsidRPr="000D48C6">
        <w:rPr>
          <w:rFonts w:ascii="Times New Roman" w:hAnsi="Times New Roman" w:cs="Times New Roman"/>
          <w:sz w:val="24"/>
          <w:szCs w:val="24"/>
        </w:rPr>
        <w:t xml:space="preserve"> королевства X–XI веков // Диалог со временем. 2020. № 72. С. 124–137;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Фальшивые грамоты в </w:t>
      </w:r>
      <w:proofErr w:type="spellStart"/>
      <w:r w:rsidRPr="000D48C6">
        <w:rPr>
          <w:rFonts w:ascii="Times New Roman" w:hAnsi="Times New Roman" w:cs="Times New Roman"/>
          <w:sz w:val="24"/>
          <w:szCs w:val="24"/>
        </w:rPr>
        <w:t>леонской</w:t>
      </w:r>
      <w:proofErr w:type="spellEnd"/>
      <w:r w:rsidRPr="000D48C6">
        <w:rPr>
          <w:rFonts w:ascii="Times New Roman" w:hAnsi="Times New Roman" w:cs="Times New Roman"/>
          <w:sz w:val="24"/>
          <w:szCs w:val="24"/>
        </w:rPr>
        <w:t xml:space="preserve"> правовой практике X–XI веков // История: переводить, понимать, оценивать (к юбилею М.А. </w:t>
      </w:r>
      <w:proofErr w:type="spellStart"/>
      <w:r w:rsidRPr="000D48C6">
        <w:rPr>
          <w:rFonts w:ascii="Times New Roman" w:hAnsi="Times New Roman" w:cs="Times New Roman"/>
          <w:sz w:val="24"/>
          <w:szCs w:val="24"/>
        </w:rPr>
        <w:t>Юсима</w:t>
      </w:r>
      <w:proofErr w:type="spellEnd"/>
      <w:r w:rsidRPr="000D48C6">
        <w:rPr>
          <w:rFonts w:ascii="Times New Roman" w:hAnsi="Times New Roman" w:cs="Times New Roman"/>
          <w:sz w:val="24"/>
          <w:szCs w:val="24"/>
        </w:rPr>
        <w:t>). 2021. С. 121–140.</w:t>
      </w:r>
    </w:p>
  </w:footnote>
  <w:footnote w:id="210">
    <w:p w14:paraId="7934477C" w14:textId="77777777" w:rsidR="007E5376" w:rsidRPr="000D48C6" w:rsidRDefault="007E5376" w:rsidP="007E5376">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См. например,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Устная речь в правовой и документальной практике </w:t>
      </w:r>
      <w:proofErr w:type="spellStart"/>
      <w:r w:rsidRPr="000D48C6">
        <w:rPr>
          <w:rFonts w:ascii="Times New Roman" w:hAnsi="Times New Roman" w:cs="Times New Roman"/>
          <w:sz w:val="24"/>
          <w:szCs w:val="24"/>
        </w:rPr>
        <w:t>Леонского</w:t>
      </w:r>
      <w:proofErr w:type="spellEnd"/>
      <w:r w:rsidRPr="000D48C6">
        <w:rPr>
          <w:rFonts w:ascii="Times New Roman" w:hAnsi="Times New Roman" w:cs="Times New Roman"/>
          <w:sz w:val="24"/>
          <w:szCs w:val="24"/>
        </w:rPr>
        <w:t xml:space="preserve"> королевства X–XI веков // Диалог со временем. 2020. № 72. С. 125.</w:t>
      </w:r>
    </w:p>
  </w:footnote>
  <w:footnote w:id="211">
    <w:p w14:paraId="7B9E2977"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rPr>
        <w:t>Тогоева</w:t>
      </w:r>
      <w:proofErr w:type="spellEnd"/>
      <w:r w:rsidRPr="000D48C6">
        <w:rPr>
          <w:rFonts w:ascii="Times New Roman" w:hAnsi="Times New Roman" w:cs="Times New Roman"/>
          <w:i/>
          <w:iCs/>
          <w:sz w:val="24"/>
          <w:szCs w:val="24"/>
        </w:rPr>
        <w:t xml:space="preserve"> О.И.</w:t>
      </w:r>
      <w:r w:rsidRPr="000D48C6">
        <w:rPr>
          <w:rFonts w:ascii="Times New Roman" w:hAnsi="Times New Roman" w:cs="Times New Roman"/>
          <w:sz w:val="24"/>
          <w:szCs w:val="24"/>
        </w:rPr>
        <w:t xml:space="preserve"> Формы судебной клятвы во Франции XIV–XV вв. // Право в средневековом мире. 2009. C. 155–166; </w:t>
      </w:r>
      <w:r w:rsidRPr="000D48C6">
        <w:rPr>
          <w:rFonts w:ascii="Times New Roman" w:hAnsi="Times New Roman" w:cs="Times New Roman"/>
          <w:i/>
          <w:sz w:val="24"/>
          <w:szCs w:val="24"/>
        </w:rPr>
        <w:t>Она же.</w:t>
      </w:r>
      <w:r w:rsidRPr="000D48C6">
        <w:rPr>
          <w:rFonts w:ascii="Times New Roman" w:hAnsi="Times New Roman" w:cs="Times New Roman"/>
          <w:sz w:val="24"/>
          <w:szCs w:val="24"/>
        </w:rPr>
        <w:t xml:space="preserve"> «Истинная правда»: языки средневекового правосудия. М.: Наука, 2006. 333 c.;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Дела </w:t>
      </w:r>
      <w:proofErr w:type="spellStart"/>
      <w:r w:rsidRPr="000D48C6">
        <w:rPr>
          <w:rFonts w:ascii="Times New Roman" w:hAnsi="Times New Roman" w:cs="Times New Roman"/>
          <w:sz w:val="24"/>
          <w:szCs w:val="24"/>
        </w:rPr>
        <w:t>плоти</w:t>
      </w:r>
      <w:proofErr w:type="spellEnd"/>
      <w:r w:rsidRPr="000D48C6">
        <w:rPr>
          <w:rFonts w:ascii="Times New Roman" w:hAnsi="Times New Roman" w:cs="Times New Roman"/>
          <w:sz w:val="24"/>
          <w:szCs w:val="24"/>
        </w:rPr>
        <w:t>. Интимная жизнь людей Средневековья в пространстве судебной полемики. М.; СПб.: Центр гуманитарных инициатив, 2018. 350 c.</w:t>
      </w:r>
    </w:p>
  </w:footnote>
  <w:footnote w:id="212">
    <w:p w14:paraId="7DA9C18C"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«Истинная правда»: языки средневекового правосудия. М.: Наука, 2006. С. 299. </w:t>
      </w:r>
    </w:p>
  </w:footnote>
  <w:footnote w:id="213">
    <w:p w14:paraId="747319DB"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Кириллова Е.Н.</w:t>
      </w:r>
      <w:r w:rsidRPr="000D48C6">
        <w:rPr>
          <w:rFonts w:ascii="Times New Roman" w:hAnsi="Times New Roman" w:cs="Times New Roman"/>
          <w:sz w:val="24"/>
          <w:szCs w:val="24"/>
        </w:rPr>
        <w:t xml:space="preserve"> Структура ремесленных уставов по «Книге ремёсел» Этьена Буало // СВ. М., 1997. № 60. С. 89–106;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«Пошлины» и «обычаи»: о термине «Кутюмы» в Парижской «книге ремесел» // СВ. 2013. Т. 74. № 1–2. С. 199–235; </w:t>
      </w:r>
      <w:r w:rsidRPr="000D48C6">
        <w:rPr>
          <w:rFonts w:ascii="Times New Roman" w:hAnsi="Times New Roman" w:cs="Times New Roman"/>
          <w:i/>
          <w:iCs/>
          <w:sz w:val="24"/>
          <w:szCs w:val="24"/>
        </w:rPr>
        <w:t xml:space="preserve">Она же. </w:t>
      </w:r>
      <w:r w:rsidRPr="000D48C6">
        <w:rPr>
          <w:rFonts w:ascii="Times New Roman" w:hAnsi="Times New Roman" w:cs="Times New Roman"/>
          <w:sz w:val="24"/>
          <w:szCs w:val="24"/>
        </w:rPr>
        <w:t xml:space="preserve">Количественные данные в историческом исследовании: французские ремёсла в XIII и XVIII вв. // Проблемы исторического познания. 2016. № 10. С. 267–291.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История ремесла во Франции XIII–XVIII вв.: стать мастером. СПб.: Евразия, 2019. 592 с. и др.</w:t>
      </w:r>
    </w:p>
  </w:footnote>
  <w:footnote w:id="214">
    <w:p w14:paraId="57830EC2" w14:textId="43F0ECB0"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Казбекова Е.В.</w:t>
      </w:r>
      <w:r w:rsidRPr="000D48C6">
        <w:rPr>
          <w:rFonts w:ascii="Times New Roman" w:hAnsi="Times New Roman" w:cs="Times New Roman"/>
          <w:sz w:val="24"/>
          <w:szCs w:val="24"/>
        </w:rPr>
        <w:t xml:space="preserve"> Приемы ритмизированной прозы (</w:t>
      </w:r>
      <w:proofErr w:type="spellStart"/>
      <w:r w:rsidRPr="000D48C6">
        <w:rPr>
          <w:rFonts w:ascii="Times New Roman" w:hAnsi="Times New Roman" w:cs="Times New Roman"/>
          <w:sz w:val="24"/>
          <w:szCs w:val="24"/>
        </w:rPr>
        <w:t>cursus</w:t>
      </w:r>
      <w:proofErr w:type="spellEnd"/>
      <w:r w:rsidRPr="000D48C6">
        <w:rPr>
          <w:rFonts w:ascii="Times New Roman" w:hAnsi="Times New Roman" w:cs="Times New Roman"/>
          <w:sz w:val="24"/>
          <w:szCs w:val="24"/>
        </w:rPr>
        <w:t xml:space="preserve">) в сводах </w:t>
      </w:r>
      <w:proofErr w:type="spellStart"/>
      <w:r w:rsidRPr="000D48C6">
        <w:rPr>
          <w:rFonts w:ascii="Times New Roman" w:hAnsi="Times New Roman" w:cs="Times New Roman"/>
          <w:sz w:val="24"/>
          <w:szCs w:val="24"/>
        </w:rPr>
        <w:t>декретального</w:t>
      </w:r>
      <w:proofErr w:type="spellEnd"/>
      <w:r w:rsidRPr="000D48C6">
        <w:rPr>
          <w:rFonts w:ascii="Times New Roman" w:hAnsi="Times New Roman" w:cs="Times New Roman"/>
          <w:sz w:val="24"/>
          <w:szCs w:val="24"/>
        </w:rPr>
        <w:t xml:space="preserve"> права и использование </w:t>
      </w:r>
      <w:proofErr w:type="spellStart"/>
      <w:r w:rsidRPr="000D48C6">
        <w:rPr>
          <w:rFonts w:ascii="Times New Roman" w:hAnsi="Times New Roman" w:cs="Times New Roman"/>
          <w:sz w:val="24"/>
          <w:szCs w:val="24"/>
        </w:rPr>
        <w:t>cursus</w:t>
      </w:r>
      <w:proofErr w:type="spellEnd"/>
      <w:r w:rsidRPr="000D48C6">
        <w:rPr>
          <w:rFonts w:ascii="Times New Roman" w:hAnsi="Times New Roman" w:cs="Times New Roman"/>
          <w:sz w:val="24"/>
          <w:szCs w:val="24"/>
        </w:rPr>
        <w:t xml:space="preserve"> в Новеллах Иннокентия IV (1243–1254) // СВ. 2005. № 66. С. 218–264;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Вставки и интерполяции в списках папских </w:t>
      </w:r>
      <w:proofErr w:type="spellStart"/>
      <w:r w:rsidRPr="000D48C6">
        <w:rPr>
          <w:rFonts w:ascii="Times New Roman" w:hAnsi="Times New Roman" w:cs="Times New Roman"/>
          <w:sz w:val="24"/>
          <w:szCs w:val="24"/>
        </w:rPr>
        <w:t>декретальных</w:t>
      </w:r>
      <w:proofErr w:type="spellEnd"/>
      <w:r w:rsidRPr="000D48C6">
        <w:rPr>
          <w:rFonts w:ascii="Times New Roman" w:hAnsi="Times New Roman" w:cs="Times New Roman"/>
          <w:sz w:val="24"/>
          <w:szCs w:val="24"/>
        </w:rPr>
        <w:t xml:space="preserve"> сводов XIII в.: </w:t>
      </w:r>
      <w:proofErr w:type="spellStart"/>
      <w:r w:rsidRPr="000D48C6">
        <w:rPr>
          <w:rFonts w:ascii="Times New Roman" w:hAnsi="Times New Roman" w:cs="Times New Roman"/>
          <w:sz w:val="24"/>
          <w:szCs w:val="24"/>
        </w:rPr>
        <w:t>Экстраваганты</w:t>
      </w:r>
      <w:proofErr w:type="spellEnd"/>
      <w:r w:rsidRPr="000D48C6">
        <w:rPr>
          <w:rFonts w:ascii="Times New Roman" w:hAnsi="Times New Roman" w:cs="Times New Roman"/>
          <w:sz w:val="24"/>
          <w:szCs w:val="24"/>
        </w:rPr>
        <w:t xml:space="preserve"> // Электронный научно-образовательный журнал «История». 2013. № 6 (22). Доступ для зарегистрированных пользователей. URL: </w:t>
      </w:r>
      <w:hyperlink r:id="rId8" w:history="1">
        <w:r w:rsidRPr="000D48C6">
          <w:rPr>
            <w:rStyle w:val="af2"/>
            <w:rFonts w:ascii="Times New Roman" w:hAnsi="Times New Roman" w:cs="Times New Roman"/>
            <w:sz w:val="24"/>
            <w:szCs w:val="24"/>
          </w:rPr>
          <w:t>https://history.jes.su/s207987840000596-4-1/</w:t>
        </w:r>
      </w:hyperlink>
      <w:r w:rsidRPr="000D48C6">
        <w:rPr>
          <w:rFonts w:ascii="Times New Roman" w:hAnsi="Times New Roman" w:cs="Times New Roman"/>
          <w:sz w:val="24"/>
          <w:szCs w:val="24"/>
        </w:rPr>
        <w:t xml:space="preserve"> (дата обращения: 02.05.2026);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Мнемотехнические латинские изречения в западноевропейских рукописях канонического права XIII — начала XIV вв. в Российской национальной библиотеке (</w:t>
      </w:r>
      <w:proofErr w:type="spellStart"/>
      <w:r w:rsidRPr="000D48C6">
        <w:rPr>
          <w:rFonts w:ascii="Times New Roman" w:hAnsi="Times New Roman" w:cs="Times New Roman"/>
          <w:sz w:val="24"/>
          <w:szCs w:val="24"/>
        </w:rPr>
        <w:t>Lat</w:t>
      </w:r>
      <w:proofErr w:type="spellEnd"/>
      <w:r w:rsidRPr="000D48C6">
        <w:rPr>
          <w:rFonts w:ascii="Times New Roman" w:hAnsi="Times New Roman" w:cs="Times New Roman"/>
          <w:sz w:val="24"/>
          <w:szCs w:val="24"/>
        </w:rPr>
        <w:t>. F. V. II. № 8 и № 24) // Романские языки и культуры: от Античности до современности. Сборник материалов VIII Международной научной конференции. М.: ООО «МАКС Пресс», 2016. С.</w:t>
      </w:r>
      <w:r w:rsidR="004556B8" w:rsidRPr="000D48C6">
        <w:rPr>
          <w:rFonts w:ascii="Times New Roman" w:hAnsi="Times New Roman" w:cs="Times New Roman"/>
          <w:sz w:val="24"/>
          <w:szCs w:val="24"/>
          <w:lang w:val="en-US"/>
        </w:rPr>
        <w:t> </w:t>
      </w:r>
      <w:r w:rsidRPr="000D48C6">
        <w:rPr>
          <w:rFonts w:ascii="Times New Roman" w:hAnsi="Times New Roman" w:cs="Times New Roman"/>
          <w:sz w:val="24"/>
          <w:szCs w:val="24"/>
        </w:rPr>
        <w:t>164–176.</w:t>
      </w:r>
    </w:p>
  </w:footnote>
  <w:footnote w:id="215">
    <w:p w14:paraId="59DA029D"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Об этом он сам пишет в обзоре: </w:t>
      </w:r>
      <w:proofErr w:type="spellStart"/>
      <w:r w:rsidRPr="000D48C6">
        <w:rPr>
          <w:rFonts w:ascii="Times New Roman" w:hAnsi="Times New Roman" w:cs="Times New Roman"/>
          <w:i/>
          <w:iCs/>
          <w:sz w:val="24"/>
          <w:szCs w:val="24"/>
        </w:rPr>
        <w:t>Ауров</w:t>
      </w:r>
      <w:proofErr w:type="spellEnd"/>
      <w:r w:rsidRPr="000D48C6">
        <w:rPr>
          <w:rFonts w:ascii="Times New Roman" w:hAnsi="Times New Roman" w:cs="Times New Roman"/>
          <w:i/>
          <w:iCs/>
          <w:sz w:val="24"/>
          <w:szCs w:val="24"/>
        </w:rPr>
        <w:t xml:space="preserve"> О.В.</w:t>
      </w:r>
      <w:r w:rsidRPr="000D48C6">
        <w:rPr>
          <w:rFonts w:ascii="Times New Roman" w:hAnsi="Times New Roman" w:cs="Times New Roman"/>
          <w:sz w:val="24"/>
          <w:szCs w:val="24"/>
        </w:rPr>
        <w:t xml:space="preserve"> Указ. соч. С. 198–199.</w:t>
      </w:r>
    </w:p>
  </w:footnote>
  <w:footnote w:id="216">
    <w:p w14:paraId="1BA32E95"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Который окончился изданием: Вестготская правда (книга приговоров). Латинский текст. Перевод. Исследование / отв. ред. О.В. </w:t>
      </w:r>
      <w:proofErr w:type="spellStart"/>
      <w:r w:rsidRPr="000D48C6">
        <w:rPr>
          <w:rFonts w:ascii="Times New Roman" w:hAnsi="Times New Roman" w:cs="Times New Roman"/>
          <w:sz w:val="24"/>
          <w:szCs w:val="24"/>
        </w:rPr>
        <w:t>Ауров</w:t>
      </w:r>
      <w:proofErr w:type="spellEnd"/>
      <w:r w:rsidRPr="000D48C6">
        <w:rPr>
          <w:rFonts w:ascii="Times New Roman" w:hAnsi="Times New Roman" w:cs="Times New Roman"/>
          <w:sz w:val="24"/>
          <w:szCs w:val="24"/>
        </w:rPr>
        <w:t xml:space="preserve">, А.В. Марей. Москва: Русский фонд содействия образованию и науке 2012. 944 с. (Исторические источники) </w:t>
      </w:r>
    </w:p>
  </w:footnote>
  <w:footnote w:id="217">
    <w:p w14:paraId="5E3ED308" w14:textId="789B5604"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Марей А.В.</w:t>
      </w:r>
      <w:r w:rsidRPr="000D48C6">
        <w:rPr>
          <w:rFonts w:ascii="Times New Roman" w:hAnsi="Times New Roman" w:cs="Times New Roman"/>
          <w:sz w:val="24"/>
          <w:szCs w:val="24"/>
        </w:rPr>
        <w:t xml:space="preserve"> Язык права средневековой Испании: от Законов XII таблиц до Семи </w:t>
      </w:r>
      <w:proofErr w:type="spellStart"/>
      <w:r w:rsidRPr="000D48C6">
        <w:rPr>
          <w:rFonts w:ascii="Times New Roman" w:hAnsi="Times New Roman" w:cs="Times New Roman"/>
          <w:sz w:val="24"/>
          <w:szCs w:val="24"/>
        </w:rPr>
        <w:t>партид</w:t>
      </w:r>
      <w:proofErr w:type="spellEnd"/>
      <w:r w:rsidRPr="000D48C6">
        <w:rPr>
          <w:rFonts w:ascii="Times New Roman" w:hAnsi="Times New Roman" w:cs="Times New Roman"/>
          <w:sz w:val="24"/>
          <w:szCs w:val="24"/>
        </w:rPr>
        <w:t xml:space="preserve">. М.: URSS, 2008;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Божий суд и человеческая справедливость: судебный поединок в Леоне и Кастилии XI–XIII вв. М.: Союзник, 2011;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Дружба и доверие в испанском обществе XI–XIII вв.: неправовые регуляторы правового поля. М.: Союзник, 2011.</w:t>
      </w:r>
    </w:p>
  </w:footnote>
  <w:footnote w:id="218">
    <w:p w14:paraId="2B32CFFF" w14:textId="0BE0C614"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Иванова А.Н.</w:t>
      </w:r>
      <w:r w:rsidRPr="000D48C6">
        <w:rPr>
          <w:rFonts w:ascii="Times New Roman" w:hAnsi="Times New Roman" w:cs="Times New Roman"/>
          <w:sz w:val="24"/>
          <w:szCs w:val="24"/>
        </w:rPr>
        <w:t xml:space="preserve"> Свод законов Альфонсо Х Мудрого «</w:t>
      </w:r>
      <w:proofErr w:type="spellStart"/>
      <w:r w:rsidRPr="000D48C6">
        <w:rPr>
          <w:rFonts w:ascii="Times New Roman" w:hAnsi="Times New Roman" w:cs="Times New Roman"/>
          <w:sz w:val="24"/>
          <w:szCs w:val="24"/>
        </w:rPr>
        <w:t>Siete</w:t>
      </w:r>
      <w:proofErr w:type="spellEnd"/>
      <w:r w:rsidRPr="000D48C6">
        <w:rPr>
          <w:rFonts w:ascii="Times New Roman" w:hAnsi="Times New Roman" w:cs="Times New Roman"/>
          <w:sz w:val="24"/>
          <w:szCs w:val="24"/>
        </w:rPr>
        <w:t xml:space="preserve"> </w:t>
      </w:r>
      <w:proofErr w:type="spellStart"/>
      <w:r w:rsidRPr="000D48C6">
        <w:rPr>
          <w:rFonts w:ascii="Times New Roman" w:hAnsi="Times New Roman" w:cs="Times New Roman"/>
          <w:sz w:val="24"/>
          <w:szCs w:val="24"/>
        </w:rPr>
        <w:t>Partidas</w:t>
      </w:r>
      <w:proofErr w:type="spellEnd"/>
      <w:r w:rsidRPr="000D48C6">
        <w:rPr>
          <w:rFonts w:ascii="Times New Roman" w:hAnsi="Times New Roman" w:cs="Times New Roman"/>
          <w:sz w:val="24"/>
          <w:szCs w:val="24"/>
        </w:rPr>
        <w:t xml:space="preserve">» (1256–1265) как отражение средневековой испанской языковой картины мира: диссертация на соискание учёной степени кандидата филологических наук. М., 2014. </w:t>
      </w:r>
    </w:p>
  </w:footnote>
  <w:footnote w:id="219">
    <w:p w14:paraId="5762274D" w14:textId="17DC1F49"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proofErr w:type="spellStart"/>
      <w:r w:rsidRPr="000D48C6">
        <w:rPr>
          <w:rFonts w:ascii="Times New Roman" w:hAnsi="Times New Roman" w:cs="Times New Roman"/>
          <w:i/>
          <w:iCs/>
          <w:sz w:val="24"/>
          <w:szCs w:val="24"/>
        </w:rPr>
        <w:t>Кожановский</w:t>
      </w:r>
      <w:proofErr w:type="spellEnd"/>
      <w:r w:rsidRPr="000D48C6">
        <w:rPr>
          <w:rFonts w:ascii="Times New Roman" w:hAnsi="Times New Roman" w:cs="Times New Roman"/>
          <w:i/>
          <w:iCs/>
          <w:sz w:val="24"/>
          <w:szCs w:val="24"/>
        </w:rPr>
        <w:t xml:space="preserve"> А.Н.</w:t>
      </w:r>
      <w:r w:rsidRPr="000D48C6">
        <w:rPr>
          <w:rFonts w:ascii="Times New Roman" w:hAnsi="Times New Roman" w:cs="Times New Roman"/>
          <w:sz w:val="24"/>
          <w:szCs w:val="24"/>
        </w:rPr>
        <w:t xml:space="preserve"> Быть испанцем...: традиция, самосознание, историческая память. М.: АСТ Восток-Запад, 2006; </w:t>
      </w:r>
      <w:r w:rsidRPr="000D48C6">
        <w:rPr>
          <w:rFonts w:ascii="Times New Roman" w:hAnsi="Times New Roman" w:cs="Times New Roman"/>
          <w:i/>
          <w:sz w:val="24"/>
          <w:szCs w:val="24"/>
        </w:rPr>
        <w:t>Он же.</w:t>
      </w:r>
      <w:r w:rsidRPr="000D48C6">
        <w:rPr>
          <w:rFonts w:ascii="Times New Roman" w:hAnsi="Times New Roman" w:cs="Times New Roman"/>
          <w:sz w:val="24"/>
          <w:szCs w:val="24"/>
        </w:rPr>
        <w:t xml:space="preserve"> Культурно-языковое многообразие населения Испании: теория и реальность: диссертация на соискание учёной степени доктора исторических наук. М., 2013.</w:t>
      </w:r>
    </w:p>
  </w:footnote>
  <w:footnote w:id="220">
    <w:p w14:paraId="6B8AA19E" w14:textId="54313C21"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Нам кажется важным отметить, что по первому образованию Д.Ю. Полдников всё-таки является историком и выпускником-дипломником И.С. Филиппова (2002). Затем Полдников продолжил своё образование на юридическом факультете МГУ им. М.В. Ломоносова и диссертацию на соискание кандидата юридических наук, положенную в основу данной монографии, защитил уже там: </w:t>
      </w:r>
      <w:r w:rsidRPr="000D48C6">
        <w:rPr>
          <w:rFonts w:ascii="Times New Roman" w:hAnsi="Times New Roman" w:cs="Times New Roman"/>
          <w:i/>
          <w:iCs/>
          <w:sz w:val="24"/>
          <w:szCs w:val="24"/>
        </w:rPr>
        <w:t>Полдников Д.Ю.</w:t>
      </w:r>
      <w:r w:rsidRPr="000D48C6">
        <w:rPr>
          <w:rFonts w:ascii="Times New Roman" w:hAnsi="Times New Roman" w:cs="Times New Roman"/>
          <w:sz w:val="24"/>
          <w:szCs w:val="24"/>
        </w:rPr>
        <w:t xml:space="preserve"> Договорные теории глоссаторов. М.: </w:t>
      </w:r>
      <w:proofErr w:type="spellStart"/>
      <w:r w:rsidRPr="000D48C6">
        <w:rPr>
          <w:rFonts w:ascii="Times New Roman" w:hAnsi="Times New Roman" w:cs="Times New Roman"/>
          <w:sz w:val="24"/>
          <w:szCs w:val="24"/>
        </w:rPr>
        <w:t>Academia</w:t>
      </w:r>
      <w:proofErr w:type="spellEnd"/>
      <w:r w:rsidRPr="000D48C6">
        <w:rPr>
          <w:rFonts w:ascii="Times New Roman" w:hAnsi="Times New Roman" w:cs="Times New Roman"/>
          <w:sz w:val="24"/>
          <w:szCs w:val="24"/>
        </w:rPr>
        <w:t>, 2008.</w:t>
      </w:r>
    </w:p>
  </w:footnote>
  <w:footnote w:id="221">
    <w:p w14:paraId="406712C6"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Составленные Петром извлечения из римских законов / пер. с лат. Д.Ю. </w:t>
      </w:r>
      <w:proofErr w:type="spellStart"/>
      <w:r w:rsidRPr="000D48C6">
        <w:rPr>
          <w:rFonts w:ascii="Times New Roman" w:hAnsi="Times New Roman" w:cs="Times New Roman"/>
          <w:sz w:val="24"/>
          <w:szCs w:val="24"/>
        </w:rPr>
        <w:t>Полдникова</w:t>
      </w:r>
      <w:proofErr w:type="spellEnd"/>
      <w:r w:rsidRPr="000D48C6">
        <w:rPr>
          <w:rFonts w:ascii="Times New Roman" w:hAnsi="Times New Roman" w:cs="Times New Roman"/>
          <w:sz w:val="24"/>
          <w:szCs w:val="24"/>
        </w:rPr>
        <w:t xml:space="preserve">, под ред. Л.Л. Кофанова // Древнее право. </w:t>
      </w:r>
      <w:proofErr w:type="spellStart"/>
      <w:r w:rsidRPr="000D48C6">
        <w:rPr>
          <w:rFonts w:ascii="Times New Roman" w:hAnsi="Times New Roman" w:cs="Times New Roman"/>
          <w:sz w:val="24"/>
          <w:szCs w:val="24"/>
        </w:rPr>
        <w:t>Ius</w:t>
      </w:r>
      <w:proofErr w:type="spellEnd"/>
      <w:r w:rsidRPr="000D48C6">
        <w:rPr>
          <w:rFonts w:ascii="Times New Roman" w:hAnsi="Times New Roman" w:cs="Times New Roman"/>
          <w:sz w:val="24"/>
          <w:szCs w:val="24"/>
        </w:rPr>
        <w:t xml:space="preserve"> </w:t>
      </w:r>
      <w:proofErr w:type="spellStart"/>
      <w:r w:rsidRPr="000D48C6">
        <w:rPr>
          <w:rFonts w:ascii="Times New Roman" w:hAnsi="Times New Roman" w:cs="Times New Roman"/>
          <w:sz w:val="24"/>
          <w:szCs w:val="24"/>
        </w:rPr>
        <w:t>antiquum</w:t>
      </w:r>
      <w:proofErr w:type="spellEnd"/>
      <w:r w:rsidRPr="000D48C6">
        <w:rPr>
          <w:rFonts w:ascii="Times New Roman" w:hAnsi="Times New Roman" w:cs="Times New Roman"/>
          <w:sz w:val="24"/>
          <w:szCs w:val="24"/>
        </w:rPr>
        <w:t>. 2003. № 1 (11). С. 216–262; № 2 (12). С. 212–231; 2004. № 1 (13). С. 188–207.</w:t>
      </w:r>
    </w:p>
  </w:footnote>
  <w:footnote w:id="222">
    <w:p w14:paraId="4D4810D1" w14:textId="76C81CAE"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Например, </w:t>
      </w:r>
      <w:r w:rsidRPr="000D48C6">
        <w:rPr>
          <w:rFonts w:ascii="Times New Roman" w:hAnsi="Times New Roman" w:cs="Times New Roman"/>
          <w:i/>
          <w:iCs/>
          <w:sz w:val="24"/>
          <w:szCs w:val="24"/>
        </w:rPr>
        <w:t xml:space="preserve">Полдников Д. Ю. </w:t>
      </w:r>
      <w:r w:rsidRPr="000D48C6">
        <w:rPr>
          <w:rFonts w:ascii="Times New Roman" w:hAnsi="Times New Roman" w:cs="Times New Roman"/>
          <w:sz w:val="24"/>
          <w:szCs w:val="24"/>
        </w:rPr>
        <w:t xml:space="preserve">Правовая культура и правовая традиция как предмет сравнительной истории права // Историко-правовой ежегодник–2023. 2024. № 2. С. 100–123;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Особенности юридической техники западноевропейской правовой науки XIII–XV вв. // История государства и права. 2015. № 6. С. 19–25 и др.</w:t>
      </w:r>
    </w:p>
  </w:footnote>
  <w:footnote w:id="223">
    <w:p w14:paraId="60BA086D"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sz w:val="24"/>
          <w:szCs w:val="24"/>
        </w:rPr>
        <w:t xml:space="preserve"> Монография базируется на диссертации, защищённой автором в </w:t>
      </w:r>
      <w:proofErr w:type="spellStart"/>
      <w:r w:rsidRPr="000D48C6">
        <w:rPr>
          <w:rFonts w:ascii="Times New Roman" w:hAnsi="Times New Roman" w:cs="Times New Roman"/>
          <w:sz w:val="24"/>
          <w:szCs w:val="24"/>
        </w:rPr>
        <w:t>СПбИИ</w:t>
      </w:r>
      <w:proofErr w:type="spellEnd"/>
      <w:r w:rsidRPr="000D48C6">
        <w:rPr>
          <w:rFonts w:ascii="Times New Roman" w:hAnsi="Times New Roman" w:cs="Times New Roman"/>
          <w:sz w:val="24"/>
          <w:szCs w:val="24"/>
        </w:rPr>
        <w:t xml:space="preserve"> РАН под руководством В.И. Мажуги в 2023 году. В 2002 году автор окончил исторический факультет МГУ им. М.В. Ломоносова и защищал дипломную работу под руководством И.С. Филиппова. Автором был опубликован ряд статей, близких по проблематике указанной монографии: </w:t>
      </w:r>
      <w:proofErr w:type="spellStart"/>
      <w:r w:rsidRPr="000D48C6">
        <w:rPr>
          <w:rFonts w:ascii="Times New Roman" w:hAnsi="Times New Roman" w:cs="Times New Roman"/>
          <w:i/>
          <w:iCs/>
          <w:sz w:val="24"/>
          <w:szCs w:val="24"/>
        </w:rPr>
        <w:t>Шамаро</w:t>
      </w:r>
      <w:proofErr w:type="spellEnd"/>
      <w:r w:rsidRPr="000D48C6">
        <w:rPr>
          <w:rFonts w:ascii="Times New Roman" w:hAnsi="Times New Roman" w:cs="Times New Roman"/>
          <w:i/>
          <w:iCs/>
          <w:sz w:val="24"/>
          <w:szCs w:val="24"/>
        </w:rPr>
        <w:t> П.Ю.</w:t>
      </w:r>
      <w:r w:rsidRPr="000D48C6">
        <w:rPr>
          <w:rFonts w:ascii="Times New Roman" w:hAnsi="Times New Roman" w:cs="Times New Roman"/>
          <w:sz w:val="24"/>
          <w:szCs w:val="24"/>
        </w:rPr>
        <w:t xml:space="preserve"> Частноправовой акт в Южной Франции X–XII вв. М.: Наука, 2024. 216 с.;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Предметы-символы и письменный документ в удостоверении правовых актов в XI–XII вв. Символы универсальные и условные // СВ. 2014. № 75 (3–4). С. 193–213;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Грамоты монастыря св. </w:t>
      </w:r>
      <w:proofErr w:type="spellStart"/>
      <w:r w:rsidRPr="000D48C6">
        <w:rPr>
          <w:rFonts w:ascii="Times New Roman" w:hAnsi="Times New Roman" w:cs="Times New Roman"/>
          <w:sz w:val="24"/>
          <w:szCs w:val="24"/>
        </w:rPr>
        <w:t>Максенция</w:t>
      </w:r>
      <w:proofErr w:type="spellEnd"/>
      <w:r w:rsidRPr="000D48C6">
        <w:rPr>
          <w:rFonts w:ascii="Times New Roman" w:hAnsi="Times New Roman" w:cs="Times New Roman"/>
          <w:sz w:val="24"/>
          <w:szCs w:val="24"/>
        </w:rPr>
        <w:t xml:space="preserve"> в архиве </w:t>
      </w:r>
      <w:proofErr w:type="spellStart"/>
      <w:r w:rsidRPr="000D48C6">
        <w:rPr>
          <w:rFonts w:ascii="Times New Roman" w:hAnsi="Times New Roman" w:cs="Times New Roman"/>
          <w:sz w:val="24"/>
          <w:szCs w:val="24"/>
        </w:rPr>
        <w:t>СПбИИ</w:t>
      </w:r>
      <w:proofErr w:type="spellEnd"/>
      <w:r w:rsidRPr="000D48C6">
        <w:rPr>
          <w:rFonts w:ascii="Times New Roman" w:hAnsi="Times New Roman" w:cs="Times New Roman"/>
          <w:sz w:val="24"/>
          <w:szCs w:val="24"/>
        </w:rPr>
        <w:t xml:space="preserve"> РАН // СВ. 2011. № 72 (3–4). С. 256–279 и др. Стоит сказать, что, несмотря на специфический характер, книга получила положительные рецензии в историческом сообществе, см. например: </w:t>
      </w:r>
      <w:r w:rsidRPr="000D48C6">
        <w:rPr>
          <w:rFonts w:ascii="Times New Roman" w:hAnsi="Times New Roman" w:cs="Times New Roman"/>
          <w:i/>
          <w:iCs/>
          <w:sz w:val="24"/>
          <w:szCs w:val="24"/>
        </w:rPr>
        <w:t xml:space="preserve">Филиппов И.С. </w:t>
      </w:r>
      <w:proofErr w:type="spellStart"/>
      <w:r w:rsidRPr="000D48C6">
        <w:rPr>
          <w:rFonts w:ascii="Times New Roman" w:hAnsi="Times New Roman" w:cs="Times New Roman"/>
          <w:sz w:val="24"/>
          <w:szCs w:val="24"/>
        </w:rPr>
        <w:t>Рец</w:t>
      </w:r>
      <w:proofErr w:type="spellEnd"/>
      <w:r w:rsidRPr="000D48C6">
        <w:rPr>
          <w:rFonts w:ascii="Times New Roman" w:hAnsi="Times New Roman" w:cs="Times New Roman"/>
          <w:sz w:val="24"/>
          <w:szCs w:val="24"/>
        </w:rPr>
        <w:t xml:space="preserve">.: </w:t>
      </w:r>
      <w:proofErr w:type="spellStart"/>
      <w:r w:rsidRPr="000D48C6">
        <w:rPr>
          <w:rFonts w:ascii="Times New Roman" w:hAnsi="Times New Roman" w:cs="Times New Roman"/>
          <w:sz w:val="24"/>
          <w:szCs w:val="24"/>
        </w:rPr>
        <w:t>Шамаро</w:t>
      </w:r>
      <w:proofErr w:type="spellEnd"/>
      <w:r w:rsidRPr="000D48C6">
        <w:rPr>
          <w:rFonts w:ascii="Times New Roman" w:hAnsi="Times New Roman" w:cs="Times New Roman"/>
          <w:sz w:val="24"/>
          <w:szCs w:val="24"/>
        </w:rPr>
        <w:t xml:space="preserve"> П.Ю. Частноправовой акт в Южной Франции Х–XII вв. М.: Наука, 2024 // СВ. 2024. Т. 85. № 2. С. 226–231.</w:t>
      </w:r>
    </w:p>
  </w:footnote>
  <w:footnote w:id="224">
    <w:p w14:paraId="5BE22A04"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Белимова А.А.</w:t>
      </w:r>
      <w:r w:rsidRPr="000D48C6">
        <w:rPr>
          <w:rFonts w:ascii="Times New Roman" w:hAnsi="Times New Roman" w:cs="Times New Roman"/>
          <w:sz w:val="24"/>
          <w:szCs w:val="24"/>
        </w:rPr>
        <w:t xml:space="preserve"> Рождение истории в Каталонии: судьба одной сгоревшей рукописи // Диалог со временем. 2019. № 67. С. 246–262.</w:t>
      </w:r>
    </w:p>
  </w:footnote>
  <w:footnote w:id="225">
    <w:p w14:paraId="0E72D54A"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Билецкая И.В.</w:t>
      </w:r>
      <w:r w:rsidRPr="000D48C6">
        <w:rPr>
          <w:rFonts w:ascii="Times New Roman" w:hAnsi="Times New Roman" w:cs="Times New Roman"/>
          <w:sz w:val="24"/>
          <w:szCs w:val="24"/>
        </w:rPr>
        <w:t xml:space="preserve"> Законодательная регламентация долговых отношений иудеев и христиан в Кастилии середины XIII в. // Клио. 2022. № 2 (182). С. 52–57;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Законодательная регламентация кредитно-долговых отношений иудеев и христиан в Кастилии XV в. // Клио. 2023. № 2 (194). С. 48–53; </w:t>
      </w:r>
      <w:r w:rsidRPr="000D48C6">
        <w:rPr>
          <w:rFonts w:ascii="Times New Roman" w:hAnsi="Times New Roman" w:cs="Times New Roman"/>
          <w:i/>
          <w:iCs/>
          <w:sz w:val="24"/>
          <w:szCs w:val="24"/>
        </w:rPr>
        <w:t>Она же.</w:t>
      </w:r>
      <w:r w:rsidRPr="000D48C6">
        <w:rPr>
          <w:rFonts w:ascii="Times New Roman" w:hAnsi="Times New Roman" w:cs="Times New Roman"/>
          <w:sz w:val="24"/>
          <w:szCs w:val="24"/>
        </w:rPr>
        <w:t xml:space="preserve"> Кредитные споры в Авиле 1477 г. в контексте долговых отношений иудеев и христиан в Кастилии XV века // Человеческий капитал. 2023. № 5 (173). С. 38–48.</w:t>
      </w:r>
    </w:p>
  </w:footnote>
  <w:footnote w:id="226">
    <w:p w14:paraId="666D38B2"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 xml:space="preserve">Ковалев А.С. </w:t>
      </w:r>
      <w:proofErr w:type="spellStart"/>
      <w:r w:rsidRPr="000D48C6">
        <w:rPr>
          <w:rFonts w:ascii="Times New Roman" w:hAnsi="Times New Roman" w:cs="Times New Roman"/>
          <w:sz w:val="24"/>
          <w:szCs w:val="24"/>
        </w:rPr>
        <w:t>Dominium</w:t>
      </w:r>
      <w:proofErr w:type="spellEnd"/>
      <w:r w:rsidRPr="000D48C6">
        <w:rPr>
          <w:rFonts w:ascii="Times New Roman" w:hAnsi="Times New Roman" w:cs="Times New Roman"/>
          <w:sz w:val="24"/>
          <w:szCs w:val="24"/>
        </w:rPr>
        <w:t xml:space="preserve"> в правовой культуре пост-римской Италии: свидетельства </w:t>
      </w:r>
      <w:proofErr w:type="spellStart"/>
      <w:r w:rsidRPr="000D48C6">
        <w:rPr>
          <w:rFonts w:ascii="Times New Roman" w:hAnsi="Times New Roman" w:cs="Times New Roman"/>
          <w:sz w:val="24"/>
          <w:szCs w:val="24"/>
        </w:rPr>
        <w:t>Кассиодора</w:t>
      </w:r>
      <w:proofErr w:type="spellEnd"/>
      <w:r w:rsidRPr="000D48C6">
        <w:rPr>
          <w:rFonts w:ascii="Times New Roman" w:hAnsi="Times New Roman" w:cs="Times New Roman"/>
          <w:sz w:val="24"/>
          <w:szCs w:val="24"/>
        </w:rPr>
        <w:t xml:space="preserve"> // СВ. 2022. Т. 83. № 2. С. 66–88;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Церковь и ее епископы в остготской Италии: </w:t>
      </w:r>
      <w:proofErr w:type="spellStart"/>
      <w:r w:rsidRPr="000D48C6">
        <w:rPr>
          <w:rFonts w:ascii="Times New Roman" w:hAnsi="Times New Roman" w:cs="Times New Roman"/>
          <w:sz w:val="24"/>
          <w:szCs w:val="24"/>
        </w:rPr>
        <w:t>правоимущественный</w:t>
      </w:r>
      <w:proofErr w:type="spellEnd"/>
      <w:r w:rsidRPr="000D48C6">
        <w:rPr>
          <w:rFonts w:ascii="Times New Roman" w:hAnsi="Times New Roman" w:cs="Times New Roman"/>
          <w:sz w:val="24"/>
          <w:szCs w:val="24"/>
        </w:rPr>
        <w:t xml:space="preserve"> аспект // Вестник Православного Свято-Тихоновского гуманитарного университета. Серия 2: История. История Русской Православной Церкви. 2024. № 118. С. 9–26.</w:t>
      </w:r>
    </w:p>
  </w:footnote>
  <w:footnote w:id="227">
    <w:p w14:paraId="0724E314" w14:textId="77777777" w:rsidR="00E14BDE" w:rsidRPr="000D48C6" w:rsidRDefault="00E14BDE" w:rsidP="00E14BDE">
      <w:pPr>
        <w:pStyle w:val="af"/>
        <w:jc w:val="both"/>
        <w:rPr>
          <w:rFonts w:ascii="Times New Roman" w:hAnsi="Times New Roman" w:cs="Times New Roman"/>
          <w:sz w:val="24"/>
          <w:szCs w:val="24"/>
        </w:rPr>
      </w:pPr>
      <w:r w:rsidRPr="000D48C6">
        <w:rPr>
          <w:rStyle w:val="af1"/>
          <w:rFonts w:ascii="Times New Roman" w:hAnsi="Times New Roman" w:cs="Times New Roman"/>
          <w:sz w:val="24"/>
          <w:szCs w:val="24"/>
        </w:rPr>
        <w:footnoteRef/>
      </w:r>
      <w:r w:rsidRPr="000D48C6">
        <w:rPr>
          <w:rFonts w:ascii="Times New Roman" w:hAnsi="Times New Roman" w:cs="Times New Roman"/>
          <w:i/>
          <w:iCs/>
          <w:sz w:val="24"/>
          <w:szCs w:val="24"/>
        </w:rPr>
        <w:t>Сота Х.</w:t>
      </w:r>
      <w:r w:rsidRPr="000D48C6">
        <w:rPr>
          <w:rFonts w:ascii="Times New Roman" w:hAnsi="Times New Roman" w:cs="Times New Roman"/>
          <w:sz w:val="24"/>
          <w:szCs w:val="24"/>
        </w:rPr>
        <w:t xml:space="preserve"> Вера «простецов»: нравственно-религиозный облик крестьян в «</w:t>
      </w:r>
      <w:proofErr w:type="spellStart"/>
      <w:r w:rsidRPr="000D48C6">
        <w:rPr>
          <w:rFonts w:ascii="Times New Roman" w:hAnsi="Times New Roman" w:cs="Times New Roman"/>
          <w:sz w:val="24"/>
          <w:szCs w:val="24"/>
        </w:rPr>
        <w:t>Кантигах</w:t>
      </w:r>
      <w:proofErr w:type="spellEnd"/>
      <w:r w:rsidRPr="000D48C6">
        <w:rPr>
          <w:rFonts w:ascii="Times New Roman" w:hAnsi="Times New Roman" w:cs="Times New Roman"/>
          <w:sz w:val="24"/>
          <w:szCs w:val="24"/>
        </w:rPr>
        <w:t xml:space="preserve"> о Святой Марии» Альфонсо Х Мудрого // СВ. 2020. Т. 81. № 4. C. 102–128; </w:t>
      </w:r>
      <w:r w:rsidRPr="000D48C6">
        <w:rPr>
          <w:rFonts w:ascii="Times New Roman" w:hAnsi="Times New Roman" w:cs="Times New Roman"/>
          <w:i/>
          <w:iCs/>
          <w:sz w:val="24"/>
          <w:szCs w:val="24"/>
        </w:rPr>
        <w:t>Он же.</w:t>
      </w:r>
      <w:r w:rsidRPr="000D48C6">
        <w:rPr>
          <w:rFonts w:ascii="Times New Roman" w:hAnsi="Times New Roman" w:cs="Times New Roman"/>
          <w:sz w:val="24"/>
          <w:szCs w:val="24"/>
        </w:rPr>
        <w:t xml:space="preserve"> Король и его подданные: правовые представления в </w:t>
      </w:r>
      <w:proofErr w:type="spellStart"/>
      <w:r w:rsidRPr="000D48C6">
        <w:rPr>
          <w:rFonts w:ascii="Times New Roman" w:hAnsi="Times New Roman" w:cs="Times New Roman"/>
          <w:sz w:val="24"/>
          <w:szCs w:val="24"/>
        </w:rPr>
        <w:t>Кантигах</w:t>
      </w:r>
      <w:proofErr w:type="spellEnd"/>
      <w:r w:rsidRPr="000D48C6">
        <w:rPr>
          <w:rFonts w:ascii="Times New Roman" w:hAnsi="Times New Roman" w:cs="Times New Roman"/>
          <w:sz w:val="24"/>
          <w:szCs w:val="24"/>
        </w:rPr>
        <w:t xml:space="preserve"> о святой Марии Альфонсо Х Мудрого // Электронный научно-образовательный журнал «История». 2025. Т. 16. </w:t>
      </w:r>
      <w:proofErr w:type="spellStart"/>
      <w:r w:rsidRPr="000D48C6">
        <w:rPr>
          <w:rFonts w:ascii="Times New Roman" w:hAnsi="Times New Roman" w:cs="Times New Roman"/>
          <w:sz w:val="24"/>
          <w:szCs w:val="24"/>
        </w:rPr>
        <w:t>Вып</w:t>
      </w:r>
      <w:proofErr w:type="spellEnd"/>
      <w:r w:rsidRPr="000D48C6">
        <w:rPr>
          <w:rFonts w:ascii="Times New Roman" w:hAnsi="Times New Roman" w:cs="Times New Roman"/>
          <w:sz w:val="24"/>
          <w:szCs w:val="24"/>
        </w:rPr>
        <w:t>. 3 (149). Доступ для зарегистрированных пользователей. URL: </w:t>
      </w:r>
      <w:hyperlink r:id="rId9" w:history="1">
        <w:r w:rsidRPr="000D48C6">
          <w:rPr>
            <w:rStyle w:val="af2"/>
            <w:rFonts w:ascii="Times New Roman" w:hAnsi="Times New Roman" w:cs="Times New Roman"/>
            <w:sz w:val="24"/>
            <w:szCs w:val="24"/>
          </w:rPr>
          <w:t>https://history.jes.su/s207987840035056-0-1/</w:t>
        </w:r>
      </w:hyperlink>
      <w:r w:rsidRPr="000D48C6">
        <w:rPr>
          <w:rFonts w:ascii="Times New Roman" w:hAnsi="Times New Roman" w:cs="Times New Roman"/>
          <w:sz w:val="24"/>
          <w:szCs w:val="24"/>
        </w:rPr>
        <w:t xml:space="preserve"> (дата обращения: 02.05.2026).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C7F0BFE"/>
    <w:multiLevelType w:val="hybridMultilevel"/>
    <w:tmpl w:val="BDF60D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2E869EB"/>
    <w:multiLevelType w:val="hybridMultilevel"/>
    <w:tmpl w:val="35A2080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42086A5C"/>
    <w:multiLevelType w:val="hybridMultilevel"/>
    <w:tmpl w:val="3FC6E6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430F572D"/>
    <w:multiLevelType w:val="hybridMultilevel"/>
    <w:tmpl w:val="DA28E294"/>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start w:val="1"/>
      <w:numFmt w:val="lowerRoman"/>
      <w:lvlText w:val="%3."/>
      <w:lvlJc w:val="right"/>
      <w:pPr>
        <w:ind w:left="2869" w:hanging="180"/>
      </w:pPr>
    </w:lvl>
    <w:lvl w:ilvl="3" w:tplc="0C0A000F">
      <w:start w:val="1"/>
      <w:numFmt w:val="decimal"/>
      <w:lvlText w:val="%4."/>
      <w:lvlJc w:val="left"/>
      <w:pPr>
        <w:ind w:left="3589" w:hanging="360"/>
      </w:pPr>
    </w:lvl>
    <w:lvl w:ilvl="4" w:tplc="0C0A0019">
      <w:start w:val="1"/>
      <w:numFmt w:val="lowerLetter"/>
      <w:lvlText w:val="%5."/>
      <w:lvlJc w:val="left"/>
      <w:pPr>
        <w:ind w:left="4309" w:hanging="360"/>
      </w:pPr>
    </w:lvl>
    <w:lvl w:ilvl="5" w:tplc="0C0A001B">
      <w:start w:val="1"/>
      <w:numFmt w:val="lowerRoman"/>
      <w:lvlText w:val="%6."/>
      <w:lvlJc w:val="right"/>
      <w:pPr>
        <w:ind w:left="5029" w:hanging="180"/>
      </w:pPr>
    </w:lvl>
    <w:lvl w:ilvl="6" w:tplc="0C0A000F">
      <w:start w:val="1"/>
      <w:numFmt w:val="decimal"/>
      <w:lvlText w:val="%7."/>
      <w:lvlJc w:val="left"/>
      <w:pPr>
        <w:ind w:left="5749" w:hanging="360"/>
      </w:pPr>
    </w:lvl>
    <w:lvl w:ilvl="7" w:tplc="0C0A0019">
      <w:start w:val="1"/>
      <w:numFmt w:val="lowerLetter"/>
      <w:lvlText w:val="%8."/>
      <w:lvlJc w:val="left"/>
      <w:pPr>
        <w:ind w:left="6469" w:hanging="360"/>
      </w:pPr>
    </w:lvl>
    <w:lvl w:ilvl="8" w:tplc="0C0A001B">
      <w:start w:val="1"/>
      <w:numFmt w:val="lowerRoman"/>
      <w:lvlText w:val="%9."/>
      <w:lvlJc w:val="right"/>
      <w:pPr>
        <w:ind w:left="7189" w:hanging="180"/>
      </w:pPr>
    </w:lvl>
  </w:abstractNum>
  <w:abstractNum w:abstractNumId="10" w15:restartNumberingAfterBreak="0">
    <w:nsid w:val="557B1868"/>
    <w:multiLevelType w:val="hybridMultilevel"/>
    <w:tmpl w:val="76A8AC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D896D15"/>
    <w:multiLevelType w:val="hybridMultilevel"/>
    <w:tmpl w:val="9C4A5F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6F02006"/>
    <w:multiLevelType w:val="hybridMultilevel"/>
    <w:tmpl w:val="ED8A6A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8105C0A"/>
    <w:multiLevelType w:val="hybridMultilevel"/>
    <w:tmpl w:val="613A60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36936672">
    <w:abstractNumId w:val="12"/>
  </w:num>
  <w:num w:numId="2" w16cid:durableId="1308050560">
    <w:abstractNumId w:val="8"/>
  </w:num>
  <w:num w:numId="3" w16cid:durableId="670178412">
    <w:abstractNumId w:val="6"/>
  </w:num>
  <w:num w:numId="4" w16cid:durableId="976035995">
    <w:abstractNumId w:val="9"/>
  </w:num>
  <w:num w:numId="5" w16cid:durableId="1018435225">
    <w:abstractNumId w:val="7"/>
  </w:num>
  <w:num w:numId="6" w16cid:durableId="1443457692">
    <w:abstractNumId w:val="5"/>
  </w:num>
  <w:num w:numId="7" w16cid:durableId="374741237">
    <w:abstractNumId w:val="3"/>
  </w:num>
  <w:num w:numId="8" w16cid:durableId="2050301712">
    <w:abstractNumId w:val="2"/>
  </w:num>
  <w:num w:numId="9" w16cid:durableId="221643685">
    <w:abstractNumId w:val="4"/>
  </w:num>
  <w:num w:numId="10" w16cid:durableId="1790077925">
    <w:abstractNumId w:val="1"/>
  </w:num>
  <w:num w:numId="11" w16cid:durableId="1713655499">
    <w:abstractNumId w:val="0"/>
  </w:num>
  <w:num w:numId="12" w16cid:durableId="855576118">
    <w:abstractNumId w:val="11"/>
  </w:num>
  <w:num w:numId="13" w16cid:durableId="906722400">
    <w:abstractNumId w:val="10"/>
  </w:num>
  <w:num w:numId="14" w16cid:durableId="34321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E0"/>
    <w:rsid w:val="00001093"/>
    <w:rsid w:val="00046755"/>
    <w:rsid w:val="000929F1"/>
    <w:rsid w:val="00094215"/>
    <w:rsid w:val="000B00B5"/>
    <w:rsid w:val="000B0E1A"/>
    <w:rsid w:val="000C195D"/>
    <w:rsid w:val="000D48C6"/>
    <w:rsid w:val="000E4E39"/>
    <w:rsid w:val="000F0158"/>
    <w:rsid w:val="00161795"/>
    <w:rsid w:val="00170A3F"/>
    <w:rsid w:val="001767E7"/>
    <w:rsid w:val="001814AC"/>
    <w:rsid w:val="00190050"/>
    <w:rsid w:val="00196384"/>
    <w:rsid w:val="001A5515"/>
    <w:rsid w:val="001C1891"/>
    <w:rsid w:val="001C247B"/>
    <w:rsid w:val="001F54E1"/>
    <w:rsid w:val="001F5627"/>
    <w:rsid w:val="00200928"/>
    <w:rsid w:val="00224BC1"/>
    <w:rsid w:val="00251C20"/>
    <w:rsid w:val="00254A3B"/>
    <w:rsid w:val="00261E0C"/>
    <w:rsid w:val="00271E0A"/>
    <w:rsid w:val="0029521B"/>
    <w:rsid w:val="002B1A62"/>
    <w:rsid w:val="002C59D2"/>
    <w:rsid w:val="002D5337"/>
    <w:rsid w:val="003272CC"/>
    <w:rsid w:val="003379F2"/>
    <w:rsid w:val="00340266"/>
    <w:rsid w:val="00380D82"/>
    <w:rsid w:val="003A33F8"/>
    <w:rsid w:val="003B2F23"/>
    <w:rsid w:val="003E775B"/>
    <w:rsid w:val="003F4FF5"/>
    <w:rsid w:val="00404986"/>
    <w:rsid w:val="004053A8"/>
    <w:rsid w:val="0042485C"/>
    <w:rsid w:val="00443708"/>
    <w:rsid w:val="00450B09"/>
    <w:rsid w:val="004527E0"/>
    <w:rsid w:val="004556B8"/>
    <w:rsid w:val="004763BE"/>
    <w:rsid w:val="004B3B99"/>
    <w:rsid w:val="004B5F54"/>
    <w:rsid w:val="00545420"/>
    <w:rsid w:val="00572663"/>
    <w:rsid w:val="00586E19"/>
    <w:rsid w:val="005979DA"/>
    <w:rsid w:val="005E533F"/>
    <w:rsid w:val="00647683"/>
    <w:rsid w:val="006506EC"/>
    <w:rsid w:val="00664C7A"/>
    <w:rsid w:val="00694856"/>
    <w:rsid w:val="00696E43"/>
    <w:rsid w:val="006F57AC"/>
    <w:rsid w:val="0070318F"/>
    <w:rsid w:val="00706EA9"/>
    <w:rsid w:val="00736F59"/>
    <w:rsid w:val="0075188C"/>
    <w:rsid w:val="00754BB4"/>
    <w:rsid w:val="00771ECF"/>
    <w:rsid w:val="00795DD1"/>
    <w:rsid w:val="007D3DCB"/>
    <w:rsid w:val="007E5376"/>
    <w:rsid w:val="007E57AB"/>
    <w:rsid w:val="008058EF"/>
    <w:rsid w:val="00816E14"/>
    <w:rsid w:val="00817F82"/>
    <w:rsid w:val="00864E2A"/>
    <w:rsid w:val="008661A6"/>
    <w:rsid w:val="0089682D"/>
    <w:rsid w:val="008A3789"/>
    <w:rsid w:val="008C2AF1"/>
    <w:rsid w:val="008C38DA"/>
    <w:rsid w:val="008C53B7"/>
    <w:rsid w:val="008D24D1"/>
    <w:rsid w:val="00924197"/>
    <w:rsid w:val="00933918"/>
    <w:rsid w:val="00940418"/>
    <w:rsid w:val="009431DA"/>
    <w:rsid w:val="009452F4"/>
    <w:rsid w:val="0097732F"/>
    <w:rsid w:val="009828AF"/>
    <w:rsid w:val="00991314"/>
    <w:rsid w:val="009A0F98"/>
    <w:rsid w:val="009F43BA"/>
    <w:rsid w:val="00A00BE0"/>
    <w:rsid w:val="00A25101"/>
    <w:rsid w:val="00A56590"/>
    <w:rsid w:val="00A702D2"/>
    <w:rsid w:val="00AA3474"/>
    <w:rsid w:val="00AA676A"/>
    <w:rsid w:val="00AD54BA"/>
    <w:rsid w:val="00AE0857"/>
    <w:rsid w:val="00AE41A4"/>
    <w:rsid w:val="00AE60C0"/>
    <w:rsid w:val="00B3187A"/>
    <w:rsid w:val="00B341AC"/>
    <w:rsid w:val="00B66DB2"/>
    <w:rsid w:val="00B90040"/>
    <w:rsid w:val="00BC595E"/>
    <w:rsid w:val="00BC69DD"/>
    <w:rsid w:val="00BD0420"/>
    <w:rsid w:val="00BD1E3E"/>
    <w:rsid w:val="00BF32BA"/>
    <w:rsid w:val="00BF7933"/>
    <w:rsid w:val="00C320F7"/>
    <w:rsid w:val="00C757CA"/>
    <w:rsid w:val="00C7790B"/>
    <w:rsid w:val="00C947BD"/>
    <w:rsid w:val="00C96EC3"/>
    <w:rsid w:val="00C97107"/>
    <w:rsid w:val="00CB7D50"/>
    <w:rsid w:val="00CC64DE"/>
    <w:rsid w:val="00CE6A68"/>
    <w:rsid w:val="00CF33DA"/>
    <w:rsid w:val="00CF6ADC"/>
    <w:rsid w:val="00D032E0"/>
    <w:rsid w:val="00D05D83"/>
    <w:rsid w:val="00D3347F"/>
    <w:rsid w:val="00D46FC6"/>
    <w:rsid w:val="00D66BAE"/>
    <w:rsid w:val="00D919FF"/>
    <w:rsid w:val="00D9204E"/>
    <w:rsid w:val="00DA2FF7"/>
    <w:rsid w:val="00DC4432"/>
    <w:rsid w:val="00DD264E"/>
    <w:rsid w:val="00DE10C3"/>
    <w:rsid w:val="00DE58D8"/>
    <w:rsid w:val="00DE6FB6"/>
    <w:rsid w:val="00DF3E5B"/>
    <w:rsid w:val="00DF7BE5"/>
    <w:rsid w:val="00E030A2"/>
    <w:rsid w:val="00E14BDE"/>
    <w:rsid w:val="00E51C80"/>
    <w:rsid w:val="00E57FFC"/>
    <w:rsid w:val="00E652EC"/>
    <w:rsid w:val="00EA23BE"/>
    <w:rsid w:val="00EC1246"/>
    <w:rsid w:val="00EC5FFC"/>
    <w:rsid w:val="00EC7917"/>
    <w:rsid w:val="00ED2EFA"/>
    <w:rsid w:val="00ED3125"/>
    <w:rsid w:val="00EE0D6E"/>
    <w:rsid w:val="00F12E8E"/>
    <w:rsid w:val="00F377DC"/>
    <w:rsid w:val="00F5188E"/>
    <w:rsid w:val="00F67BD9"/>
    <w:rsid w:val="00F7711C"/>
    <w:rsid w:val="00F92D46"/>
    <w:rsid w:val="00F945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C3636"/>
  <w15:chartTrackingRefBased/>
  <w15:docId w15:val="{0CD7D1CB-E1CA-4EB8-B4D8-939D84262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14BDE"/>
  </w:style>
  <w:style w:type="paragraph" w:styleId="1">
    <w:name w:val="heading 1"/>
    <w:basedOn w:val="a1"/>
    <w:next w:val="a1"/>
    <w:link w:val="10"/>
    <w:uiPriority w:val="9"/>
    <w:qFormat/>
    <w:rsid w:val="00A00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1">
    <w:name w:val="heading 2"/>
    <w:basedOn w:val="a1"/>
    <w:next w:val="a1"/>
    <w:link w:val="22"/>
    <w:uiPriority w:val="9"/>
    <w:unhideWhenUsed/>
    <w:qFormat/>
    <w:rsid w:val="00A00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1">
    <w:name w:val="heading 3"/>
    <w:basedOn w:val="a1"/>
    <w:next w:val="a1"/>
    <w:link w:val="32"/>
    <w:uiPriority w:val="9"/>
    <w:unhideWhenUsed/>
    <w:qFormat/>
    <w:rsid w:val="00A00BE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1"/>
    <w:next w:val="a1"/>
    <w:link w:val="40"/>
    <w:uiPriority w:val="9"/>
    <w:unhideWhenUsed/>
    <w:qFormat/>
    <w:rsid w:val="00A00BE0"/>
    <w:pPr>
      <w:keepNext/>
      <w:keepLines/>
      <w:spacing w:before="80" w:after="40"/>
      <w:outlineLvl w:val="3"/>
    </w:pPr>
    <w:rPr>
      <w:rFonts w:eastAsiaTheme="majorEastAsia" w:cstheme="majorBidi"/>
      <w:i/>
      <w:iCs/>
      <w:color w:val="2F5496" w:themeColor="accent1" w:themeShade="BF"/>
    </w:rPr>
  </w:style>
  <w:style w:type="paragraph" w:styleId="5">
    <w:name w:val="heading 5"/>
    <w:basedOn w:val="a1"/>
    <w:next w:val="a1"/>
    <w:link w:val="50"/>
    <w:uiPriority w:val="9"/>
    <w:unhideWhenUsed/>
    <w:qFormat/>
    <w:rsid w:val="00A00BE0"/>
    <w:pPr>
      <w:keepNext/>
      <w:keepLines/>
      <w:spacing w:before="80" w:after="40"/>
      <w:outlineLvl w:val="4"/>
    </w:pPr>
    <w:rPr>
      <w:rFonts w:eastAsiaTheme="majorEastAsia" w:cstheme="majorBidi"/>
      <w:color w:val="2F5496" w:themeColor="accent1" w:themeShade="BF"/>
    </w:rPr>
  </w:style>
  <w:style w:type="paragraph" w:styleId="6">
    <w:name w:val="heading 6"/>
    <w:basedOn w:val="a1"/>
    <w:next w:val="a1"/>
    <w:link w:val="60"/>
    <w:uiPriority w:val="9"/>
    <w:semiHidden/>
    <w:unhideWhenUsed/>
    <w:qFormat/>
    <w:rsid w:val="00A00BE0"/>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A00BE0"/>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A00BE0"/>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A00BE0"/>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A00BE0"/>
    <w:rPr>
      <w:rFonts w:asciiTheme="majorHAnsi" w:eastAsiaTheme="majorEastAsia" w:hAnsiTheme="majorHAnsi" w:cstheme="majorBidi"/>
      <w:color w:val="2F5496" w:themeColor="accent1" w:themeShade="BF"/>
      <w:sz w:val="40"/>
      <w:szCs w:val="40"/>
    </w:rPr>
  </w:style>
  <w:style w:type="character" w:customStyle="1" w:styleId="22">
    <w:name w:val="Заголовок 2 Знак"/>
    <w:basedOn w:val="a2"/>
    <w:link w:val="21"/>
    <w:uiPriority w:val="9"/>
    <w:rsid w:val="00A00BE0"/>
    <w:rPr>
      <w:rFonts w:asciiTheme="majorHAnsi" w:eastAsiaTheme="majorEastAsia" w:hAnsiTheme="majorHAnsi" w:cstheme="majorBidi"/>
      <w:color w:val="2F5496" w:themeColor="accent1" w:themeShade="BF"/>
      <w:sz w:val="32"/>
      <w:szCs w:val="32"/>
    </w:rPr>
  </w:style>
  <w:style w:type="character" w:customStyle="1" w:styleId="32">
    <w:name w:val="Заголовок 3 Знак"/>
    <w:basedOn w:val="a2"/>
    <w:link w:val="31"/>
    <w:uiPriority w:val="9"/>
    <w:rsid w:val="00A00BE0"/>
    <w:rPr>
      <w:rFonts w:eastAsiaTheme="majorEastAsia" w:cstheme="majorBidi"/>
      <w:color w:val="2F5496" w:themeColor="accent1" w:themeShade="BF"/>
      <w:sz w:val="28"/>
      <w:szCs w:val="28"/>
    </w:rPr>
  </w:style>
  <w:style w:type="character" w:customStyle="1" w:styleId="40">
    <w:name w:val="Заголовок 4 Знак"/>
    <w:basedOn w:val="a2"/>
    <w:link w:val="4"/>
    <w:uiPriority w:val="9"/>
    <w:rsid w:val="00A00BE0"/>
    <w:rPr>
      <w:rFonts w:eastAsiaTheme="majorEastAsia" w:cstheme="majorBidi"/>
      <w:i/>
      <w:iCs/>
      <w:color w:val="2F5496" w:themeColor="accent1" w:themeShade="BF"/>
    </w:rPr>
  </w:style>
  <w:style w:type="character" w:customStyle="1" w:styleId="50">
    <w:name w:val="Заголовок 5 Знак"/>
    <w:basedOn w:val="a2"/>
    <w:link w:val="5"/>
    <w:uiPriority w:val="9"/>
    <w:rsid w:val="00A00BE0"/>
    <w:rPr>
      <w:rFonts w:eastAsiaTheme="majorEastAsia" w:cstheme="majorBidi"/>
      <w:color w:val="2F5496" w:themeColor="accent1" w:themeShade="BF"/>
    </w:rPr>
  </w:style>
  <w:style w:type="character" w:customStyle="1" w:styleId="60">
    <w:name w:val="Заголовок 6 Знак"/>
    <w:basedOn w:val="a2"/>
    <w:link w:val="6"/>
    <w:uiPriority w:val="9"/>
    <w:semiHidden/>
    <w:rsid w:val="00A00BE0"/>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A00BE0"/>
    <w:rPr>
      <w:rFonts w:eastAsiaTheme="majorEastAsia" w:cstheme="majorBidi"/>
      <w:color w:val="595959" w:themeColor="text1" w:themeTint="A6"/>
    </w:rPr>
  </w:style>
  <w:style w:type="character" w:customStyle="1" w:styleId="80">
    <w:name w:val="Заголовок 8 Знак"/>
    <w:basedOn w:val="a2"/>
    <w:link w:val="8"/>
    <w:uiPriority w:val="9"/>
    <w:semiHidden/>
    <w:rsid w:val="00A00BE0"/>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A00BE0"/>
    <w:rPr>
      <w:rFonts w:eastAsiaTheme="majorEastAsia" w:cstheme="majorBidi"/>
      <w:color w:val="272727" w:themeColor="text1" w:themeTint="D8"/>
    </w:rPr>
  </w:style>
  <w:style w:type="paragraph" w:styleId="a5">
    <w:name w:val="Title"/>
    <w:basedOn w:val="a1"/>
    <w:next w:val="a1"/>
    <w:link w:val="a6"/>
    <w:uiPriority w:val="10"/>
    <w:qFormat/>
    <w:rsid w:val="00A00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A00BE0"/>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A00BE0"/>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rsid w:val="00A00BE0"/>
    <w:rPr>
      <w:rFonts w:eastAsiaTheme="majorEastAsia" w:cstheme="majorBidi"/>
      <w:color w:val="595959" w:themeColor="text1" w:themeTint="A6"/>
      <w:spacing w:val="15"/>
      <w:sz w:val="28"/>
      <w:szCs w:val="28"/>
    </w:rPr>
  </w:style>
  <w:style w:type="paragraph" w:styleId="23">
    <w:name w:val="Quote"/>
    <w:basedOn w:val="a1"/>
    <w:next w:val="a1"/>
    <w:link w:val="24"/>
    <w:uiPriority w:val="29"/>
    <w:qFormat/>
    <w:rsid w:val="00A00BE0"/>
    <w:pPr>
      <w:spacing w:before="160"/>
      <w:jc w:val="center"/>
    </w:pPr>
    <w:rPr>
      <w:i/>
      <w:iCs/>
      <w:color w:val="404040" w:themeColor="text1" w:themeTint="BF"/>
    </w:rPr>
  </w:style>
  <w:style w:type="character" w:customStyle="1" w:styleId="24">
    <w:name w:val="Цитата 2 Знак"/>
    <w:basedOn w:val="a2"/>
    <w:link w:val="23"/>
    <w:uiPriority w:val="29"/>
    <w:rsid w:val="00A00BE0"/>
    <w:rPr>
      <w:i/>
      <w:iCs/>
      <w:color w:val="404040" w:themeColor="text1" w:themeTint="BF"/>
    </w:rPr>
  </w:style>
  <w:style w:type="paragraph" w:styleId="a9">
    <w:name w:val="List Paragraph"/>
    <w:basedOn w:val="a1"/>
    <w:uiPriority w:val="34"/>
    <w:qFormat/>
    <w:rsid w:val="00A00BE0"/>
    <w:pPr>
      <w:ind w:left="720"/>
      <w:contextualSpacing/>
    </w:pPr>
  </w:style>
  <w:style w:type="character" w:styleId="aa">
    <w:name w:val="Intense Emphasis"/>
    <w:basedOn w:val="a2"/>
    <w:uiPriority w:val="21"/>
    <w:qFormat/>
    <w:rsid w:val="00A00BE0"/>
    <w:rPr>
      <w:i/>
      <w:iCs/>
      <w:color w:val="2F5496" w:themeColor="accent1" w:themeShade="BF"/>
    </w:rPr>
  </w:style>
  <w:style w:type="paragraph" w:styleId="ab">
    <w:name w:val="Intense Quote"/>
    <w:basedOn w:val="a1"/>
    <w:next w:val="a1"/>
    <w:link w:val="ac"/>
    <w:uiPriority w:val="30"/>
    <w:qFormat/>
    <w:rsid w:val="00A00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2"/>
    <w:link w:val="ab"/>
    <w:uiPriority w:val="30"/>
    <w:rsid w:val="00A00BE0"/>
    <w:rPr>
      <w:i/>
      <w:iCs/>
      <w:color w:val="2F5496" w:themeColor="accent1" w:themeShade="BF"/>
    </w:rPr>
  </w:style>
  <w:style w:type="character" w:styleId="ad">
    <w:name w:val="Intense Reference"/>
    <w:basedOn w:val="a2"/>
    <w:uiPriority w:val="32"/>
    <w:qFormat/>
    <w:rsid w:val="00A00BE0"/>
    <w:rPr>
      <w:b/>
      <w:bCs/>
      <w:smallCaps/>
      <w:color w:val="2F5496" w:themeColor="accent1" w:themeShade="BF"/>
      <w:spacing w:val="5"/>
    </w:rPr>
  </w:style>
  <w:style w:type="paragraph" w:styleId="ae">
    <w:name w:val="TOC Heading"/>
    <w:basedOn w:val="1"/>
    <w:next w:val="a1"/>
    <w:uiPriority w:val="39"/>
    <w:unhideWhenUsed/>
    <w:qFormat/>
    <w:rsid w:val="00E14BDE"/>
    <w:pPr>
      <w:spacing w:before="240" w:after="0" w:line="360" w:lineRule="auto"/>
      <w:jc w:val="center"/>
      <w:outlineLvl w:val="9"/>
    </w:pPr>
    <w:rPr>
      <w:rFonts w:ascii="Times New Roman" w:hAnsi="Times New Roman"/>
      <w:b/>
      <w:color w:val="auto"/>
      <w:kern w:val="0"/>
      <w:sz w:val="32"/>
      <w:szCs w:val="32"/>
      <w:lang w:eastAsia="ru-RU"/>
      <w14:ligatures w14:val="none"/>
    </w:rPr>
  </w:style>
  <w:style w:type="paragraph" w:styleId="af">
    <w:name w:val="footnote text"/>
    <w:basedOn w:val="a1"/>
    <w:link w:val="af0"/>
    <w:uiPriority w:val="99"/>
    <w:unhideWhenUsed/>
    <w:rsid w:val="00E14BDE"/>
    <w:pPr>
      <w:spacing w:after="0" w:line="240" w:lineRule="auto"/>
    </w:pPr>
    <w:rPr>
      <w:kern w:val="0"/>
      <w:sz w:val="20"/>
      <w:szCs w:val="20"/>
      <w14:ligatures w14:val="none"/>
    </w:rPr>
  </w:style>
  <w:style w:type="character" w:customStyle="1" w:styleId="af0">
    <w:name w:val="Текст сноски Знак"/>
    <w:basedOn w:val="a2"/>
    <w:link w:val="af"/>
    <w:uiPriority w:val="99"/>
    <w:rsid w:val="00E14BDE"/>
    <w:rPr>
      <w:kern w:val="0"/>
      <w:sz w:val="20"/>
      <w:szCs w:val="20"/>
      <w14:ligatures w14:val="none"/>
    </w:rPr>
  </w:style>
  <w:style w:type="character" w:styleId="af1">
    <w:name w:val="footnote reference"/>
    <w:basedOn w:val="a2"/>
    <w:uiPriority w:val="99"/>
    <w:semiHidden/>
    <w:unhideWhenUsed/>
    <w:rsid w:val="00E14BDE"/>
    <w:rPr>
      <w:vertAlign w:val="superscript"/>
    </w:rPr>
  </w:style>
  <w:style w:type="character" w:styleId="af2">
    <w:name w:val="Hyperlink"/>
    <w:basedOn w:val="a2"/>
    <w:uiPriority w:val="99"/>
    <w:unhideWhenUsed/>
    <w:rsid w:val="00E14BDE"/>
    <w:rPr>
      <w:color w:val="0563C1" w:themeColor="hyperlink"/>
      <w:u w:val="single"/>
    </w:rPr>
  </w:style>
  <w:style w:type="character" w:styleId="af3">
    <w:name w:val="Emphasis"/>
    <w:basedOn w:val="a2"/>
    <w:uiPriority w:val="20"/>
    <w:qFormat/>
    <w:rsid w:val="00E14BDE"/>
    <w:rPr>
      <w:i/>
      <w:iCs/>
    </w:rPr>
  </w:style>
  <w:style w:type="table" w:styleId="af4">
    <w:name w:val="Table Grid"/>
    <w:basedOn w:val="a3"/>
    <w:uiPriority w:val="59"/>
    <w:rsid w:val="00E14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Unresolved Mention"/>
    <w:basedOn w:val="a2"/>
    <w:uiPriority w:val="99"/>
    <w:semiHidden/>
    <w:unhideWhenUsed/>
    <w:rsid w:val="00E14BDE"/>
    <w:rPr>
      <w:color w:val="605E5C"/>
      <w:shd w:val="clear" w:color="auto" w:fill="E1DFDD"/>
    </w:rPr>
  </w:style>
  <w:style w:type="character" w:styleId="af6">
    <w:name w:val="annotation reference"/>
    <w:basedOn w:val="a2"/>
    <w:uiPriority w:val="99"/>
    <w:semiHidden/>
    <w:unhideWhenUsed/>
    <w:rsid w:val="00E14BDE"/>
    <w:rPr>
      <w:sz w:val="16"/>
      <w:szCs w:val="16"/>
    </w:rPr>
  </w:style>
  <w:style w:type="character" w:customStyle="1" w:styleId="markedcontent">
    <w:name w:val="markedcontent"/>
    <w:basedOn w:val="a2"/>
    <w:rsid w:val="00E14BDE"/>
  </w:style>
  <w:style w:type="character" w:customStyle="1" w:styleId="st">
    <w:name w:val="st"/>
    <w:basedOn w:val="a2"/>
    <w:rsid w:val="00E14BDE"/>
  </w:style>
  <w:style w:type="paragraph" w:styleId="af7">
    <w:name w:val="Normal (Web)"/>
    <w:basedOn w:val="a1"/>
    <w:uiPriority w:val="99"/>
    <w:unhideWhenUsed/>
    <w:rsid w:val="00E14BDE"/>
    <w:rPr>
      <w:rFonts w:ascii="Times New Roman" w:hAnsi="Times New Roman" w:cs="Times New Roman"/>
      <w:sz w:val="24"/>
      <w:szCs w:val="24"/>
    </w:rPr>
  </w:style>
  <w:style w:type="character" w:styleId="af8">
    <w:name w:val="Strong"/>
    <w:basedOn w:val="a2"/>
    <w:uiPriority w:val="22"/>
    <w:qFormat/>
    <w:rsid w:val="00E14BDE"/>
    <w:rPr>
      <w:b/>
      <w:bCs/>
    </w:rPr>
  </w:style>
  <w:style w:type="paragraph" w:styleId="af9">
    <w:name w:val="header"/>
    <w:basedOn w:val="a1"/>
    <w:link w:val="afa"/>
    <w:uiPriority w:val="99"/>
    <w:unhideWhenUsed/>
    <w:rsid w:val="00E14BDE"/>
    <w:pPr>
      <w:tabs>
        <w:tab w:val="center" w:pos="4677"/>
        <w:tab w:val="right" w:pos="9355"/>
      </w:tabs>
      <w:spacing w:after="0" w:line="240" w:lineRule="auto"/>
    </w:pPr>
  </w:style>
  <w:style w:type="character" w:customStyle="1" w:styleId="afa">
    <w:name w:val="Верхний колонтитул Знак"/>
    <w:basedOn w:val="a2"/>
    <w:link w:val="af9"/>
    <w:uiPriority w:val="99"/>
    <w:rsid w:val="00E14BDE"/>
  </w:style>
  <w:style w:type="paragraph" w:styleId="afb">
    <w:name w:val="footer"/>
    <w:basedOn w:val="a1"/>
    <w:link w:val="afc"/>
    <w:uiPriority w:val="99"/>
    <w:unhideWhenUsed/>
    <w:rsid w:val="00E14BDE"/>
    <w:pPr>
      <w:tabs>
        <w:tab w:val="center" w:pos="4677"/>
        <w:tab w:val="right" w:pos="9355"/>
      </w:tabs>
      <w:spacing w:after="0" w:line="240" w:lineRule="auto"/>
    </w:pPr>
  </w:style>
  <w:style w:type="character" w:customStyle="1" w:styleId="afc">
    <w:name w:val="Нижний колонтитул Знак"/>
    <w:basedOn w:val="a2"/>
    <w:link w:val="afb"/>
    <w:uiPriority w:val="99"/>
    <w:rsid w:val="00E14BDE"/>
  </w:style>
  <w:style w:type="paragraph" w:customStyle="1" w:styleId="annotation2">
    <w:name w:val="annotation2"/>
    <w:basedOn w:val="a1"/>
    <w:rsid w:val="00E14BD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annotation">
    <w:name w:val="annotation"/>
    <w:basedOn w:val="a2"/>
    <w:rsid w:val="00E14BDE"/>
  </w:style>
  <w:style w:type="paragraph" w:styleId="afd">
    <w:name w:val="Body Text"/>
    <w:basedOn w:val="a1"/>
    <w:link w:val="afe"/>
    <w:uiPriority w:val="99"/>
    <w:qFormat/>
    <w:rsid w:val="00E14BDE"/>
    <w:pPr>
      <w:widowControl w:val="0"/>
      <w:autoSpaceDE w:val="0"/>
      <w:autoSpaceDN w:val="0"/>
      <w:spacing w:after="0" w:line="240" w:lineRule="auto"/>
      <w:ind w:left="100" w:firstLine="360"/>
      <w:jc w:val="both"/>
    </w:pPr>
    <w:rPr>
      <w:rFonts w:ascii="Bodoni MT" w:eastAsia="Bodoni MT" w:hAnsi="Bodoni MT" w:cs="Bodoni MT"/>
      <w:kern w:val="0"/>
      <w:sz w:val="24"/>
      <w:szCs w:val="24"/>
      <w:lang w:val="es-ES"/>
      <w14:ligatures w14:val="none"/>
    </w:rPr>
  </w:style>
  <w:style w:type="character" w:customStyle="1" w:styleId="afe">
    <w:name w:val="Основной текст Знак"/>
    <w:basedOn w:val="a2"/>
    <w:link w:val="afd"/>
    <w:uiPriority w:val="99"/>
    <w:rsid w:val="00E14BDE"/>
    <w:rPr>
      <w:rFonts w:ascii="Bodoni MT" w:eastAsia="Bodoni MT" w:hAnsi="Bodoni MT" w:cs="Bodoni MT"/>
      <w:kern w:val="0"/>
      <w:sz w:val="24"/>
      <w:szCs w:val="24"/>
      <w:lang w:val="es-ES"/>
      <w14:ligatures w14:val="none"/>
    </w:rPr>
  </w:style>
  <w:style w:type="paragraph" w:styleId="aff">
    <w:name w:val="Revision"/>
    <w:hidden/>
    <w:uiPriority w:val="99"/>
    <w:semiHidden/>
    <w:rsid w:val="00E14BDE"/>
    <w:pPr>
      <w:spacing w:after="0" w:line="240" w:lineRule="auto"/>
    </w:pPr>
  </w:style>
  <w:style w:type="character" w:styleId="aff0">
    <w:name w:val="FollowedHyperlink"/>
    <w:basedOn w:val="a2"/>
    <w:uiPriority w:val="99"/>
    <w:semiHidden/>
    <w:unhideWhenUsed/>
    <w:rsid w:val="00E14BDE"/>
    <w:rPr>
      <w:color w:val="954F72" w:themeColor="followedHyperlink"/>
      <w:u w:val="single"/>
    </w:rPr>
  </w:style>
  <w:style w:type="paragraph" w:customStyle="1" w:styleId="text-token-text-primary">
    <w:name w:val="text-token-text-primary"/>
    <w:basedOn w:val="a1"/>
    <w:rsid w:val="00E14BD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HTML">
    <w:name w:val="HTML Code"/>
    <w:basedOn w:val="a2"/>
    <w:uiPriority w:val="99"/>
    <w:semiHidden/>
    <w:unhideWhenUsed/>
    <w:rsid w:val="00E14BDE"/>
    <w:rPr>
      <w:rFonts w:ascii="Courier New" w:eastAsia="Times New Roman" w:hAnsi="Courier New" w:cs="Courier New"/>
      <w:sz w:val="20"/>
      <w:szCs w:val="20"/>
    </w:rPr>
  </w:style>
  <w:style w:type="paragraph" w:styleId="aff1">
    <w:name w:val="endnote text"/>
    <w:basedOn w:val="a1"/>
    <w:link w:val="aff2"/>
    <w:uiPriority w:val="99"/>
    <w:semiHidden/>
    <w:unhideWhenUsed/>
    <w:rsid w:val="00E14BDE"/>
    <w:pPr>
      <w:spacing w:after="0" w:line="240" w:lineRule="auto"/>
    </w:pPr>
    <w:rPr>
      <w:sz w:val="20"/>
      <w:szCs w:val="20"/>
    </w:rPr>
  </w:style>
  <w:style w:type="character" w:customStyle="1" w:styleId="aff2">
    <w:name w:val="Текст концевой сноски Знак"/>
    <w:basedOn w:val="a2"/>
    <w:link w:val="aff1"/>
    <w:uiPriority w:val="99"/>
    <w:semiHidden/>
    <w:rsid w:val="00E14BDE"/>
    <w:rPr>
      <w:sz w:val="20"/>
      <w:szCs w:val="20"/>
    </w:rPr>
  </w:style>
  <w:style w:type="character" w:styleId="aff3">
    <w:name w:val="endnote reference"/>
    <w:basedOn w:val="a2"/>
    <w:uiPriority w:val="99"/>
    <w:semiHidden/>
    <w:unhideWhenUsed/>
    <w:rsid w:val="00E14BDE"/>
    <w:rPr>
      <w:vertAlign w:val="superscript"/>
    </w:rPr>
  </w:style>
  <w:style w:type="character" w:styleId="aff4">
    <w:name w:val="Placeholder Text"/>
    <w:basedOn w:val="a2"/>
    <w:uiPriority w:val="99"/>
    <w:semiHidden/>
    <w:rsid w:val="00E14BDE"/>
    <w:rPr>
      <w:color w:val="666666"/>
    </w:rPr>
  </w:style>
  <w:style w:type="paragraph" w:styleId="25">
    <w:name w:val="toc 2"/>
    <w:basedOn w:val="a1"/>
    <w:next w:val="a1"/>
    <w:autoRedefine/>
    <w:uiPriority w:val="39"/>
    <w:unhideWhenUsed/>
    <w:rsid w:val="00E14BDE"/>
    <w:pPr>
      <w:tabs>
        <w:tab w:val="right" w:leader="dot" w:pos="9345"/>
      </w:tabs>
      <w:spacing w:after="0" w:line="360" w:lineRule="auto"/>
      <w:ind w:left="220"/>
      <w:jc w:val="both"/>
    </w:pPr>
    <w:rPr>
      <w:rFonts w:ascii="Times New Roman" w:hAnsi="Times New Roman" w:cs="Times New Roman"/>
      <w:noProof/>
      <w:sz w:val="28"/>
      <w:szCs w:val="28"/>
    </w:rPr>
  </w:style>
  <w:style w:type="paragraph" w:styleId="33">
    <w:name w:val="toc 3"/>
    <w:basedOn w:val="a1"/>
    <w:next w:val="a1"/>
    <w:autoRedefine/>
    <w:uiPriority w:val="39"/>
    <w:unhideWhenUsed/>
    <w:rsid w:val="00E14BDE"/>
    <w:pPr>
      <w:spacing w:after="100"/>
      <w:ind w:left="440"/>
    </w:pPr>
  </w:style>
  <w:style w:type="character" w:customStyle="1" w:styleId="resultssummary">
    <w:name w:val="results_summary"/>
    <w:basedOn w:val="a2"/>
    <w:rsid w:val="00E14BDE"/>
  </w:style>
  <w:style w:type="character" w:customStyle="1" w:styleId="term">
    <w:name w:val="term"/>
    <w:basedOn w:val="a2"/>
    <w:rsid w:val="00E14BDE"/>
  </w:style>
  <w:style w:type="paragraph" w:styleId="11">
    <w:name w:val="toc 1"/>
    <w:basedOn w:val="a1"/>
    <w:next w:val="a1"/>
    <w:autoRedefine/>
    <w:uiPriority w:val="39"/>
    <w:unhideWhenUsed/>
    <w:rsid w:val="00E14BDE"/>
    <w:pPr>
      <w:tabs>
        <w:tab w:val="right" w:leader="dot" w:pos="9345"/>
      </w:tabs>
      <w:spacing w:after="100"/>
    </w:pPr>
    <w:rPr>
      <w:rFonts w:ascii="Times New Roman" w:hAnsi="Times New Roman" w:cs="Times New Roman"/>
      <w:b/>
      <w:bCs/>
      <w:noProof/>
      <w:sz w:val="28"/>
      <w:szCs w:val="28"/>
    </w:rPr>
  </w:style>
  <w:style w:type="paragraph" w:styleId="41">
    <w:name w:val="toc 4"/>
    <w:basedOn w:val="a1"/>
    <w:next w:val="a1"/>
    <w:autoRedefine/>
    <w:uiPriority w:val="39"/>
    <w:unhideWhenUsed/>
    <w:rsid w:val="00E14BDE"/>
    <w:pPr>
      <w:spacing w:after="100" w:line="278" w:lineRule="auto"/>
      <w:ind w:left="720"/>
    </w:pPr>
    <w:rPr>
      <w:rFonts w:eastAsiaTheme="minorEastAsia"/>
      <w:sz w:val="24"/>
      <w:szCs w:val="24"/>
      <w:lang w:eastAsia="ru-RU"/>
    </w:rPr>
  </w:style>
  <w:style w:type="paragraph" w:styleId="51">
    <w:name w:val="toc 5"/>
    <w:basedOn w:val="a1"/>
    <w:next w:val="a1"/>
    <w:autoRedefine/>
    <w:uiPriority w:val="39"/>
    <w:unhideWhenUsed/>
    <w:rsid w:val="00E14BDE"/>
    <w:pPr>
      <w:spacing w:after="100" w:line="278" w:lineRule="auto"/>
      <w:ind w:left="960"/>
    </w:pPr>
    <w:rPr>
      <w:rFonts w:eastAsiaTheme="minorEastAsia"/>
      <w:sz w:val="24"/>
      <w:szCs w:val="24"/>
      <w:lang w:eastAsia="ru-RU"/>
    </w:rPr>
  </w:style>
  <w:style w:type="paragraph" w:styleId="61">
    <w:name w:val="toc 6"/>
    <w:basedOn w:val="a1"/>
    <w:next w:val="a1"/>
    <w:autoRedefine/>
    <w:uiPriority w:val="39"/>
    <w:unhideWhenUsed/>
    <w:rsid w:val="00E14BDE"/>
    <w:pPr>
      <w:spacing w:after="100" w:line="278" w:lineRule="auto"/>
      <w:ind w:left="1200"/>
    </w:pPr>
    <w:rPr>
      <w:rFonts w:eastAsiaTheme="minorEastAsia"/>
      <w:sz w:val="24"/>
      <w:szCs w:val="24"/>
      <w:lang w:eastAsia="ru-RU"/>
    </w:rPr>
  </w:style>
  <w:style w:type="paragraph" w:styleId="71">
    <w:name w:val="toc 7"/>
    <w:basedOn w:val="a1"/>
    <w:next w:val="a1"/>
    <w:autoRedefine/>
    <w:uiPriority w:val="39"/>
    <w:unhideWhenUsed/>
    <w:rsid w:val="00E14BDE"/>
    <w:pPr>
      <w:spacing w:after="100" w:line="278" w:lineRule="auto"/>
      <w:ind w:left="1440"/>
    </w:pPr>
    <w:rPr>
      <w:rFonts w:eastAsiaTheme="minorEastAsia"/>
      <w:sz w:val="24"/>
      <w:szCs w:val="24"/>
      <w:lang w:eastAsia="ru-RU"/>
    </w:rPr>
  </w:style>
  <w:style w:type="paragraph" w:styleId="81">
    <w:name w:val="toc 8"/>
    <w:basedOn w:val="a1"/>
    <w:next w:val="a1"/>
    <w:autoRedefine/>
    <w:uiPriority w:val="39"/>
    <w:unhideWhenUsed/>
    <w:rsid w:val="00E14BDE"/>
    <w:pPr>
      <w:spacing w:after="100" w:line="278" w:lineRule="auto"/>
      <w:ind w:left="1680"/>
    </w:pPr>
    <w:rPr>
      <w:rFonts w:eastAsiaTheme="minorEastAsia"/>
      <w:sz w:val="24"/>
      <w:szCs w:val="24"/>
      <w:lang w:eastAsia="ru-RU"/>
    </w:rPr>
  </w:style>
  <w:style w:type="paragraph" w:styleId="91">
    <w:name w:val="toc 9"/>
    <w:basedOn w:val="a1"/>
    <w:next w:val="a1"/>
    <w:autoRedefine/>
    <w:uiPriority w:val="39"/>
    <w:unhideWhenUsed/>
    <w:rsid w:val="00E14BDE"/>
    <w:pPr>
      <w:spacing w:after="100" w:line="278" w:lineRule="auto"/>
      <w:ind w:left="1920"/>
    </w:pPr>
    <w:rPr>
      <w:rFonts w:eastAsiaTheme="minorEastAsia"/>
      <w:sz w:val="24"/>
      <w:szCs w:val="24"/>
      <w:lang w:eastAsia="ru-RU"/>
    </w:rPr>
  </w:style>
  <w:style w:type="paragraph" w:styleId="aff5">
    <w:name w:val="No Spacing"/>
    <w:uiPriority w:val="1"/>
    <w:qFormat/>
    <w:rsid w:val="00E14BDE"/>
    <w:pPr>
      <w:spacing w:after="0" w:line="240" w:lineRule="auto"/>
    </w:pPr>
    <w:rPr>
      <w:rFonts w:eastAsiaTheme="minorEastAsia"/>
      <w:kern w:val="0"/>
      <w:lang w:val="en-US"/>
      <w14:ligatures w14:val="none"/>
    </w:rPr>
  </w:style>
  <w:style w:type="paragraph" w:styleId="26">
    <w:name w:val="Body Text 2"/>
    <w:basedOn w:val="a1"/>
    <w:link w:val="27"/>
    <w:uiPriority w:val="99"/>
    <w:unhideWhenUsed/>
    <w:rsid w:val="00E14BDE"/>
    <w:pPr>
      <w:spacing w:after="120" w:line="480" w:lineRule="auto"/>
    </w:pPr>
    <w:rPr>
      <w:rFonts w:ascii="Times New Roman" w:eastAsiaTheme="minorEastAsia" w:hAnsi="Times New Roman"/>
      <w:kern w:val="0"/>
      <w:sz w:val="24"/>
      <w:lang w:val="en-US"/>
      <w14:ligatures w14:val="none"/>
    </w:rPr>
  </w:style>
  <w:style w:type="character" w:customStyle="1" w:styleId="27">
    <w:name w:val="Основной текст 2 Знак"/>
    <w:basedOn w:val="a2"/>
    <w:link w:val="26"/>
    <w:uiPriority w:val="99"/>
    <w:rsid w:val="00E14BDE"/>
    <w:rPr>
      <w:rFonts w:ascii="Times New Roman" w:eastAsiaTheme="minorEastAsia" w:hAnsi="Times New Roman"/>
      <w:kern w:val="0"/>
      <w:sz w:val="24"/>
      <w:lang w:val="en-US"/>
      <w14:ligatures w14:val="none"/>
    </w:rPr>
  </w:style>
  <w:style w:type="paragraph" w:styleId="34">
    <w:name w:val="Body Text 3"/>
    <w:basedOn w:val="a1"/>
    <w:link w:val="35"/>
    <w:uiPriority w:val="99"/>
    <w:unhideWhenUsed/>
    <w:rsid w:val="00E14BDE"/>
    <w:pPr>
      <w:spacing w:after="120" w:line="276" w:lineRule="auto"/>
    </w:pPr>
    <w:rPr>
      <w:rFonts w:ascii="Times New Roman" w:eastAsiaTheme="minorEastAsia" w:hAnsi="Times New Roman"/>
      <w:kern w:val="0"/>
      <w:sz w:val="16"/>
      <w:szCs w:val="16"/>
      <w:lang w:val="en-US"/>
      <w14:ligatures w14:val="none"/>
    </w:rPr>
  </w:style>
  <w:style w:type="character" w:customStyle="1" w:styleId="35">
    <w:name w:val="Основной текст 3 Знак"/>
    <w:basedOn w:val="a2"/>
    <w:link w:val="34"/>
    <w:uiPriority w:val="99"/>
    <w:rsid w:val="00E14BDE"/>
    <w:rPr>
      <w:rFonts w:ascii="Times New Roman" w:eastAsiaTheme="minorEastAsia" w:hAnsi="Times New Roman"/>
      <w:kern w:val="0"/>
      <w:sz w:val="16"/>
      <w:szCs w:val="16"/>
      <w:lang w:val="en-US"/>
      <w14:ligatures w14:val="none"/>
    </w:rPr>
  </w:style>
  <w:style w:type="paragraph" w:styleId="aff6">
    <w:name w:val="List"/>
    <w:basedOn w:val="a1"/>
    <w:uiPriority w:val="99"/>
    <w:unhideWhenUsed/>
    <w:rsid w:val="00E14BDE"/>
    <w:pPr>
      <w:spacing w:after="200" w:line="276" w:lineRule="auto"/>
      <w:ind w:left="360" w:hanging="360"/>
      <w:contextualSpacing/>
    </w:pPr>
    <w:rPr>
      <w:rFonts w:ascii="Times New Roman" w:eastAsiaTheme="minorEastAsia" w:hAnsi="Times New Roman"/>
      <w:kern w:val="0"/>
      <w:sz w:val="24"/>
      <w:lang w:val="en-US"/>
      <w14:ligatures w14:val="none"/>
    </w:rPr>
  </w:style>
  <w:style w:type="paragraph" w:styleId="28">
    <w:name w:val="List 2"/>
    <w:basedOn w:val="a1"/>
    <w:uiPriority w:val="99"/>
    <w:unhideWhenUsed/>
    <w:rsid w:val="00E14BDE"/>
    <w:pPr>
      <w:spacing w:after="200" w:line="276" w:lineRule="auto"/>
      <w:ind w:left="720" w:hanging="360"/>
      <w:contextualSpacing/>
    </w:pPr>
    <w:rPr>
      <w:rFonts w:ascii="Times New Roman" w:eastAsiaTheme="minorEastAsia" w:hAnsi="Times New Roman"/>
      <w:kern w:val="0"/>
      <w:sz w:val="24"/>
      <w:lang w:val="en-US"/>
      <w14:ligatures w14:val="none"/>
    </w:rPr>
  </w:style>
  <w:style w:type="paragraph" w:styleId="36">
    <w:name w:val="List 3"/>
    <w:basedOn w:val="a1"/>
    <w:uiPriority w:val="99"/>
    <w:unhideWhenUsed/>
    <w:rsid w:val="00E14BDE"/>
    <w:pPr>
      <w:spacing w:after="200" w:line="276" w:lineRule="auto"/>
      <w:ind w:left="1080" w:hanging="360"/>
      <w:contextualSpacing/>
    </w:pPr>
    <w:rPr>
      <w:rFonts w:ascii="Times New Roman" w:eastAsiaTheme="minorEastAsia" w:hAnsi="Times New Roman"/>
      <w:kern w:val="0"/>
      <w:sz w:val="24"/>
      <w:lang w:val="en-US"/>
      <w14:ligatures w14:val="none"/>
    </w:rPr>
  </w:style>
  <w:style w:type="paragraph" w:styleId="a0">
    <w:name w:val="List Bullet"/>
    <w:basedOn w:val="a1"/>
    <w:uiPriority w:val="99"/>
    <w:unhideWhenUsed/>
    <w:rsid w:val="00E14BDE"/>
    <w:pPr>
      <w:numPr>
        <w:numId w:val="6"/>
      </w:numPr>
      <w:tabs>
        <w:tab w:val="clear" w:pos="360"/>
      </w:tabs>
      <w:spacing w:after="200" w:line="276" w:lineRule="auto"/>
      <w:ind w:left="0" w:firstLine="0"/>
      <w:contextualSpacing/>
    </w:pPr>
    <w:rPr>
      <w:rFonts w:ascii="Times New Roman" w:eastAsiaTheme="minorEastAsia" w:hAnsi="Times New Roman"/>
      <w:kern w:val="0"/>
      <w:sz w:val="24"/>
      <w:lang w:val="en-US"/>
      <w14:ligatures w14:val="none"/>
    </w:rPr>
  </w:style>
  <w:style w:type="paragraph" w:styleId="20">
    <w:name w:val="List Bullet 2"/>
    <w:basedOn w:val="a1"/>
    <w:uiPriority w:val="99"/>
    <w:unhideWhenUsed/>
    <w:rsid w:val="00E14BDE"/>
    <w:pPr>
      <w:numPr>
        <w:numId w:val="7"/>
      </w:numPr>
      <w:tabs>
        <w:tab w:val="clear" w:pos="720"/>
      </w:tabs>
      <w:spacing w:after="200" w:line="276" w:lineRule="auto"/>
      <w:ind w:left="0" w:firstLine="0"/>
      <w:contextualSpacing/>
    </w:pPr>
    <w:rPr>
      <w:rFonts w:ascii="Times New Roman" w:eastAsiaTheme="minorEastAsia" w:hAnsi="Times New Roman"/>
      <w:kern w:val="0"/>
      <w:sz w:val="24"/>
      <w:lang w:val="en-US"/>
      <w14:ligatures w14:val="none"/>
    </w:rPr>
  </w:style>
  <w:style w:type="paragraph" w:styleId="30">
    <w:name w:val="List Bullet 3"/>
    <w:basedOn w:val="a1"/>
    <w:uiPriority w:val="99"/>
    <w:unhideWhenUsed/>
    <w:rsid w:val="00E14BDE"/>
    <w:pPr>
      <w:numPr>
        <w:numId w:val="8"/>
      </w:numPr>
      <w:tabs>
        <w:tab w:val="clear" w:pos="1080"/>
      </w:tabs>
      <w:spacing w:after="200" w:line="276" w:lineRule="auto"/>
      <w:ind w:left="0" w:firstLine="0"/>
      <w:contextualSpacing/>
    </w:pPr>
    <w:rPr>
      <w:rFonts w:ascii="Times New Roman" w:eastAsiaTheme="minorEastAsia" w:hAnsi="Times New Roman"/>
      <w:kern w:val="0"/>
      <w:sz w:val="24"/>
      <w:lang w:val="en-US"/>
      <w14:ligatures w14:val="none"/>
    </w:rPr>
  </w:style>
  <w:style w:type="paragraph" w:styleId="a">
    <w:name w:val="List Number"/>
    <w:basedOn w:val="a1"/>
    <w:uiPriority w:val="99"/>
    <w:unhideWhenUsed/>
    <w:rsid w:val="00E14BDE"/>
    <w:pPr>
      <w:numPr>
        <w:numId w:val="9"/>
      </w:numPr>
      <w:tabs>
        <w:tab w:val="clear" w:pos="360"/>
      </w:tabs>
      <w:spacing w:after="200" w:line="276" w:lineRule="auto"/>
      <w:ind w:left="0" w:firstLine="0"/>
      <w:contextualSpacing/>
    </w:pPr>
    <w:rPr>
      <w:rFonts w:ascii="Times New Roman" w:eastAsiaTheme="minorEastAsia" w:hAnsi="Times New Roman"/>
      <w:kern w:val="0"/>
      <w:sz w:val="24"/>
      <w:lang w:val="en-US"/>
      <w14:ligatures w14:val="none"/>
    </w:rPr>
  </w:style>
  <w:style w:type="paragraph" w:styleId="2">
    <w:name w:val="List Number 2"/>
    <w:basedOn w:val="a1"/>
    <w:uiPriority w:val="99"/>
    <w:unhideWhenUsed/>
    <w:rsid w:val="00E14BDE"/>
    <w:pPr>
      <w:numPr>
        <w:numId w:val="10"/>
      </w:numPr>
      <w:tabs>
        <w:tab w:val="clear" w:pos="720"/>
      </w:tabs>
      <w:spacing w:after="200" w:line="276" w:lineRule="auto"/>
      <w:ind w:left="0" w:firstLine="0"/>
      <w:contextualSpacing/>
    </w:pPr>
    <w:rPr>
      <w:rFonts w:ascii="Times New Roman" w:eastAsiaTheme="minorEastAsia" w:hAnsi="Times New Roman"/>
      <w:kern w:val="0"/>
      <w:sz w:val="24"/>
      <w:lang w:val="en-US"/>
      <w14:ligatures w14:val="none"/>
    </w:rPr>
  </w:style>
  <w:style w:type="paragraph" w:styleId="3">
    <w:name w:val="List Number 3"/>
    <w:basedOn w:val="a1"/>
    <w:uiPriority w:val="99"/>
    <w:unhideWhenUsed/>
    <w:rsid w:val="00E14BDE"/>
    <w:pPr>
      <w:numPr>
        <w:numId w:val="11"/>
      </w:numPr>
      <w:tabs>
        <w:tab w:val="clear" w:pos="1080"/>
      </w:tabs>
      <w:spacing w:after="200" w:line="276" w:lineRule="auto"/>
      <w:ind w:left="0" w:firstLine="0"/>
      <w:contextualSpacing/>
    </w:pPr>
    <w:rPr>
      <w:rFonts w:ascii="Times New Roman" w:eastAsiaTheme="minorEastAsia" w:hAnsi="Times New Roman"/>
      <w:kern w:val="0"/>
      <w:sz w:val="24"/>
      <w:lang w:val="en-US"/>
      <w14:ligatures w14:val="none"/>
    </w:rPr>
  </w:style>
  <w:style w:type="paragraph" w:styleId="aff7">
    <w:name w:val="List Continue"/>
    <w:basedOn w:val="a1"/>
    <w:uiPriority w:val="99"/>
    <w:unhideWhenUsed/>
    <w:rsid w:val="00E14BDE"/>
    <w:pPr>
      <w:spacing w:after="120" w:line="276" w:lineRule="auto"/>
      <w:ind w:left="360"/>
      <w:contextualSpacing/>
    </w:pPr>
    <w:rPr>
      <w:rFonts w:ascii="Times New Roman" w:eastAsiaTheme="minorEastAsia" w:hAnsi="Times New Roman"/>
      <w:kern w:val="0"/>
      <w:sz w:val="24"/>
      <w:lang w:val="en-US"/>
      <w14:ligatures w14:val="none"/>
    </w:rPr>
  </w:style>
  <w:style w:type="paragraph" w:styleId="29">
    <w:name w:val="List Continue 2"/>
    <w:basedOn w:val="a1"/>
    <w:uiPriority w:val="99"/>
    <w:unhideWhenUsed/>
    <w:rsid w:val="00E14BDE"/>
    <w:pPr>
      <w:spacing w:after="120" w:line="276" w:lineRule="auto"/>
      <w:ind w:left="720"/>
      <w:contextualSpacing/>
    </w:pPr>
    <w:rPr>
      <w:rFonts w:ascii="Times New Roman" w:eastAsiaTheme="minorEastAsia" w:hAnsi="Times New Roman"/>
      <w:kern w:val="0"/>
      <w:sz w:val="24"/>
      <w:lang w:val="en-US"/>
      <w14:ligatures w14:val="none"/>
    </w:rPr>
  </w:style>
  <w:style w:type="paragraph" w:styleId="37">
    <w:name w:val="List Continue 3"/>
    <w:basedOn w:val="a1"/>
    <w:uiPriority w:val="99"/>
    <w:unhideWhenUsed/>
    <w:rsid w:val="00E14BDE"/>
    <w:pPr>
      <w:spacing w:after="120" w:line="276" w:lineRule="auto"/>
      <w:ind w:left="1080"/>
      <w:contextualSpacing/>
    </w:pPr>
    <w:rPr>
      <w:rFonts w:ascii="Times New Roman" w:eastAsiaTheme="minorEastAsia" w:hAnsi="Times New Roman"/>
      <w:kern w:val="0"/>
      <w:sz w:val="24"/>
      <w:lang w:val="en-US"/>
      <w14:ligatures w14:val="none"/>
    </w:rPr>
  </w:style>
  <w:style w:type="paragraph" w:styleId="aff8">
    <w:name w:val="macro"/>
    <w:link w:val="aff9"/>
    <w:uiPriority w:val="99"/>
    <w:unhideWhenUsed/>
    <w:rsid w:val="00E14BD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aff9">
    <w:name w:val="Текст макроса Знак"/>
    <w:basedOn w:val="a2"/>
    <w:link w:val="aff8"/>
    <w:uiPriority w:val="99"/>
    <w:rsid w:val="00E14BDE"/>
    <w:rPr>
      <w:rFonts w:ascii="Courier" w:eastAsiaTheme="minorEastAsia" w:hAnsi="Courier"/>
      <w:kern w:val="0"/>
      <w:sz w:val="20"/>
      <w:szCs w:val="20"/>
      <w:lang w:val="en-US"/>
      <w14:ligatures w14:val="none"/>
    </w:rPr>
  </w:style>
  <w:style w:type="paragraph" w:styleId="affa">
    <w:name w:val="caption"/>
    <w:basedOn w:val="a1"/>
    <w:next w:val="a1"/>
    <w:uiPriority w:val="35"/>
    <w:semiHidden/>
    <w:unhideWhenUsed/>
    <w:qFormat/>
    <w:rsid w:val="00E14BDE"/>
    <w:pPr>
      <w:spacing w:after="200" w:line="240" w:lineRule="auto"/>
    </w:pPr>
    <w:rPr>
      <w:rFonts w:ascii="Times New Roman" w:eastAsiaTheme="minorEastAsia" w:hAnsi="Times New Roman"/>
      <w:b/>
      <w:bCs/>
      <w:color w:val="4472C4" w:themeColor="accent1"/>
      <w:kern w:val="0"/>
      <w:sz w:val="18"/>
      <w:szCs w:val="18"/>
      <w:lang w:val="en-US"/>
      <w14:ligatures w14:val="none"/>
    </w:rPr>
  </w:style>
  <w:style w:type="character" w:styleId="affb">
    <w:name w:val="Subtle Emphasis"/>
    <w:basedOn w:val="a2"/>
    <w:uiPriority w:val="19"/>
    <w:qFormat/>
    <w:rsid w:val="00E14BDE"/>
    <w:rPr>
      <w:i/>
      <w:iCs/>
      <w:color w:val="808080" w:themeColor="text1" w:themeTint="7F"/>
    </w:rPr>
  </w:style>
  <w:style w:type="character" w:styleId="affc">
    <w:name w:val="Subtle Reference"/>
    <w:basedOn w:val="a2"/>
    <w:uiPriority w:val="31"/>
    <w:qFormat/>
    <w:rsid w:val="00E14BDE"/>
    <w:rPr>
      <w:smallCaps/>
      <w:color w:val="ED7D31" w:themeColor="accent2"/>
      <w:u w:val="single"/>
    </w:rPr>
  </w:style>
  <w:style w:type="character" w:styleId="affd">
    <w:name w:val="Book Title"/>
    <w:basedOn w:val="a2"/>
    <w:uiPriority w:val="33"/>
    <w:qFormat/>
    <w:rsid w:val="00E14BDE"/>
    <w:rPr>
      <w:b/>
      <w:bCs/>
      <w:smallCaps/>
      <w:spacing w:val="5"/>
    </w:rPr>
  </w:style>
  <w:style w:type="table" w:styleId="affe">
    <w:name w:val="Light Shading"/>
    <w:basedOn w:val="a3"/>
    <w:uiPriority w:val="60"/>
    <w:rsid w:val="00E14BDE"/>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E14BDE"/>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E14BDE"/>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E14BDE"/>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E14BDE"/>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E14BDE"/>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E14BDE"/>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
    <w:name w:val="Light List"/>
    <w:basedOn w:val="a3"/>
    <w:uiPriority w:val="61"/>
    <w:rsid w:val="00E14BDE"/>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E14BDE"/>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E14BDE"/>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E14BDE"/>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E14BDE"/>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E14BDE"/>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E14BDE"/>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0">
    <w:name w:val="Light Grid"/>
    <w:basedOn w:val="a3"/>
    <w:uiPriority w:val="62"/>
    <w:rsid w:val="00E14BDE"/>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E14BDE"/>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E14BDE"/>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E14BDE"/>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E14BDE"/>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E14BDE"/>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E14BDE"/>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3"/>
    <w:uiPriority w:val="63"/>
    <w:rsid w:val="00E14BDE"/>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E14BDE"/>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E14BDE"/>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E14BDE"/>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E14BDE"/>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E14BDE"/>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E14BDE"/>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E14BD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E14BD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E14BD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E14BD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E14BD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E14BD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E14BD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E14BDE"/>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E14BDE"/>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E14BDE"/>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E14BDE"/>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E14BDE"/>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E14BDE"/>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E14BDE"/>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E14BD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8">
    <w:name w:val="Medium Grid 3"/>
    <w:basedOn w:val="a3"/>
    <w:uiPriority w:val="69"/>
    <w:rsid w:val="00E14BD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E14BD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E14BD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E14BD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E14BD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E14BD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E14BD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1">
    <w:name w:val="Dark List"/>
    <w:basedOn w:val="a3"/>
    <w:uiPriority w:val="70"/>
    <w:rsid w:val="00E14BD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E14BD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E14BD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E14BD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E14BD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E14BD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E14BD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2">
    <w:name w:val="Colorful Shading"/>
    <w:basedOn w:val="a3"/>
    <w:uiPriority w:val="71"/>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E14BD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3">
    <w:name w:val="Colorful List"/>
    <w:basedOn w:val="a3"/>
    <w:uiPriority w:val="72"/>
    <w:rsid w:val="00E14BD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E14BD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E14BD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E14BD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E14BD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E14BD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E14BD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4">
    <w:name w:val="Colorful Grid"/>
    <w:basedOn w:val="a3"/>
    <w:uiPriority w:val="73"/>
    <w:rsid w:val="00E14BD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E14BD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E14BD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E14BD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E14BD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E14BD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E14BD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5">
    <w:name w:val="annotation text"/>
    <w:basedOn w:val="a1"/>
    <w:link w:val="afff6"/>
    <w:uiPriority w:val="99"/>
    <w:unhideWhenUsed/>
    <w:rsid w:val="00E14BDE"/>
    <w:pPr>
      <w:spacing w:line="240" w:lineRule="auto"/>
    </w:pPr>
    <w:rPr>
      <w:sz w:val="20"/>
      <w:szCs w:val="20"/>
      <w14:ligatures w14:val="none"/>
    </w:rPr>
  </w:style>
  <w:style w:type="character" w:customStyle="1" w:styleId="afff6">
    <w:name w:val="Текст примечания Знак"/>
    <w:basedOn w:val="a2"/>
    <w:link w:val="afff5"/>
    <w:uiPriority w:val="99"/>
    <w:rsid w:val="00E14BDE"/>
    <w:rPr>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history.jes.su/s207987840000596-4-1/" TargetMode="External"/><Relationship Id="rId3" Type="http://schemas.openxmlformats.org/officeDocument/2006/relationships/hyperlink" Target="https://doi.org/10.4000/medievales.637&#201;" TargetMode="External"/><Relationship Id="rId7" Type="http://schemas.openxmlformats.org/officeDocument/2006/relationships/hyperlink" Target="https://history.jes.su/s207987840001605-4-1/" TargetMode="External"/><Relationship Id="rId2" Type="http://schemas.openxmlformats.org/officeDocument/2006/relationships/hyperlink" Target="http://journals.openedition.org/medievales/637" TargetMode="External"/><Relationship Id="rId1" Type="http://schemas.openxmlformats.org/officeDocument/2006/relationships/hyperlink" Target="https://revistascientificas.filo.uba.ar/index.php/che/article/view/12228" TargetMode="External"/><Relationship Id="rId6" Type="http://schemas.openxmlformats.org/officeDocument/2006/relationships/hyperlink" Target="https://history.jes.su/s207987840001969-4-1/" TargetMode="External"/><Relationship Id="rId5" Type="http://schemas.openxmlformats.org/officeDocument/2006/relationships/hyperlink" Target="https://history.jes.su/s207987840001891-9-1" TargetMode="External"/><Relationship Id="rId4" Type="http://schemas.openxmlformats.org/officeDocument/2006/relationships/hyperlink" Target="https://bigenc.ru/c/lullii-raimond-c3a7be/?v=8844626" TargetMode="External"/><Relationship Id="rId9" Type="http://schemas.openxmlformats.org/officeDocument/2006/relationships/hyperlink" Target="https://history.jes.su/s207987840035056-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BA281-3DD3-4720-89C4-1F344DB72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14834</Words>
  <Characters>84558</Characters>
  <Application>Microsoft Office Word</Application>
  <DocSecurity>0</DocSecurity>
  <Lines>704</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Корнеева</dc:creator>
  <cp:keywords/>
  <dc:description/>
  <cp:lastModifiedBy>Анна Корнеева</cp:lastModifiedBy>
  <cp:revision>2</cp:revision>
  <dcterms:created xsi:type="dcterms:W3CDTF">2026-08-16T10:44:00Z</dcterms:created>
  <dcterms:modified xsi:type="dcterms:W3CDTF">2026-08-16T10:44:00Z</dcterms:modified>
</cp:coreProperties>
</file>