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003951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003951" w:rsidRPr="0000395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Сагалаков К.Е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00395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F42F4E" w:rsidRPr="0000395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="00003951" w:rsidRPr="0000395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2</w:t>
      </w:r>
      <w:r w:rsidRPr="00003951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A957B0">
        <w:rPr>
          <w:rFonts w:ascii="Times New Roman" w:hAnsi="Times New Roman" w:cs="Times New Roman"/>
          <w:color w:val="FF0000"/>
          <w:sz w:val="24"/>
          <w:szCs w:val="24"/>
        </w:rPr>
        <w:t>. ___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» </w:t>
      </w:r>
      <w:r w:rsidR="00A957B0">
        <w:rPr>
          <w:rFonts w:ascii="Times New Roman" w:hAnsi="Times New Roman" w:cs="Times New Roman"/>
          <w:color w:val="FF0000"/>
          <w:sz w:val="24"/>
          <w:szCs w:val="24"/>
        </w:rPr>
        <w:t>июня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 xml:space="preserve"> 202</w:t>
      </w:r>
      <w:r w:rsidR="00A957B0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003951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00395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студент __</w:t>
      </w:r>
      <w:r w:rsidR="00003951" w:rsidRPr="00003951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="00003951" w:rsidRPr="00003951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Сагалаков К.Е</w:t>
      </w:r>
      <w:r w:rsidRPr="0000395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___ гр. И</w:t>
      </w:r>
      <w:r w:rsidR="00F42F4E" w:rsidRPr="0000395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="00003951" w:rsidRPr="0000395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003951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003951" w:rsidRPr="00003951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003951">
        <w:rPr>
          <w:rFonts w:ascii="Times New Roman" w:eastAsia="Times New Roman" w:hAnsi="Times New Roman" w:cs="Times New Roman"/>
          <w:sz w:val="24"/>
          <w:szCs w:val="24"/>
        </w:rPr>
        <w:t>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="00491C48">
        <w:rPr>
          <w:color w:val="FF0000"/>
          <w:szCs w:val="28"/>
        </w:rPr>
        <w:t>7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491C48" w:rsidRPr="00003951">
        <w:rPr>
          <w:color w:val="000000" w:themeColor="text1"/>
          <w:szCs w:val="28"/>
        </w:rPr>
        <w:t>3</w:t>
      </w:r>
      <w:r w:rsidR="00003951" w:rsidRPr="00003951">
        <w:rPr>
          <w:color w:val="000000" w:themeColor="text1"/>
          <w:szCs w:val="28"/>
        </w:rPr>
        <w:t>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:rsidTr="009A78FB">
        <w:tc>
          <w:tcPr>
            <w:tcW w:w="1101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15.05</w:t>
            </w:r>
          </w:p>
        </w:tc>
        <w:tc>
          <w:tcPr>
            <w:tcW w:w="5528" w:type="dxa"/>
          </w:tcPr>
          <w:p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:rsidTr="009A78FB">
        <w:tc>
          <w:tcPr>
            <w:tcW w:w="1101" w:type="dxa"/>
          </w:tcPr>
          <w:p w:rsidR="00A96D0A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17.0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18.0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:rsidTr="009A78FB">
        <w:tc>
          <w:tcPr>
            <w:tcW w:w="1101" w:type="dxa"/>
          </w:tcPr>
          <w:p w:rsidR="00F42F4E" w:rsidRPr="00CA3D02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0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491C48" w:rsidRPr="00CA3D02">
              <w:rPr>
                <w:sz w:val="24"/>
                <w:szCs w:val="24"/>
              </w:rPr>
              <w:t>2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23.0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24.0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25.0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CA3D02">
              <w:rPr>
                <w:rFonts w:ascii="Times New Roman" w:hAnsi="Times New Roman"/>
                <w:sz w:val="24"/>
                <w:szCs w:val="24"/>
                <w:highlight w:val="yellow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6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CA3D02">
              <w:rPr>
                <w:rFonts w:ascii="Times New Roman" w:hAnsi="Times New Roman"/>
                <w:sz w:val="24"/>
                <w:szCs w:val="24"/>
                <w:highlight w:val="yellow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491C48" w:rsidRPr="00003951" w:rsidRDefault="00003951" w:rsidP="00A96D0A">
      <w:pPr>
        <w:pStyle w:val="210"/>
        <w:spacing w:line="360" w:lineRule="auto"/>
        <w:ind w:firstLine="0"/>
        <w:jc w:val="center"/>
        <w:rPr>
          <w:szCs w:val="28"/>
          <w:lang w:val="en-US"/>
        </w:rPr>
      </w:pPr>
      <w:r>
        <w:rPr>
          <w:szCs w:val="28"/>
          <w:lang w:val="en-US"/>
        </w:rPr>
        <w:t>Project1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1E7B65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1E7B65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1E7B65" w:rsidRDefault="001E7B65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2DBEBC0B" wp14:editId="73CF07ED">
            <wp:extent cx="6390005" cy="40601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1E7B6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E7B65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1E7B65" w:rsidRPr="001E7B65">
        <w:rPr>
          <w:rFonts w:ascii="Times New Roman" w:hAnsi="Times New Roman" w:cs="Times New Roman"/>
          <w:noProof/>
          <w:sz w:val="24"/>
          <w:szCs w:val="24"/>
        </w:rPr>
        <w:t xml:space="preserve">одного пользователя </w:t>
      </w:r>
      <w:r w:rsidRPr="001E7B65">
        <w:rPr>
          <w:rFonts w:ascii="Times New Roman" w:hAnsi="Times New Roman" w:cs="Times New Roman"/>
          <w:noProof/>
          <w:sz w:val="24"/>
          <w:szCs w:val="24"/>
        </w:rPr>
        <w:t xml:space="preserve">– </w:t>
      </w:r>
      <w:r w:rsidR="001E7B65" w:rsidRPr="001E7B65">
        <w:rPr>
          <w:rFonts w:ascii="Times New Roman" w:hAnsi="Times New Roman" w:cs="Times New Roman"/>
          <w:noProof/>
          <w:sz w:val="24"/>
          <w:szCs w:val="24"/>
        </w:rPr>
        <w:t>администратора</w:t>
      </w:r>
      <w:r w:rsidRPr="001E7B65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пользователя составлена </w:t>
      </w:r>
      <w:r w:rsidRPr="001E7B65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1E7B65">
        <w:rPr>
          <w:rFonts w:ascii="Times New Roman" w:hAnsi="Times New Roman" w:cs="Times New Roman"/>
          <w:noProof/>
          <w:sz w:val="24"/>
          <w:szCs w:val="24"/>
        </w:rPr>
        <w:t>-</w:t>
      </w:r>
      <w:r w:rsidRPr="001E7B65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1E7B65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355D7E" w:rsidRDefault="00DA76F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994F2A3" wp14:editId="6D838083">
            <wp:extent cx="6390005" cy="3718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</w:t>
      </w:r>
    </w:p>
    <w:p w:rsidR="00287410" w:rsidRPr="00DA76F9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76F9">
        <w:rPr>
          <w:rFonts w:ascii="Times New Roman" w:hAnsi="Times New Roman" w:cs="Times New Roman"/>
          <w:sz w:val="24"/>
          <w:szCs w:val="24"/>
        </w:rPr>
        <w:t>Рисунок -2 «</w:t>
      </w:r>
      <w:r w:rsidRPr="00DA76F9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DA76F9">
        <w:rPr>
          <w:rFonts w:ascii="Times New Roman" w:hAnsi="Times New Roman" w:cs="Times New Roman"/>
          <w:sz w:val="24"/>
          <w:szCs w:val="24"/>
        </w:rPr>
        <w:t>-</w:t>
      </w:r>
      <w:r w:rsidRPr="00DA76F9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DA76F9" w:rsidRPr="00DA76F9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DA76F9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5D7E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355D7E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55D7E">
        <w:rPr>
          <w:rFonts w:ascii="Times New Roman" w:hAnsi="Times New Roman" w:cs="Times New Roman"/>
          <w:sz w:val="24"/>
          <w:szCs w:val="24"/>
        </w:rPr>
        <w:t xml:space="preserve"> </w:t>
      </w:r>
      <w:r w:rsidRPr="00355D7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355D7E">
        <w:rPr>
          <w:rFonts w:ascii="Times New Roman" w:hAnsi="Times New Roman" w:cs="Times New Roman"/>
          <w:sz w:val="24"/>
          <w:szCs w:val="24"/>
        </w:rPr>
        <w:t xml:space="preserve"> </w:t>
      </w:r>
      <w:r w:rsidRPr="00355D7E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355D7E">
        <w:rPr>
          <w:rFonts w:ascii="Times New Roman" w:hAnsi="Times New Roman" w:cs="Times New Roman"/>
          <w:sz w:val="24"/>
          <w:szCs w:val="24"/>
        </w:rPr>
        <w:t xml:space="preserve"> разр</w:t>
      </w:r>
      <w:r w:rsidR="00355D7E" w:rsidRPr="00355D7E">
        <w:rPr>
          <w:rFonts w:ascii="Times New Roman" w:hAnsi="Times New Roman" w:cs="Times New Roman"/>
          <w:sz w:val="24"/>
          <w:szCs w:val="24"/>
        </w:rPr>
        <w:t>аботана база данных содержащая 10</w:t>
      </w:r>
      <w:r w:rsidRPr="00355D7E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355D7E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25F8F930" wp14:editId="4D2D70B2">
            <wp:extent cx="6090070" cy="461175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473" cy="46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t xml:space="preserve"> </w:t>
      </w:r>
    </w:p>
    <w:p w:rsidR="00287410" w:rsidRPr="00355D7E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5D7E">
        <w:rPr>
          <w:rFonts w:ascii="Times New Roman" w:hAnsi="Times New Roman" w:cs="Times New Roman"/>
          <w:sz w:val="24"/>
          <w:szCs w:val="24"/>
        </w:rPr>
        <w:t>Рисунок 3 «</w:t>
      </w:r>
      <w:r w:rsidRPr="00355D7E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355D7E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5D7E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355D7E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355D7E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</w:t>
      </w:r>
      <w:r w:rsidR="00355D7E" w:rsidRPr="00355D7E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355D7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5D7E">
        <w:rPr>
          <w:rFonts w:ascii="Times New Roman" w:hAnsi="Times New Roman"/>
          <w:bCs/>
          <w:sz w:val="24"/>
          <w:szCs w:val="24"/>
          <w:highlight w:val="yellow"/>
        </w:rPr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:rsidR="00287410" w:rsidRPr="00355D7E" w:rsidRDefault="00355D7E" w:rsidP="00355D7E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Отсутствие полноэкранного режима в главном меню</w:t>
      </w:r>
      <w:r w:rsidRPr="00355D7E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не является ошибкой</w:t>
      </w:r>
      <w:r w:rsidRPr="00355D7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но это создаст проблемы для пользователей с плохим зрением</w:t>
      </w:r>
      <w:r w:rsidR="00954EE3">
        <w:rPr>
          <w:rFonts w:ascii="Times New Roman" w:hAnsi="Times New Roman"/>
          <w:sz w:val="24"/>
          <w:szCs w:val="24"/>
        </w:rPr>
        <w:t>.</w:t>
      </w:r>
    </w:p>
    <w:p w:rsidR="00287410" w:rsidRPr="00355D7E" w:rsidRDefault="00954EE3" w:rsidP="00954EE3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Все открывающиеся окна, не имеют масштабирования в полноэкранном режиме. Решаемая ошибка.</w:t>
      </w:r>
    </w:p>
    <w:p w:rsidR="00287410" w:rsidRDefault="00954EE3" w:rsidP="00954EE3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Нет ограничений на ввод символов на гос. номер авто, т</w:t>
      </w:r>
      <w:r w:rsidRPr="00954EE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к</w:t>
      </w:r>
      <w:r w:rsidRPr="00954EE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номер автомобиля имеет строгую форму, в этом поле необходимо добавить ограничения. Решаемая ошибка.</w:t>
      </w:r>
    </w:p>
    <w:p w:rsidR="001F459A" w:rsidRDefault="00954EE3" w:rsidP="001F459A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Невозможность выбора марки авто</w:t>
      </w:r>
      <w:r w:rsidRPr="00954EE3">
        <w:rPr>
          <w:rFonts w:ascii="Times New Roman" w:hAnsi="Times New Roman"/>
          <w:sz w:val="24"/>
          <w:szCs w:val="24"/>
        </w:rPr>
        <w:t xml:space="preserve">, </w:t>
      </w:r>
      <w:r w:rsidR="001F459A">
        <w:rPr>
          <w:rFonts w:ascii="Times New Roman" w:hAnsi="Times New Roman"/>
          <w:sz w:val="24"/>
          <w:szCs w:val="24"/>
        </w:rPr>
        <w:t>на странице добавления. Решаемая ошибка.</w:t>
      </w:r>
    </w:p>
    <w:p w:rsidR="001F459A" w:rsidRDefault="001F459A" w:rsidP="001F459A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 работающая функция отчета о мед справках, при нажатие кнопка отсылает на таблицы </w:t>
      </w:r>
      <w:r>
        <w:rPr>
          <w:rFonts w:ascii="Times New Roman" w:hAnsi="Times New Roman"/>
          <w:sz w:val="24"/>
          <w:szCs w:val="24"/>
          <w:lang w:val="en-US"/>
        </w:rPr>
        <w:t>Excel</w:t>
      </w:r>
      <w:r>
        <w:rPr>
          <w:rFonts w:ascii="Times New Roman" w:hAnsi="Times New Roman"/>
          <w:sz w:val="24"/>
          <w:szCs w:val="24"/>
        </w:rPr>
        <w:t xml:space="preserve"> в которой отсутствует информация. Решаемая ошибка.</w:t>
      </w:r>
    </w:p>
    <w:p w:rsidR="001F459A" w:rsidRDefault="001F459A" w:rsidP="001F459A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работающее окно редактирования и добавления обучающихся. Решаемая ошибка.</w:t>
      </w:r>
    </w:p>
    <w:p w:rsidR="001F459A" w:rsidRPr="001F459A" w:rsidRDefault="001F459A" w:rsidP="001F459A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Невозможность </w:t>
      </w:r>
      <w:r w:rsidR="00D305BF">
        <w:rPr>
          <w:rFonts w:ascii="Times New Roman" w:hAnsi="Times New Roman"/>
          <w:sz w:val="24"/>
          <w:szCs w:val="24"/>
        </w:rPr>
        <w:t>добавления информации об обучающихся после создания даты сдачи экзамена ГАИ. Решаемая ошибка.</w:t>
      </w:r>
    </w:p>
    <w:p w:rsidR="001F459A" w:rsidRPr="001F459A" w:rsidRDefault="00D305BF" w:rsidP="001F459A">
      <w:pPr>
        <w:tabs>
          <w:tab w:val="left" w:pos="1134"/>
        </w:tabs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</w:rPr>
      </w:pPr>
      <w:r w:rsidRPr="00D305BF">
        <w:rPr>
          <w:rFonts w:ascii="Times New Roman" w:hAnsi="Times New Roman"/>
          <w:sz w:val="24"/>
          <w:szCs w:val="24"/>
          <w:highlight w:val="red"/>
        </w:rPr>
        <w:t>По инструкторам осталось</w:t>
      </w:r>
    </w:p>
    <w:p w:rsidR="00287410" w:rsidRPr="00355D7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5D7E">
        <w:rPr>
          <w:rFonts w:ascii="Times New Roman" w:hAnsi="Times New Roman"/>
          <w:bCs/>
          <w:sz w:val="24"/>
          <w:szCs w:val="24"/>
          <w:highlight w:val="yellow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287410" w:rsidRPr="00355D7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5D7E">
        <w:rPr>
          <w:rFonts w:ascii="Times New Roman" w:hAnsi="Times New Roman"/>
          <w:sz w:val="24"/>
          <w:szCs w:val="24"/>
          <w:highlight w:val="yellow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Pr="00355D7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287410" w:rsidRPr="00355D7E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  <w:highlight w:val="yellow"/>
        </w:rPr>
      </w:pPr>
      <w:r w:rsidRPr="00355D7E">
        <w:rPr>
          <w:rFonts w:ascii="Times New Roman" w:hAnsi="Times New Roman"/>
          <w:sz w:val="24"/>
          <w:szCs w:val="24"/>
          <w:highlight w:val="yellow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287410" w:rsidRDefault="00287410" w:rsidP="00287410">
      <w:pPr>
        <w:pStyle w:val="210"/>
        <w:ind w:firstLine="0"/>
        <w:jc w:val="center"/>
        <w:rPr>
          <w:sz w:val="32"/>
          <w:szCs w:val="24"/>
          <w:highlight w:val="yellow"/>
        </w:rPr>
      </w:pPr>
      <w:r w:rsidRPr="00287410">
        <w:rPr>
          <w:sz w:val="32"/>
          <w:szCs w:val="24"/>
          <w:highlight w:val="yellow"/>
        </w:rPr>
        <w:t>Инструкция д</w:t>
      </w:r>
      <w:r w:rsidR="00B67119">
        <w:rPr>
          <w:sz w:val="32"/>
          <w:szCs w:val="24"/>
          <w:highlight w:val="yellow"/>
        </w:rPr>
        <w:t>л</w:t>
      </w:r>
      <w:r w:rsidRPr="00287410">
        <w:rPr>
          <w:sz w:val="32"/>
          <w:szCs w:val="24"/>
          <w:highlight w:val="yellow"/>
        </w:rPr>
        <w:t>я пользователя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356D777" wp14:editId="1594D8E9">
            <wp:extent cx="3152381" cy="211428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 «Окно авторизации»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пользователь является преподавателем, то при вводе правильного логина и пароля открывается окно с главным меню, содержащим 4 кнопки: редактор, студенты, результаты и выход (рис. 4.2).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A520C9C" wp14:editId="08BA655D">
            <wp:extent cx="5051126" cy="28136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343" cy="2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Рис-4.2 «Главное меню преподавателя»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Редактор позволяет добавлять, редактировать и удалять тесты (рис. 4.3).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1CF4619" wp14:editId="37C11875">
            <wp:extent cx="2719645" cy="2321781"/>
            <wp:effectExtent l="0" t="0" r="508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252" cy="2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Рис-4.3 «Окно редактирования тестов»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5D3FF39" wp14:editId="30F2E275">
            <wp:extent cx="5792998" cy="23139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589" cy="23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Рис-4.4 «Окно для редактирования списка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данное окно позволяет отредактировать существующие группы с помощью вызова дополнительного окна с помощью кнопки «Группы» (рис. 4.5).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0E6778B" wp14:editId="548515EB">
            <wp:extent cx="2895238" cy="338095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Рис-4.5 «Окно для редактирования списка групп»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в главном меню нажать копку «Результаты» пользователю откроется список всех попыток решений тестов студентов с выводом оценки и набранных баллов. Также присутствует поиск по ФИО и группе (рис. 4.6).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0A6AD1E" wp14:editId="654C1C15">
            <wp:extent cx="5350347" cy="3364302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210" cy="33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Рис-4.6 «Окно для просмотра результатов студентов»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есть возможность посмотреть правильность ответов, если выбрать попытку и нажать на кнопку «Подробная информация» (рис. 4.7).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noProof/>
          <w:highlight w:val="yellow"/>
        </w:rPr>
        <w:drawing>
          <wp:inline distT="0" distB="0" distL="0" distR="0" wp14:anchorId="33DE36B5" wp14:editId="6EE598DD">
            <wp:extent cx="5202991" cy="28433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2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Рис-4.7 «Окно для просмотра правильности ответов»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присутствует функция сброса таблицы с помощью одноименной кнопки, в случае если все было проверено и не нуждается в дальнейшем хранении.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Вернемся к окну авторизации и введем данные студента. Откроется видоизмененное главное меню содержащее кнопки: электронный учебник, тестирование, результаты и выход (рис. 4.8).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792651B0" wp14:editId="4E18D36F">
            <wp:extent cx="5497641" cy="306237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30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Рис-4.8 «Главное меню студента»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Кнопка «Электронный учебник» открывает студенту окно с учебником «Строение и эволюция вселенной» который поделен на главы. К тому же присутствует переключатель, позволяющий скрыть содержание, и оставить один лишь текст (рис. 4.9).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297424F7" wp14:editId="67BAD0D3">
            <wp:extent cx="5654548" cy="4761781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078" cy="477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Рис-4.9 «Окно просмотра учебника»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Если с главного меню перейти в «Тестирование» студент сможет выбрать тест на прохождение (рис. 4.10).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04EA183B" wp14:editId="23B0404A">
            <wp:extent cx="5066667" cy="3219048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Рис-4.10 «Окно выбора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После того как тест был выбран необходимо нажать кнопку «Далее» и откроется окно, содержащее вопрос на который нужно выбрать ответ справа, а также снизу слева есть место для показа изображения к заданию. В нижней части окна присутствует панель навигации по заданиям и кнопка для окончания тестирования (рис. 4.11).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3B9F1AD8" wp14:editId="61D5A0A4">
            <wp:extent cx="5128764" cy="28045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005" cy="28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Рис-4.11 «Окно решения теста»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sz w:val="24"/>
          <w:szCs w:val="24"/>
          <w:highlight w:val="yellow"/>
        </w:rPr>
        <w:t>Также студент может посмотреть свои попытки с оценками в окне «результаты тестирования», в которое можно попасть через главное меню (рис. 4.12).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287410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5B809B0E" wp14:editId="6FC93C01">
            <wp:extent cx="5163269" cy="324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2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0A" w:rsidRPr="00475168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287410">
        <w:rPr>
          <w:sz w:val="24"/>
          <w:szCs w:val="24"/>
          <w:highlight w:val="yellow"/>
        </w:rPr>
        <w:t>Рис-4.12 «Окно результатов тестов»</w:t>
      </w:r>
    </w:p>
    <w:p w:rsidR="00491C48" w:rsidRDefault="00491C48" w:rsidP="00F30961">
      <w:pPr>
        <w:pStyle w:val="210"/>
        <w:ind w:firstLine="0"/>
        <w:rPr>
          <w:sz w:val="24"/>
          <w:szCs w:val="24"/>
        </w:rPr>
      </w:pPr>
    </w:p>
    <w:p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875640">
        <w:rPr>
          <w:rFonts w:ascii="Times New Roman" w:hAnsi="Times New Roman" w:cs="Times New Roman"/>
          <w:sz w:val="24"/>
          <w:szCs w:val="24"/>
          <w:highlight w:val="yellow"/>
        </w:rPr>
        <w:t>git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4154F6" w:rsidRPr="004154F6">
        <w:rPr>
          <w:rFonts w:ascii="Times New Roman" w:hAnsi="Times New Roman" w:cs="Times New Roman"/>
          <w:sz w:val="24"/>
          <w:szCs w:val="24"/>
          <w:highlight w:val="yellow"/>
        </w:rPr>
        <w:t>Ссылка, логин, пароль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>
        <w:rPr>
          <w:color w:val="FF0000"/>
          <w:sz w:val="24"/>
          <w:szCs w:val="24"/>
          <w:u w:val="single"/>
        </w:rPr>
        <w:t>01</w:t>
      </w:r>
      <w:r w:rsidR="00491C48">
        <w:rPr>
          <w:color w:val="FF0000"/>
          <w:sz w:val="24"/>
          <w:szCs w:val="24"/>
          <w:u w:val="single"/>
        </w:rPr>
        <w:t>.0</w:t>
      </w:r>
      <w:r w:rsidR="00A957B0">
        <w:rPr>
          <w:color w:val="FF0000"/>
          <w:sz w:val="24"/>
          <w:szCs w:val="24"/>
          <w:u w:val="single"/>
        </w:rPr>
        <w:t>6</w:t>
      </w:r>
      <w:r w:rsidR="00491C48">
        <w:rPr>
          <w:color w:val="FF0000"/>
          <w:sz w:val="24"/>
          <w:szCs w:val="24"/>
          <w:u w:val="single"/>
        </w:rPr>
        <w:t>.202</w:t>
      </w:r>
      <w:r w:rsidR="00A957B0">
        <w:rPr>
          <w:color w:val="FF0000"/>
          <w:sz w:val="24"/>
          <w:szCs w:val="24"/>
          <w:u w:val="single"/>
        </w:rPr>
        <w:t>4</w:t>
      </w:r>
      <w:r w:rsidR="002A5736">
        <w:rPr>
          <w:sz w:val="24"/>
          <w:szCs w:val="24"/>
        </w:rPr>
        <w:t>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220" w:rsidRDefault="00911220" w:rsidP="009C29AB">
      <w:pPr>
        <w:spacing w:after="0" w:line="240" w:lineRule="auto"/>
      </w:pPr>
      <w:r>
        <w:separator/>
      </w:r>
    </w:p>
  </w:endnote>
  <w:endnote w:type="continuationSeparator" w:id="0">
    <w:p w:rsidR="00911220" w:rsidRDefault="00911220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220" w:rsidRDefault="00911220" w:rsidP="009C29AB">
      <w:pPr>
        <w:spacing w:after="0" w:line="240" w:lineRule="auto"/>
      </w:pPr>
      <w:r>
        <w:separator/>
      </w:r>
    </w:p>
  </w:footnote>
  <w:footnote w:type="continuationSeparator" w:id="0">
    <w:p w:rsidR="00911220" w:rsidRDefault="00911220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6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10"/>
  </w:num>
  <w:num w:numId="6">
    <w:abstractNumId w:val="19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39"/>
  </w:num>
  <w:num w:numId="12">
    <w:abstractNumId w:val="33"/>
  </w:num>
  <w:num w:numId="13">
    <w:abstractNumId w:val="38"/>
  </w:num>
  <w:num w:numId="14">
    <w:abstractNumId w:val="40"/>
  </w:num>
  <w:num w:numId="15">
    <w:abstractNumId w:val="20"/>
  </w:num>
  <w:num w:numId="16">
    <w:abstractNumId w:val="31"/>
  </w:num>
  <w:num w:numId="17">
    <w:abstractNumId w:val="25"/>
  </w:num>
  <w:num w:numId="18">
    <w:abstractNumId w:val="32"/>
  </w:num>
  <w:num w:numId="19">
    <w:abstractNumId w:val="9"/>
  </w:num>
  <w:num w:numId="20">
    <w:abstractNumId w:val="4"/>
  </w:num>
  <w:num w:numId="21">
    <w:abstractNumId w:val="34"/>
  </w:num>
  <w:num w:numId="22">
    <w:abstractNumId w:val="11"/>
  </w:num>
  <w:num w:numId="23">
    <w:abstractNumId w:val="37"/>
  </w:num>
  <w:num w:numId="24">
    <w:abstractNumId w:val="30"/>
  </w:num>
  <w:num w:numId="25">
    <w:abstractNumId w:val="24"/>
  </w:num>
  <w:num w:numId="26">
    <w:abstractNumId w:val="35"/>
  </w:num>
  <w:num w:numId="27">
    <w:abstractNumId w:val="22"/>
  </w:num>
  <w:num w:numId="28">
    <w:abstractNumId w:val="29"/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1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5"/>
  </w:num>
  <w:num w:numId="40">
    <w:abstractNumId w:val="28"/>
  </w:num>
  <w:num w:numId="41">
    <w:abstractNumId w:val="7"/>
  </w:num>
  <w:num w:numId="42">
    <w:abstractNumId w:val="27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03951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2410"/>
    <w:rsid w:val="001B4634"/>
    <w:rsid w:val="001B713D"/>
    <w:rsid w:val="001C1D4F"/>
    <w:rsid w:val="001C4812"/>
    <w:rsid w:val="001C48BA"/>
    <w:rsid w:val="001E7B65"/>
    <w:rsid w:val="001F1036"/>
    <w:rsid w:val="001F459A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55D7E"/>
    <w:rsid w:val="00370B4D"/>
    <w:rsid w:val="003B1B84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1C48"/>
    <w:rsid w:val="0049604C"/>
    <w:rsid w:val="004A447B"/>
    <w:rsid w:val="004C4618"/>
    <w:rsid w:val="004D02B2"/>
    <w:rsid w:val="004D4931"/>
    <w:rsid w:val="004E4A87"/>
    <w:rsid w:val="004F4B41"/>
    <w:rsid w:val="00502F9B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4EE3"/>
    <w:rsid w:val="00966D02"/>
    <w:rsid w:val="00980D7C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05BF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6F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7764A"/>
  <w15:docId w15:val="{80F3F08D-0321-4E61-9D88-9CB9E717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417CEC-158A-4F49-84D8-784179F7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2104</Words>
  <Characters>11996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</cp:revision>
  <cp:lastPrinted>2021-10-13T07:22:00Z</cp:lastPrinted>
  <dcterms:created xsi:type="dcterms:W3CDTF">2024-05-21T03:44:00Z</dcterms:created>
  <dcterms:modified xsi:type="dcterms:W3CDTF">2024-05-21T03:44:00Z</dcterms:modified>
</cp:coreProperties>
</file>