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9212E" w14:textId="21F8903A" w:rsidR="00377679" w:rsidRPr="0013639F" w:rsidRDefault="00D946C2" w:rsidP="0013639F">
      <w:pPr>
        <w:pStyle w:val="1"/>
        <w:spacing w:before="0" w:after="0"/>
        <w:rPr>
          <w:rFonts w:ascii="Times New Roman" w:hAnsi="Times New Roman" w:cs="Times New Roman"/>
          <w:sz w:val="28"/>
        </w:rPr>
      </w:pPr>
      <w:bookmarkStart w:id="0" w:name="X889fbe5554696f461395e1413763fcdc0e1ef3a"/>
      <w:r w:rsidRPr="0013639F">
        <w:rPr>
          <w:rFonts w:ascii="Times New Roman" w:hAnsi="Times New Roman" w:cs="Times New Roman"/>
          <w:sz w:val="28"/>
        </w:rPr>
        <w:t>2</w:t>
      </w:r>
      <w:r w:rsidR="00331B6E" w:rsidRPr="0013639F">
        <w:rPr>
          <w:rFonts w:ascii="Times New Roman" w:hAnsi="Times New Roman" w:cs="Times New Roman"/>
          <w:sz w:val="28"/>
        </w:rPr>
        <w:tab/>
        <w:t>Инфологическое моделирование разрабатываемой системы</w:t>
      </w:r>
    </w:p>
    <w:p w14:paraId="2FEADDDE" w14:textId="0D736EA3" w:rsidR="00377679" w:rsidRPr="0013639F" w:rsidRDefault="00D946C2" w:rsidP="0013639F">
      <w:pPr>
        <w:rPr>
          <w:szCs w:val="28"/>
        </w:rPr>
      </w:pPr>
      <w:r w:rsidRPr="0013639F">
        <w:rPr>
          <w:szCs w:val="28"/>
        </w:rPr>
        <w:t>В г</w:t>
      </w:r>
      <w:r w:rsidR="00331B6E" w:rsidRPr="0013639F">
        <w:rPr>
          <w:szCs w:val="28"/>
        </w:rPr>
        <w:t>лав</w:t>
      </w:r>
      <w:r w:rsidRPr="0013639F">
        <w:rPr>
          <w:szCs w:val="28"/>
        </w:rPr>
        <w:t>е</w:t>
      </w:r>
      <w:r w:rsidR="00331B6E" w:rsidRPr="0013639F">
        <w:rPr>
          <w:szCs w:val="28"/>
        </w:rPr>
        <w:t xml:space="preserve"> 1 зафиксирова</w:t>
      </w:r>
      <w:r w:rsidRPr="0013639F">
        <w:rPr>
          <w:szCs w:val="28"/>
        </w:rPr>
        <w:t>но</w:t>
      </w:r>
      <w:r w:rsidR="00331B6E" w:rsidRPr="0013639F">
        <w:rPr>
          <w:szCs w:val="28"/>
        </w:rPr>
        <w:t xml:space="preserve"> исходное состояние конвейера федеративного обучения (AS-IS) </w:t>
      </w:r>
      <w:r w:rsidR="005217A1">
        <w:rPr>
          <w:szCs w:val="28"/>
        </w:rPr>
        <w:t>с незащищенным</w:t>
      </w:r>
      <w:r w:rsidR="00331B6E" w:rsidRPr="0013639F">
        <w:rPr>
          <w:szCs w:val="28"/>
        </w:rPr>
        <w:t xml:space="preserve"> протокол</w:t>
      </w:r>
      <w:r w:rsidR="005217A1">
        <w:rPr>
          <w:szCs w:val="28"/>
        </w:rPr>
        <w:t>ом</w:t>
      </w:r>
      <w:r w:rsidR="00331B6E" w:rsidRPr="0013639F">
        <w:rPr>
          <w:szCs w:val="28"/>
        </w:rPr>
        <w:t xml:space="preserve"> FedAvg. На модели AS-IS выделены четыре поверхности нарушителя — две утечки (перехват обновлений на канале, наблюдение индивидуальных обновлений сервером) и два воздействия (подмена обновления, компрометация клиента).</w:t>
      </w:r>
    </w:p>
    <w:p w14:paraId="604E66A9" w14:textId="2068254E" w:rsidR="00377679" w:rsidRPr="0013639F" w:rsidRDefault="00D946C2" w:rsidP="0013639F">
      <w:pPr>
        <w:pStyle w:val="af"/>
        <w:spacing w:after="0"/>
        <w:rPr>
          <w:szCs w:val="28"/>
        </w:rPr>
      </w:pPr>
      <w:r w:rsidRPr="0013639F">
        <w:rPr>
          <w:szCs w:val="28"/>
        </w:rPr>
        <w:t xml:space="preserve">В этой главе </w:t>
      </w:r>
      <w:r w:rsidR="00331B6E" w:rsidRPr="0013639F">
        <w:rPr>
          <w:szCs w:val="28"/>
        </w:rPr>
        <w:t>опи</w:t>
      </w:r>
      <w:r w:rsidRPr="0013639F">
        <w:rPr>
          <w:szCs w:val="28"/>
        </w:rPr>
        <w:t>шем</w:t>
      </w:r>
      <w:r w:rsidR="00331B6E" w:rsidRPr="0013639F">
        <w:rPr>
          <w:szCs w:val="28"/>
        </w:rPr>
        <w:t xml:space="preserve"> целевое состояние системы (TO-BE): функциональную модель в нотации IDEF0, потоковую модель в нотации DFD и перечень информационных активов, защита которых является задачей проектируемой системы</w:t>
      </w:r>
      <w:r w:rsidRPr="0013639F">
        <w:rPr>
          <w:szCs w:val="28"/>
        </w:rPr>
        <w:t>. Диаграммы</w:t>
      </w:r>
      <w:r w:rsidR="00331B6E" w:rsidRPr="0013639F">
        <w:rPr>
          <w:szCs w:val="28"/>
        </w:rPr>
        <w:t xml:space="preserve"> расширя</w:t>
      </w:r>
      <w:r w:rsidRPr="0013639F">
        <w:rPr>
          <w:szCs w:val="28"/>
        </w:rPr>
        <w:t>ю</w:t>
      </w:r>
      <w:r w:rsidR="00331B6E" w:rsidRPr="0013639F">
        <w:rPr>
          <w:szCs w:val="28"/>
        </w:rPr>
        <w:t>тся так, чтобы поверхности атаки, выделенные в главе 1, получили однозначное отображение на соответствующие защитные блоки.</w:t>
      </w:r>
    </w:p>
    <w:p w14:paraId="155CDD54" w14:textId="77777777" w:rsidR="0013639F" w:rsidRPr="007536D9" w:rsidRDefault="0013639F" w:rsidP="0013639F">
      <w:pPr>
        <w:pStyle w:val="21"/>
        <w:spacing w:before="0" w:after="0"/>
        <w:rPr>
          <w:rFonts w:ascii="Times New Roman" w:hAnsi="Times New Roman" w:cs="Times New Roman"/>
          <w:szCs w:val="28"/>
        </w:rPr>
      </w:pPr>
      <w:bookmarkStart w:id="1" w:name="X58f0ce915a08d16a0a7ad00c6c8170a429aa2a9"/>
    </w:p>
    <w:p w14:paraId="3AC55981" w14:textId="24636D17" w:rsidR="00377679" w:rsidRPr="0013639F" w:rsidRDefault="00D946C2" w:rsidP="0013639F">
      <w:pPr>
        <w:pStyle w:val="21"/>
        <w:spacing w:before="0" w:after="0"/>
        <w:rPr>
          <w:rFonts w:ascii="Times New Roman" w:hAnsi="Times New Roman" w:cs="Times New Roman"/>
          <w:szCs w:val="28"/>
        </w:rPr>
      </w:pPr>
      <w:r w:rsidRPr="0013639F">
        <w:rPr>
          <w:rFonts w:ascii="Times New Roman" w:hAnsi="Times New Roman" w:cs="Times New Roman"/>
          <w:szCs w:val="28"/>
        </w:rPr>
        <w:t>2</w:t>
      </w:r>
      <w:r w:rsidR="00331B6E" w:rsidRPr="0013639F">
        <w:rPr>
          <w:rFonts w:ascii="Times New Roman" w:hAnsi="Times New Roman" w:cs="Times New Roman"/>
          <w:szCs w:val="28"/>
        </w:rPr>
        <w:t>.1</w:t>
      </w:r>
      <w:r w:rsidR="00331B6E" w:rsidRPr="0013639F">
        <w:rPr>
          <w:rFonts w:ascii="Times New Roman" w:hAnsi="Times New Roman" w:cs="Times New Roman"/>
          <w:szCs w:val="28"/>
        </w:rPr>
        <w:tab/>
        <w:t xml:space="preserve">Разработка диаграммы IDEF0 </w:t>
      </w:r>
      <w:r w:rsidRPr="0013639F">
        <w:rPr>
          <w:rFonts w:ascii="Times New Roman" w:hAnsi="Times New Roman" w:cs="Times New Roman"/>
          <w:szCs w:val="28"/>
          <w:lang w:val="en-US"/>
        </w:rPr>
        <w:t>TO</w:t>
      </w:r>
      <w:r w:rsidRPr="0013639F">
        <w:rPr>
          <w:rFonts w:ascii="Times New Roman" w:hAnsi="Times New Roman" w:cs="Times New Roman"/>
          <w:szCs w:val="28"/>
        </w:rPr>
        <w:t>-</w:t>
      </w:r>
      <w:r w:rsidRPr="0013639F">
        <w:rPr>
          <w:rFonts w:ascii="Times New Roman" w:hAnsi="Times New Roman" w:cs="Times New Roman"/>
          <w:szCs w:val="28"/>
          <w:lang w:val="en-US"/>
        </w:rPr>
        <w:t>BE</w:t>
      </w:r>
    </w:p>
    <w:p w14:paraId="40078A39" w14:textId="664ECC79" w:rsidR="00377679" w:rsidRPr="0013639F" w:rsidRDefault="00D946C2" w:rsidP="0013639F">
      <w:pPr>
        <w:pStyle w:val="31"/>
        <w:spacing w:before="0" w:after="0"/>
        <w:rPr>
          <w:rFonts w:ascii="Times New Roman" w:hAnsi="Times New Roman" w:cs="Times New Roman"/>
          <w:szCs w:val="28"/>
        </w:rPr>
      </w:pPr>
      <w:bookmarkStart w:id="2" w:name="контекстная-диаграмма-a-0-to-be"/>
      <w:r w:rsidRPr="0013639F">
        <w:rPr>
          <w:rFonts w:ascii="Times New Roman" w:hAnsi="Times New Roman" w:cs="Times New Roman"/>
          <w:szCs w:val="28"/>
        </w:rPr>
        <w:t>2</w:t>
      </w:r>
      <w:r w:rsidR="00331B6E" w:rsidRPr="0013639F">
        <w:rPr>
          <w:rFonts w:ascii="Times New Roman" w:hAnsi="Times New Roman" w:cs="Times New Roman"/>
          <w:szCs w:val="28"/>
        </w:rPr>
        <w:t>.1.1</w:t>
      </w:r>
      <w:r w:rsidR="00331B6E" w:rsidRPr="0013639F">
        <w:rPr>
          <w:rFonts w:ascii="Times New Roman" w:hAnsi="Times New Roman" w:cs="Times New Roman"/>
          <w:szCs w:val="28"/>
        </w:rPr>
        <w:tab/>
        <w:t>Контекстная диаграмма A-0 TO-BE</w:t>
      </w:r>
    </w:p>
    <w:p w14:paraId="7C4E76CF" w14:textId="78769A91" w:rsidR="00377679" w:rsidRPr="0013639F" w:rsidRDefault="00331B6E" w:rsidP="0013639F">
      <w:pPr>
        <w:rPr>
          <w:szCs w:val="28"/>
        </w:rPr>
      </w:pPr>
      <w:r w:rsidRPr="0013639F">
        <w:rPr>
          <w:szCs w:val="28"/>
        </w:rPr>
        <w:t>Контекстный уровень TO-BE сохраняет общее назначение</w:t>
      </w:r>
      <w:r w:rsidR="005217A1">
        <w:rPr>
          <w:szCs w:val="28"/>
        </w:rPr>
        <w:t xml:space="preserve"> </w:t>
      </w:r>
      <w:r w:rsidRPr="0013639F">
        <w:rPr>
          <w:szCs w:val="28"/>
        </w:rPr>
        <w:t>— получение глобальной модели по распределённым данным</w:t>
      </w:r>
      <w:r w:rsidR="005217A1">
        <w:rPr>
          <w:szCs w:val="28"/>
        </w:rPr>
        <w:t xml:space="preserve">, а </w:t>
      </w:r>
      <w:r w:rsidRPr="0013639F">
        <w:rPr>
          <w:szCs w:val="28"/>
        </w:rPr>
        <w:t>отличается от AS-IS составом управляющих воздействий и механизмов. Входы и выходы расширяются минимально, так как защищённая версия не меняет природу обмена (клиент по-прежнему передаёт обновление, сервер возвращает параметры модели), но уточняется их форма: обновления проходят через клиппинг и ограничение нормы, а параметры модели сопровождаются квитанцией аттестации анклава.</w:t>
      </w:r>
    </w:p>
    <w:p w14:paraId="19DBA3CE" w14:textId="77777777" w:rsidR="0013639F" w:rsidRPr="007536D9" w:rsidRDefault="0013639F" w:rsidP="0013639F">
      <w:pPr>
        <w:pStyle w:val="af"/>
        <w:spacing w:after="0"/>
        <w:rPr>
          <w:b/>
          <w:bCs/>
          <w:szCs w:val="28"/>
        </w:rPr>
      </w:pPr>
    </w:p>
    <w:p w14:paraId="6930D5B0" w14:textId="24BA4AFD" w:rsidR="00377679" w:rsidRPr="0013639F" w:rsidRDefault="00331B6E" w:rsidP="0013639F">
      <w:pPr>
        <w:pStyle w:val="af"/>
        <w:spacing w:after="0"/>
        <w:rPr>
          <w:szCs w:val="28"/>
        </w:rPr>
      </w:pPr>
      <w:r w:rsidRPr="0013639F">
        <w:rPr>
          <w:b/>
          <w:bCs/>
          <w:szCs w:val="28"/>
        </w:rPr>
        <w:t>Входы (слева):</w:t>
      </w:r>
    </w:p>
    <w:p w14:paraId="6835F172" w14:textId="214E2432" w:rsidR="00D946C2" w:rsidRPr="0013639F" w:rsidRDefault="00331B6E" w:rsidP="0013639F">
      <w:pPr>
        <w:pStyle w:val="af"/>
        <w:numPr>
          <w:ilvl w:val="0"/>
          <w:numId w:val="11"/>
        </w:numPr>
        <w:spacing w:after="0"/>
        <w:ind w:left="0" w:firstLine="709"/>
        <w:rPr>
          <w:szCs w:val="28"/>
        </w:rPr>
      </w:pPr>
      <w:r w:rsidRPr="0013639F">
        <w:rPr>
          <w:szCs w:val="28"/>
        </w:rPr>
        <w:t xml:space="preserve">локальные обучающие выборки клиентов </w:t>
      </w:r>
      <m:oMath>
        <m:r>
          <m:rPr>
            <m:sty m:val="p"/>
          </m:rPr>
          <w:rPr>
            <w:rFonts w:ascii="Cambria Math" w:hAnsi="Cambria Math"/>
            <w:szCs w:val="28"/>
          </w:rPr>
          <m:t>{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,…,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}</m:t>
        </m:r>
      </m:oMath>
      <w:r w:rsidRPr="0013639F">
        <w:rPr>
          <w:szCs w:val="28"/>
        </w:rPr>
        <w:t xml:space="preserve">, как и в AS-IS, без обмена </w:t>
      </w:r>
      <w:r w:rsidR="00136E37">
        <w:rPr>
          <w:szCs w:val="28"/>
        </w:rPr>
        <w:t>исходными</w:t>
      </w:r>
      <w:r w:rsidRPr="0013639F">
        <w:rPr>
          <w:szCs w:val="28"/>
        </w:rPr>
        <w:t xml:space="preserve"> данными; </w:t>
      </w:r>
    </w:p>
    <w:p w14:paraId="13D04A30" w14:textId="77777777" w:rsidR="00D946C2" w:rsidRPr="0013639F" w:rsidRDefault="00331B6E" w:rsidP="0013639F">
      <w:pPr>
        <w:pStyle w:val="af"/>
        <w:numPr>
          <w:ilvl w:val="0"/>
          <w:numId w:val="11"/>
        </w:numPr>
        <w:spacing w:after="0"/>
        <w:ind w:left="0" w:firstLine="709"/>
        <w:rPr>
          <w:szCs w:val="28"/>
        </w:rPr>
      </w:pPr>
      <w:r w:rsidRPr="0013639F">
        <w:rPr>
          <w:szCs w:val="28"/>
        </w:rPr>
        <w:t xml:space="preserve">начальные параметры модели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0</m:t>
            </m:r>
          </m:sub>
        </m:sSub>
      </m:oMath>
      <w:r w:rsidRPr="0013639F">
        <w:rPr>
          <w:szCs w:val="28"/>
        </w:rPr>
        <w:t>;</w:t>
      </w:r>
    </w:p>
    <w:p w14:paraId="3CAB24D1" w14:textId="79C4F3F7" w:rsidR="00D946C2" w:rsidRPr="0013639F" w:rsidRDefault="00331B6E" w:rsidP="0013639F">
      <w:pPr>
        <w:pStyle w:val="af"/>
        <w:numPr>
          <w:ilvl w:val="0"/>
          <w:numId w:val="11"/>
        </w:numPr>
        <w:spacing w:after="0"/>
        <w:ind w:left="0" w:firstLine="709"/>
        <w:rPr>
          <w:szCs w:val="28"/>
        </w:rPr>
      </w:pPr>
      <w:r w:rsidRPr="0013639F">
        <w:rPr>
          <w:szCs w:val="28"/>
        </w:rPr>
        <w:t>гиперпараметры обучения (</w:t>
      </w:r>
      <m:oMath>
        <m:r>
          <w:rPr>
            <w:rFonts w:ascii="Cambria Math" w:hAnsi="Cambria Math"/>
            <w:szCs w:val="28"/>
          </w:rPr>
          <m:t>E</m:t>
        </m:r>
      </m:oMath>
      <w:r w:rsidRPr="0013639F">
        <w:rPr>
          <w:szCs w:val="28"/>
        </w:rPr>
        <w:t xml:space="preserve">, </w:t>
      </w:r>
      <m:oMath>
        <m:r>
          <w:rPr>
            <w:rFonts w:ascii="Cambria Math" w:hAnsi="Cambria Math"/>
            <w:szCs w:val="28"/>
          </w:rPr>
          <m:t>B</m:t>
        </m:r>
      </m:oMath>
      <w:r w:rsidRPr="0013639F">
        <w:rPr>
          <w:szCs w:val="28"/>
        </w:rPr>
        <w:t xml:space="preserve">, </w:t>
      </w:r>
      <m:oMath>
        <m:r>
          <w:rPr>
            <w:rFonts w:ascii="Cambria Math" w:hAnsi="Cambria Math"/>
            <w:szCs w:val="28"/>
          </w:rPr>
          <m:t>T</m:t>
        </m:r>
      </m:oMath>
      <w:r w:rsidRPr="0013639F">
        <w:rPr>
          <w:szCs w:val="28"/>
        </w:rPr>
        <w:t xml:space="preserve">); </w:t>
      </w:r>
    </w:p>
    <w:p w14:paraId="1182AFC2" w14:textId="79149F17" w:rsidR="00377679" w:rsidRPr="0013639F" w:rsidRDefault="00331B6E" w:rsidP="0013639F">
      <w:pPr>
        <w:pStyle w:val="af"/>
        <w:numPr>
          <w:ilvl w:val="0"/>
          <w:numId w:val="11"/>
        </w:numPr>
        <w:spacing w:after="0"/>
        <w:ind w:left="0" w:firstLine="709"/>
        <w:rPr>
          <w:szCs w:val="28"/>
        </w:rPr>
      </w:pPr>
      <w:r w:rsidRPr="0013639F">
        <w:rPr>
          <w:szCs w:val="28"/>
        </w:rPr>
        <w:lastRenderedPageBreak/>
        <w:t xml:space="preserve">параметры защиты: целевой бюджет приватности </w:t>
      </w:r>
      <m:oMath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r>
              <w:rPr>
                <w:rFonts w:ascii="Cambria Math" w:hAnsi="Cambria Math"/>
                <w:szCs w:val="28"/>
              </w:rPr>
              <m:t>δ</m:t>
            </m:r>
          </m:e>
        </m:d>
      </m:oMath>
      <w:r w:rsidRPr="0013639F">
        <w:rPr>
          <w:szCs w:val="28"/>
        </w:rPr>
        <w:t xml:space="preserve">, порог клиппинга, верхний потолок клиппинга клиентского обновления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max</m:t>
            </m:r>
          </m:sub>
        </m:sSub>
      </m:oMath>
      <w:r w:rsidRPr="0013639F">
        <w:rPr>
          <w:szCs w:val="28"/>
        </w:rPr>
        <w:t>, гиперпараметры робастной агрегации FedRoLA (коэффициент мягкой фильтрации, число анализируемых слоёв).</w:t>
      </w:r>
    </w:p>
    <w:p w14:paraId="28AA34DA" w14:textId="77777777" w:rsidR="0013639F" w:rsidRPr="007536D9" w:rsidRDefault="0013639F" w:rsidP="0013639F">
      <w:pPr>
        <w:pStyle w:val="af"/>
        <w:spacing w:after="0"/>
        <w:rPr>
          <w:b/>
          <w:bCs/>
          <w:szCs w:val="28"/>
        </w:rPr>
      </w:pPr>
    </w:p>
    <w:p w14:paraId="5D9D71C1" w14:textId="39F5E049" w:rsidR="00377679" w:rsidRPr="0013639F" w:rsidRDefault="00331B6E" w:rsidP="0013639F">
      <w:pPr>
        <w:pStyle w:val="af"/>
        <w:spacing w:after="0"/>
        <w:rPr>
          <w:szCs w:val="28"/>
        </w:rPr>
      </w:pPr>
      <w:r w:rsidRPr="0013639F">
        <w:rPr>
          <w:b/>
          <w:bCs/>
          <w:szCs w:val="28"/>
        </w:rPr>
        <w:t>Выходы (справа):</w:t>
      </w:r>
    </w:p>
    <w:p w14:paraId="5E68EC72" w14:textId="32D4521D" w:rsidR="00D946C2" w:rsidRPr="0013639F" w:rsidRDefault="00331B6E" w:rsidP="0013639F">
      <w:pPr>
        <w:pStyle w:val="af"/>
        <w:numPr>
          <w:ilvl w:val="0"/>
          <w:numId w:val="12"/>
        </w:numPr>
        <w:spacing w:after="0"/>
        <w:ind w:left="0" w:firstLine="709"/>
        <w:rPr>
          <w:szCs w:val="28"/>
        </w:rPr>
      </w:pPr>
      <w:r w:rsidRPr="0013639F">
        <w:rPr>
          <w:szCs w:val="28"/>
        </w:rPr>
        <w:t xml:space="preserve">итоговые параметры модели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T</m:t>
            </m:r>
          </m:sub>
        </m:sSub>
      </m:oMath>
      <w:r w:rsidRPr="0013639F">
        <w:rPr>
          <w:szCs w:val="28"/>
        </w:rPr>
        <w:t xml:space="preserve"> с прилагаемой квитанцией об исполнении в аттестованном анклаве; </w:t>
      </w:r>
    </w:p>
    <w:p w14:paraId="135813E8" w14:textId="27281D48" w:rsidR="00D946C2" w:rsidRPr="0013639F" w:rsidRDefault="00331B6E" w:rsidP="0013639F">
      <w:pPr>
        <w:pStyle w:val="af"/>
        <w:numPr>
          <w:ilvl w:val="0"/>
          <w:numId w:val="12"/>
        </w:numPr>
        <w:spacing w:after="0"/>
        <w:ind w:left="0" w:firstLine="709"/>
        <w:rPr>
          <w:szCs w:val="28"/>
        </w:rPr>
      </w:pPr>
      <w:r w:rsidRPr="0013639F">
        <w:rPr>
          <w:szCs w:val="28"/>
        </w:rPr>
        <w:t xml:space="preserve">метрики качества и безопасности по раундам (точность на основной задаче, точность на задаче атаки в пилотных прогонах, TPR и FPR фильтра, фактически израсходованный бюджет приватности); </w:t>
      </w:r>
    </w:p>
    <w:p w14:paraId="7C21CF81" w14:textId="1CF8A489" w:rsidR="00377679" w:rsidRPr="0013639F" w:rsidRDefault="00331B6E" w:rsidP="0013639F">
      <w:pPr>
        <w:pStyle w:val="af"/>
        <w:numPr>
          <w:ilvl w:val="0"/>
          <w:numId w:val="12"/>
        </w:numPr>
        <w:spacing w:after="0"/>
        <w:ind w:left="0" w:firstLine="709"/>
        <w:rPr>
          <w:szCs w:val="28"/>
        </w:rPr>
      </w:pPr>
      <w:r w:rsidRPr="0013639F">
        <w:rPr>
          <w:szCs w:val="28"/>
        </w:rPr>
        <w:t>журналы обучения, содержащие состав клиентов в раунде, индикаторы срабатывания фильтра и значения калибровочных величин без утечки индивидуальных обновлений.</w:t>
      </w:r>
    </w:p>
    <w:p w14:paraId="03C1AF78" w14:textId="77777777" w:rsidR="0013639F" w:rsidRPr="007536D9" w:rsidRDefault="0013639F" w:rsidP="0013639F">
      <w:pPr>
        <w:pStyle w:val="af"/>
        <w:spacing w:after="0"/>
        <w:rPr>
          <w:b/>
          <w:bCs/>
          <w:szCs w:val="28"/>
        </w:rPr>
      </w:pPr>
    </w:p>
    <w:p w14:paraId="38227243" w14:textId="1A27CBC9" w:rsidR="00377679" w:rsidRPr="0013639F" w:rsidRDefault="00331B6E" w:rsidP="0013639F">
      <w:pPr>
        <w:pStyle w:val="af"/>
        <w:spacing w:after="0"/>
        <w:rPr>
          <w:szCs w:val="28"/>
        </w:rPr>
      </w:pPr>
      <w:r w:rsidRPr="0013639F">
        <w:rPr>
          <w:b/>
          <w:bCs/>
          <w:szCs w:val="28"/>
        </w:rPr>
        <w:t>Управление (сверху):</w:t>
      </w:r>
    </w:p>
    <w:p w14:paraId="6AB304F9" w14:textId="03FA4B7C" w:rsidR="00D946C2" w:rsidRPr="0013639F" w:rsidRDefault="00331B6E" w:rsidP="0013639F">
      <w:pPr>
        <w:pStyle w:val="af"/>
        <w:numPr>
          <w:ilvl w:val="0"/>
          <w:numId w:val="13"/>
        </w:numPr>
        <w:spacing w:after="0"/>
        <w:ind w:left="0" w:firstLine="709"/>
        <w:rPr>
          <w:szCs w:val="28"/>
        </w:rPr>
      </w:pPr>
      <w:r w:rsidRPr="0013639F">
        <w:rPr>
          <w:szCs w:val="28"/>
        </w:rPr>
        <w:t xml:space="preserve">спецификации алгоритмов FedRoLA, адаптивного клиппинга и центральной ДП (правила и допустимые диапазоны параметров); </w:t>
      </w:r>
    </w:p>
    <w:p w14:paraId="5F092D80" w14:textId="75FE4044" w:rsidR="00D946C2" w:rsidRPr="0013639F" w:rsidRDefault="00331B6E" w:rsidP="0013639F">
      <w:pPr>
        <w:pStyle w:val="af"/>
        <w:numPr>
          <w:ilvl w:val="0"/>
          <w:numId w:val="13"/>
        </w:numPr>
        <w:spacing w:after="0"/>
        <w:ind w:left="0" w:firstLine="709"/>
        <w:rPr>
          <w:szCs w:val="28"/>
        </w:rPr>
      </w:pPr>
      <w:r w:rsidRPr="0013639F">
        <w:rPr>
          <w:szCs w:val="28"/>
        </w:rPr>
        <w:t xml:space="preserve">требования к бюджету приватности, согласованные с регламентом обработки данных ограниченного доступа (152-ФЗ, приказ ФСТЭК № 21); </w:t>
      </w:r>
    </w:p>
    <w:p w14:paraId="2E209ADE" w14:textId="7EEB26EC" w:rsidR="00D946C2" w:rsidRPr="0013639F" w:rsidRDefault="00331B6E" w:rsidP="0013639F">
      <w:pPr>
        <w:pStyle w:val="af"/>
        <w:numPr>
          <w:ilvl w:val="0"/>
          <w:numId w:val="13"/>
        </w:numPr>
        <w:spacing w:after="0"/>
        <w:ind w:left="0" w:firstLine="709"/>
        <w:rPr>
          <w:szCs w:val="28"/>
        </w:rPr>
      </w:pPr>
      <w:r w:rsidRPr="0013639F">
        <w:rPr>
          <w:szCs w:val="28"/>
        </w:rPr>
        <w:t xml:space="preserve">политика аттестации анклава: перечень доверенных версий контейнера, ключи подписи, правила обработки отказа аттестации; </w:t>
      </w:r>
    </w:p>
    <w:p w14:paraId="1C864B7C" w14:textId="42BE64B3" w:rsidR="00377679" w:rsidRPr="0013639F" w:rsidRDefault="00331B6E" w:rsidP="0013639F">
      <w:pPr>
        <w:pStyle w:val="af"/>
        <w:numPr>
          <w:ilvl w:val="0"/>
          <w:numId w:val="13"/>
        </w:numPr>
        <w:spacing w:after="0"/>
        <w:ind w:left="0" w:firstLine="709"/>
        <w:rPr>
          <w:szCs w:val="28"/>
        </w:rPr>
      </w:pPr>
      <w:r w:rsidRPr="0013639F">
        <w:rPr>
          <w:szCs w:val="28"/>
        </w:rPr>
        <w:t>критерии остановки (по точности или раундам).</w:t>
      </w:r>
    </w:p>
    <w:p w14:paraId="080100DC" w14:textId="77777777" w:rsidR="0013639F" w:rsidRPr="007536D9" w:rsidRDefault="0013639F" w:rsidP="0013639F">
      <w:pPr>
        <w:pStyle w:val="af"/>
        <w:spacing w:after="0"/>
        <w:rPr>
          <w:b/>
          <w:bCs/>
          <w:szCs w:val="28"/>
        </w:rPr>
      </w:pPr>
    </w:p>
    <w:p w14:paraId="670A9109" w14:textId="38755314" w:rsidR="00377679" w:rsidRPr="0013639F" w:rsidRDefault="00331B6E" w:rsidP="0013639F">
      <w:pPr>
        <w:pStyle w:val="af"/>
        <w:spacing w:after="0"/>
        <w:rPr>
          <w:szCs w:val="28"/>
        </w:rPr>
      </w:pPr>
      <w:r w:rsidRPr="0013639F">
        <w:rPr>
          <w:b/>
          <w:bCs/>
          <w:szCs w:val="28"/>
        </w:rPr>
        <w:t>Механизмы (снизу):</w:t>
      </w:r>
    </w:p>
    <w:p w14:paraId="7DAE95FB" w14:textId="4436E5D0" w:rsidR="00D946C2" w:rsidRPr="0013639F" w:rsidRDefault="00331B6E" w:rsidP="0013639F">
      <w:pPr>
        <w:pStyle w:val="af"/>
        <w:numPr>
          <w:ilvl w:val="0"/>
          <w:numId w:val="14"/>
        </w:numPr>
        <w:spacing w:after="0"/>
        <w:ind w:left="0" w:firstLine="709"/>
        <w:rPr>
          <w:szCs w:val="28"/>
        </w:rPr>
      </w:pPr>
      <w:r w:rsidRPr="0013639F">
        <w:rPr>
          <w:szCs w:val="28"/>
        </w:rPr>
        <w:t xml:space="preserve">клиенты с локальным обучающим модулем (в межорганизационном сценарии — расширенным до DP-SGD с per-sample клиппингом); </w:t>
      </w:r>
    </w:p>
    <w:p w14:paraId="3E565CE6" w14:textId="5A9FAEDD" w:rsidR="00D946C2" w:rsidRPr="0013639F" w:rsidRDefault="00331B6E" w:rsidP="0013639F">
      <w:pPr>
        <w:pStyle w:val="af"/>
        <w:numPr>
          <w:ilvl w:val="0"/>
          <w:numId w:val="14"/>
        </w:numPr>
        <w:spacing w:after="0"/>
        <w:ind w:left="0" w:firstLine="709"/>
        <w:rPr>
          <w:szCs w:val="28"/>
        </w:rPr>
      </w:pPr>
      <w:r w:rsidRPr="0013639F">
        <w:rPr>
          <w:szCs w:val="28"/>
        </w:rPr>
        <w:lastRenderedPageBreak/>
        <w:t>сервер-агрегатор,</w:t>
      </w:r>
      <w:r w:rsidR="00D946C2" w:rsidRPr="0013639F">
        <w:rPr>
          <w:szCs w:val="28"/>
        </w:rPr>
        <w:t xml:space="preserve"> </w:t>
      </w:r>
      <w:r w:rsidRPr="0013639F">
        <w:rPr>
          <w:szCs w:val="28"/>
        </w:rPr>
        <w:t xml:space="preserve">исполняющийся внутри SGX-анклава под управлением платформы SCONE; </w:t>
      </w:r>
    </w:p>
    <w:p w14:paraId="5A3A6FC8" w14:textId="6A0D241C" w:rsidR="00D946C2" w:rsidRPr="0013639F" w:rsidRDefault="00331B6E" w:rsidP="0013639F">
      <w:pPr>
        <w:pStyle w:val="af"/>
        <w:numPr>
          <w:ilvl w:val="0"/>
          <w:numId w:val="14"/>
        </w:numPr>
        <w:spacing w:after="0"/>
        <w:ind w:left="0" w:firstLine="709"/>
        <w:rPr>
          <w:szCs w:val="28"/>
        </w:rPr>
      </w:pPr>
      <w:r w:rsidRPr="0013639F">
        <w:rPr>
          <w:szCs w:val="28"/>
        </w:rPr>
        <w:t xml:space="preserve">каналы связи с взаимной аутентификацией на ключах аттестации; </w:t>
      </w:r>
    </w:p>
    <w:p w14:paraId="1B6B00EE" w14:textId="4F333EFF" w:rsidR="00377679" w:rsidRPr="0013639F" w:rsidRDefault="00331B6E" w:rsidP="0013639F">
      <w:pPr>
        <w:pStyle w:val="af"/>
        <w:numPr>
          <w:ilvl w:val="0"/>
          <w:numId w:val="14"/>
        </w:numPr>
        <w:spacing w:after="0"/>
        <w:ind w:left="0" w:firstLine="709"/>
        <w:rPr>
          <w:szCs w:val="28"/>
        </w:rPr>
      </w:pPr>
      <w:r w:rsidRPr="0013639F">
        <w:rPr>
          <w:szCs w:val="28"/>
        </w:rPr>
        <w:t>служба удалённой аттестации, участвующая в установлении сессии между клиентом и анклавом.</w:t>
      </w:r>
    </w:p>
    <w:p w14:paraId="75DDFE41" w14:textId="77777777" w:rsidR="00D946C2" w:rsidRPr="0013639F" w:rsidRDefault="00D946C2" w:rsidP="0013639F">
      <w:pPr>
        <w:pStyle w:val="af"/>
        <w:spacing w:after="0"/>
        <w:rPr>
          <w:szCs w:val="28"/>
        </w:rPr>
      </w:pPr>
    </w:p>
    <w:p w14:paraId="730F6B32" w14:textId="37A5FCBF" w:rsidR="00377679" w:rsidRPr="0013639F" w:rsidRDefault="00331B6E" w:rsidP="0013639F">
      <w:pPr>
        <w:pStyle w:val="af"/>
        <w:spacing w:after="0"/>
        <w:rPr>
          <w:szCs w:val="28"/>
        </w:rPr>
      </w:pPr>
      <w:r w:rsidRPr="0013639F">
        <w:rPr>
          <w:szCs w:val="28"/>
        </w:rPr>
        <w:t>По сравнению с AS-IS прибавились три категории: параметры защиты во входах, политика аттестации в управлении, аттестованная доверенная среда в механизмах. Остальной контекст не изменился, что важно: защищённая система остаётся совместимой с той же постановкой задачи классификации и с теми же поставщиками данных, не требуя пересогласования доступа.</w:t>
      </w:r>
    </w:p>
    <w:p w14:paraId="09FEB50A" w14:textId="5B820BDD" w:rsidR="00377679" w:rsidRPr="00BE0CF6" w:rsidRDefault="00331B6E" w:rsidP="00BE0CF6">
      <w:pPr>
        <w:pStyle w:val="af"/>
        <w:spacing w:after="0"/>
        <w:jc w:val="center"/>
        <w:rPr>
          <w:szCs w:val="28"/>
          <w:lang w:val="en-US"/>
        </w:rPr>
      </w:pPr>
      <w:r w:rsidRPr="0013639F">
        <w:rPr>
          <w:szCs w:val="28"/>
        </w:rPr>
        <w:t xml:space="preserve">Контекстная диаграмма TO-BE уровня A-0 приведена на рисунке 2.1. </w:t>
      </w:r>
      <w:r w:rsidR="00BE0CF6" w:rsidRPr="00BE0CF6">
        <w:rPr>
          <w:szCs w:val="28"/>
        </w:rPr>
        <w:drawing>
          <wp:inline distT="0" distB="0" distL="0" distR="0" wp14:anchorId="3A648EE5" wp14:editId="052CC140">
            <wp:extent cx="5940425" cy="3458210"/>
            <wp:effectExtent l="0" t="0" r="3175" b="8890"/>
            <wp:docPr id="227019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19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0CF6">
        <w:rPr>
          <w:szCs w:val="28"/>
        </w:rPr>
        <w:t>Рисунок 2.1 —</w:t>
      </w:r>
      <w:r w:rsidRPr="0013639F">
        <w:rPr>
          <w:szCs w:val="28"/>
        </w:rPr>
        <w:t xml:space="preserve"> Контекстная диаграмма IDEF0 TO-BE (уровень A-0</w:t>
      </w:r>
      <w:r w:rsidR="00BE0CF6">
        <w:rPr>
          <w:szCs w:val="28"/>
          <w:lang w:val="en-US"/>
        </w:rPr>
        <w:t>)</w:t>
      </w:r>
    </w:p>
    <w:p w14:paraId="4596B3FB" w14:textId="77777777" w:rsidR="0013639F" w:rsidRPr="007536D9" w:rsidRDefault="0013639F" w:rsidP="0013639F">
      <w:pPr>
        <w:pStyle w:val="31"/>
        <w:spacing w:before="0" w:after="0"/>
        <w:rPr>
          <w:rFonts w:ascii="Times New Roman" w:hAnsi="Times New Roman" w:cs="Times New Roman"/>
          <w:szCs w:val="28"/>
        </w:rPr>
      </w:pPr>
      <w:bookmarkStart w:id="3" w:name="декомпозиция-a0-to-be"/>
      <w:bookmarkEnd w:id="2"/>
    </w:p>
    <w:p w14:paraId="0B73E50D" w14:textId="298A9C30" w:rsidR="00377679" w:rsidRPr="0013639F" w:rsidRDefault="00D946C2" w:rsidP="0013639F">
      <w:pPr>
        <w:pStyle w:val="31"/>
        <w:spacing w:before="0" w:after="0"/>
        <w:rPr>
          <w:rFonts w:ascii="Times New Roman" w:hAnsi="Times New Roman" w:cs="Times New Roman"/>
          <w:szCs w:val="28"/>
        </w:rPr>
      </w:pPr>
      <w:r w:rsidRPr="0013639F">
        <w:rPr>
          <w:rFonts w:ascii="Times New Roman" w:hAnsi="Times New Roman" w:cs="Times New Roman"/>
          <w:szCs w:val="28"/>
        </w:rPr>
        <w:t>2</w:t>
      </w:r>
      <w:r w:rsidR="00331B6E" w:rsidRPr="0013639F">
        <w:rPr>
          <w:rFonts w:ascii="Times New Roman" w:hAnsi="Times New Roman" w:cs="Times New Roman"/>
          <w:szCs w:val="28"/>
        </w:rPr>
        <w:t>.1.2</w:t>
      </w:r>
      <w:r w:rsidR="00331B6E" w:rsidRPr="0013639F">
        <w:rPr>
          <w:rFonts w:ascii="Times New Roman" w:hAnsi="Times New Roman" w:cs="Times New Roman"/>
          <w:szCs w:val="28"/>
        </w:rPr>
        <w:tab/>
        <w:t>Декомпозиция A0 TO-BE</w:t>
      </w:r>
    </w:p>
    <w:p w14:paraId="7826E1D6" w14:textId="4A0080FC" w:rsidR="00377679" w:rsidRDefault="00331B6E" w:rsidP="0013639F">
      <w:pPr>
        <w:rPr>
          <w:szCs w:val="28"/>
        </w:rPr>
      </w:pPr>
      <w:r w:rsidRPr="0013639F">
        <w:rPr>
          <w:szCs w:val="28"/>
        </w:rPr>
        <w:t xml:space="preserve">Цикл раунда </w:t>
      </w:r>
      <m:oMath>
        <m:r>
          <w:rPr>
            <w:rFonts w:ascii="Cambria Math" w:hAnsi="Cambria Math"/>
            <w:szCs w:val="28"/>
          </w:rPr>
          <m:t>t</m:t>
        </m:r>
      </m:oMath>
      <w:r w:rsidRPr="0013639F">
        <w:rPr>
          <w:szCs w:val="28"/>
        </w:rPr>
        <w:t xml:space="preserve"> раскрывается, как и в AS-IS, на пять функциональных блоков A1–A5. Отличие от AS-IS — в блоках A3 и A5: локальное обучение получает модуль клиппинг</w:t>
      </w:r>
      <w:r w:rsidR="00DF63DC">
        <w:rPr>
          <w:szCs w:val="28"/>
        </w:rPr>
        <w:t xml:space="preserve">а и появляются новые механизмы управления для </w:t>
      </w:r>
      <w:r w:rsidR="00DF63DC">
        <w:rPr>
          <w:szCs w:val="28"/>
        </w:rPr>
        <w:lastRenderedPageBreak/>
        <w:t>этапа агрегации и обновлении модели на сервере</w:t>
      </w:r>
      <w:r w:rsidRPr="0013639F">
        <w:rPr>
          <w:szCs w:val="28"/>
        </w:rPr>
        <w:t>. Состав TO-BE-декомпозиции приведён в таблице 2.1.</w:t>
      </w:r>
    </w:p>
    <w:p w14:paraId="5CE6A47F" w14:textId="77777777" w:rsidR="00DF63DC" w:rsidRPr="0013639F" w:rsidRDefault="00DF63DC" w:rsidP="0013639F">
      <w:pPr>
        <w:rPr>
          <w:szCs w:val="28"/>
        </w:rPr>
      </w:pPr>
    </w:p>
    <w:p w14:paraId="06B2BED7" w14:textId="77777777" w:rsidR="00377679" w:rsidRPr="0013639F" w:rsidRDefault="00331B6E" w:rsidP="007536D9">
      <w:pPr>
        <w:pStyle w:val="af"/>
        <w:spacing w:after="0"/>
        <w:jc w:val="right"/>
        <w:rPr>
          <w:szCs w:val="28"/>
        </w:rPr>
      </w:pPr>
      <w:r w:rsidRPr="0013639F">
        <w:rPr>
          <w:szCs w:val="28"/>
        </w:rPr>
        <w:t>Таблица 2.1 — Декомпозиция уровня 1 (A1…A5) для TO-BE-конвейера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25"/>
        <w:gridCol w:w="2002"/>
        <w:gridCol w:w="2347"/>
        <w:gridCol w:w="3097"/>
      </w:tblGrid>
      <w:tr w:rsidR="00377679" w:rsidRPr="0013639F" w14:paraId="2D791229" w14:textId="77777777" w:rsidTr="00D946C2">
        <w:trPr>
          <w:tblHeader/>
        </w:trPr>
        <w:tc>
          <w:tcPr>
            <w:tcW w:w="0" w:type="auto"/>
          </w:tcPr>
          <w:p w14:paraId="124FE765" w14:textId="77777777" w:rsidR="00377679" w:rsidRPr="007536D9" w:rsidRDefault="00331B6E" w:rsidP="007536D9">
            <w:pPr>
              <w:ind w:firstLine="0"/>
              <w:jc w:val="center"/>
              <w:rPr>
                <w:szCs w:val="28"/>
              </w:rPr>
            </w:pPr>
            <w:r w:rsidRPr="007536D9">
              <w:rPr>
                <w:szCs w:val="28"/>
              </w:rPr>
              <w:t>Процесс</w:t>
            </w:r>
          </w:p>
        </w:tc>
        <w:tc>
          <w:tcPr>
            <w:tcW w:w="0" w:type="auto"/>
          </w:tcPr>
          <w:p w14:paraId="1E6CC464" w14:textId="77777777" w:rsidR="00377679" w:rsidRPr="007536D9" w:rsidRDefault="00331B6E" w:rsidP="007536D9">
            <w:pPr>
              <w:ind w:firstLine="0"/>
              <w:jc w:val="center"/>
              <w:rPr>
                <w:szCs w:val="28"/>
              </w:rPr>
            </w:pPr>
            <w:r w:rsidRPr="007536D9">
              <w:rPr>
                <w:szCs w:val="28"/>
              </w:rPr>
              <w:t>Входы</w:t>
            </w:r>
          </w:p>
        </w:tc>
        <w:tc>
          <w:tcPr>
            <w:tcW w:w="0" w:type="auto"/>
          </w:tcPr>
          <w:p w14:paraId="4DB6FABB" w14:textId="77777777" w:rsidR="00377679" w:rsidRPr="007536D9" w:rsidRDefault="00331B6E" w:rsidP="007536D9">
            <w:pPr>
              <w:ind w:firstLine="0"/>
              <w:jc w:val="center"/>
              <w:rPr>
                <w:szCs w:val="28"/>
              </w:rPr>
            </w:pPr>
            <w:r w:rsidRPr="007536D9">
              <w:rPr>
                <w:szCs w:val="28"/>
              </w:rPr>
              <w:t>Выходы</w:t>
            </w:r>
          </w:p>
        </w:tc>
        <w:tc>
          <w:tcPr>
            <w:tcW w:w="0" w:type="auto"/>
          </w:tcPr>
          <w:p w14:paraId="7FBDBFEE" w14:textId="77777777" w:rsidR="00377679" w:rsidRPr="007536D9" w:rsidRDefault="00331B6E" w:rsidP="007536D9">
            <w:pPr>
              <w:ind w:firstLine="0"/>
              <w:jc w:val="center"/>
              <w:rPr>
                <w:szCs w:val="28"/>
              </w:rPr>
            </w:pPr>
            <w:r w:rsidRPr="007536D9">
              <w:rPr>
                <w:szCs w:val="28"/>
              </w:rPr>
              <w:t>Что добавилось относительно AS-IS</w:t>
            </w:r>
          </w:p>
        </w:tc>
      </w:tr>
      <w:tr w:rsidR="00377679" w:rsidRPr="0013639F" w14:paraId="4E9AF924" w14:textId="77777777" w:rsidTr="00D946C2">
        <w:tc>
          <w:tcPr>
            <w:tcW w:w="0" w:type="auto"/>
          </w:tcPr>
          <w:p w14:paraId="18BA7CBF" w14:textId="77777777" w:rsidR="00377679" w:rsidRPr="007536D9" w:rsidRDefault="00331B6E" w:rsidP="007536D9">
            <w:pPr>
              <w:ind w:firstLine="0"/>
              <w:jc w:val="center"/>
              <w:rPr>
                <w:szCs w:val="28"/>
              </w:rPr>
            </w:pPr>
            <w:r w:rsidRPr="007536D9">
              <w:rPr>
                <w:szCs w:val="28"/>
              </w:rPr>
              <w:t>A1. Инициализация раунда (анклав)</w:t>
            </w:r>
          </w:p>
        </w:tc>
        <w:tc>
          <w:tcPr>
            <w:tcW w:w="0" w:type="auto"/>
          </w:tcPr>
          <w:p w14:paraId="45507AA9" w14:textId="77777777" w:rsidR="00377679" w:rsidRPr="007536D9" w:rsidRDefault="001624B0" w:rsidP="007536D9">
            <w:pPr>
              <w:ind w:firstLine="0"/>
              <w:jc w:val="center"/>
              <w:rPr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sub>
              </m:sSub>
            </m:oMath>
            <w:r w:rsidR="00331B6E" w:rsidRPr="007536D9">
              <w:rPr>
                <w:szCs w:val="28"/>
              </w:rPr>
              <w:t>, список аттестованных клиентов</w:t>
            </w:r>
          </w:p>
        </w:tc>
        <w:tc>
          <w:tcPr>
            <w:tcW w:w="0" w:type="auto"/>
          </w:tcPr>
          <w:p w14:paraId="3B7E85FA" w14:textId="77777777" w:rsidR="00377679" w:rsidRPr="007536D9" w:rsidRDefault="001624B0" w:rsidP="007536D9">
            <w:pPr>
              <w:ind w:firstLine="0"/>
              <w:jc w:val="center"/>
              <w:rPr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sub>
              </m:sSub>
            </m:oMath>
            <w:r w:rsidR="00331B6E" w:rsidRPr="007536D9">
              <w:rPr>
                <w:szCs w:val="2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sub>
              </m:sSub>
            </m:oMath>
            <w:r w:rsidR="00331B6E" w:rsidRPr="007536D9">
              <w:rPr>
                <w:szCs w:val="28"/>
              </w:rPr>
              <w:t xml:space="preserve"> для рассылки</w:t>
            </w:r>
          </w:p>
        </w:tc>
        <w:tc>
          <w:tcPr>
            <w:tcW w:w="0" w:type="auto"/>
          </w:tcPr>
          <w:p w14:paraId="7FE6A6D3" w14:textId="77777777" w:rsidR="00377679" w:rsidRPr="007536D9" w:rsidRDefault="00331B6E" w:rsidP="007536D9">
            <w:pPr>
              <w:ind w:firstLine="0"/>
              <w:jc w:val="center"/>
              <w:rPr>
                <w:szCs w:val="28"/>
              </w:rPr>
            </w:pPr>
            <w:r w:rsidRPr="007536D9">
              <w:rPr>
                <w:szCs w:val="28"/>
              </w:rPr>
              <w:t>Проверка аттестации клиентов</w:t>
            </w:r>
          </w:p>
        </w:tc>
      </w:tr>
      <w:tr w:rsidR="00377679" w:rsidRPr="0013639F" w14:paraId="68B7C3C6" w14:textId="77777777" w:rsidTr="00D946C2">
        <w:tc>
          <w:tcPr>
            <w:tcW w:w="0" w:type="auto"/>
          </w:tcPr>
          <w:p w14:paraId="2A54CA19" w14:textId="77777777" w:rsidR="00377679" w:rsidRPr="007536D9" w:rsidRDefault="00331B6E" w:rsidP="007536D9">
            <w:pPr>
              <w:ind w:firstLine="0"/>
              <w:jc w:val="center"/>
              <w:rPr>
                <w:szCs w:val="28"/>
              </w:rPr>
            </w:pPr>
            <w:r w:rsidRPr="007536D9">
              <w:rPr>
                <w:szCs w:val="28"/>
              </w:rPr>
              <w:t>A2. Рассылка параметров</w:t>
            </w:r>
          </w:p>
        </w:tc>
        <w:tc>
          <w:tcPr>
            <w:tcW w:w="0" w:type="auto"/>
          </w:tcPr>
          <w:p w14:paraId="11D9E9C4" w14:textId="77777777" w:rsidR="00377679" w:rsidRPr="007536D9" w:rsidRDefault="001624B0" w:rsidP="007536D9">
            <w:pPr>
              <w:ind w:firstLine="0"/>
              <w:jc w:val="center"/>
              <w:rPr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sub>
              </m:sSub>
            </m:oMath>
            <w:r w:rsidR="00331B6E" w:rsidRPr="007536D9">
              <w:rPr>
                <w:szCs w:val="2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sub>
              </m:sSub>
            </m:oMath>
            <w:r w:rsidR="00331B6E" w:rsidRPr="007536D9">
              <w:rPr>
                <w:szCs w:val="28"/>
              </w:rPr>
              <w:t>, ключ сессии</w:t>
            </w:r>
          </w:p>
        </w:tc>
        <w:tc>
          <w:tcPr>
            <w:tcW w:w="0" w:type="auto"/>
          </w:tcPr>
          <w:p w14:paraId="6FE9BF05" w14:textId="77777777" w:rsidR="00377679" w:rsidRPr="007536D9" w:rsidRDefault="00331B6E" w:rsidP="007536D9">
            <w:pPr>
              <w:ind w:firstLine="0"/>
              <w:jc w:val="center"/>
              <w:rPr>
                <w:szCs w:val="28"/>
              </w:rPr>
            </w:pPr>
            <w:r w:rsidRPr="007536D9">
              <w:rPr>
                <w:szCs w:val="28"/>
              </w:rPr>
              <w:t xml:space="preserve">Аутентичная копия </w:t>
            </w:r>
            <m:oMath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sub>
              </m:sSub>
            </m:oMath>
            <w:r w:rsidRPr="007536D9">
              <w:rPr>
                <w:szCs w:val="28"/>
              </w:rPr>
              <w:t xml:space="preserve"> у клиента</w:t>
            </w:r>
          </w:p>
        </w:tc>
        <w:tc>
          <w:tcPr>
            <w:tcW w:w="0" w:type="auto"/>
          </w:tcPr>
          <w:p w14:paraId="75521335" w14:textId="77777777" w:rsidR="00377679" w:rsidRPr="007536D9" w:rsidRDefault="00331B6E" w:rsidP="007536D9">
            <w:pPr>
              <w:ind w:firstLine="0"/>
              <w:jc w:val="center"/>
              <w:rPr>
                <w:szCs w:val="28"/>
              </w:rPr>
            </w:pPr>
            <w:r w:rsidRPr="007536D9">
              <w:rPr>
                <w:szCs w:val="28"/>
              </w:rPr>
              <w:t>Подпись пакета ключом анклава</w:t>
            </w:r>
          </w:p>
        </w:tc>
      </w:tr>
      <w:tr w:rsidR="00377679" w:rsidRPr="0013639F" w14:paraId="7BF8CE4A" w14:textId="77777777" w:rsidTr="00D946C2">
        <w:tc>
          <w:tcPr>
            <w:tcW w:w="0" w:type="auto"/>
          </w:tcPr>
          <w:p w14:paraId="6CDE75F1" w14:textId="77777777" w:rsidR="00377679" w:rsidRPr="007536D9" w:rsidRDefault="00331B6E" w:rsidP="007536D9">
            <w:pPr>
              <w:ind w:firstLine="0"/>
              <w:jc w:val="center"/>
              <w:rPr>
                <w:szCs w:val="28"/>
              </w:rPr>
            </w:pPr>
            <w:r w:rsidRPr="007536D9">
              <w:rPr>
                <w:szCs w:val="28"/>
              </w:rPr>
              <w:t xml:space="preserve">A3. Локальное обучение на клиенте </w:t>
            </w:r>
            <m:oMath>
              <m:r>
                <w:rPr>
                  <w:rFonts w:ascii="Cambria Math" w:hAnsi="Cambria Math"/>
                  <w:szCs w:val="28"/>
                </w:rPr>
                <m:t>k</m:t>
              </m:r>
            </m:oMath>
          </w:p>
        </w:tc>
        <w:tc>
          <w:tcPr>
            <w:tcW w:w="0" w:type="auto"/>
          </w:tcPr>
          <w:p w14:paraId="2D5F97C9" w14:textId="77777777" w:rsidR="00377679" w:rsidRPr="007536D9" w:rsidRDefault="001624B0" w:rsidP="007536D9">
            <w:pPr>
              <w:ind w:firstLine="0"/>
              <w:jc w:val="center"/>
              <w:rPr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sub>
              </m:sSub>
            </m:oMath>
            <w:r w:rsidR="00331B6E" w:rsidRPr="007536D9">
              <w:rPr>
                <w:szCs w:val="2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k</m:t>
                  </m:r>
                </m:sub>
              </m:sSub>
            </m:oMath>
            <w:r w:rsidR="00331B6E" w:rsidRPr="007536D9">
              <w:rPr>
                <w:szCs w:val="28"/>
              </w:rPr>
              <w:t xml:space="preserve">, </w:t>
            </w:r>
            <m:oMath>
              <m:d>
                <m:dPr>
                  <m:ctrlPr>
                    <w:rPr>
                      <w:rFonts w:ascii="Cambria Math" w:hAnsi="Cambria Math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8"/>
                    </w:rPr>
                    <m:t>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,</m:t>
                  </m:r>
                  <m:r>
                    <w:rPr>
                      <w:rFonts w:ascii="Cambria Math" w:hAnsi="Cambria Math"/>
                      <w:szCs w:val="28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,</m:t>
                  </m:r>
                  <m:r>
                    <w:rPr>
                      <w:rFonts w:ascii="Cambria Math" w:hAnsi="Cambria Math"/>
                      <w:szCs w:val="28"/>
                    </w:rPr>
                    <m:t>R</m:t>
                  </m:r>
                </m:e>
              </m:d>
            </m:oMath>
          </w:p>
        </w:tc>
        <w:tc>
          <w:tcPr>
            <w:tcW w:w="0" w:type="auto"/>
          </w:tcPr>
          <w:p w14:paraId="474ECFF6" w14:textId="77777777" w:rsidR="00377679" w:rsidRPr="007536D9" w:rsidRDefault="001624B0" w:rsidP="007536D9">
            <w:pPr>
              <w:ind w:firstLine="0"/>
              <w:jc w:val="center"/>
              <w:rPr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k</m:t>
                  </m:r>
                </m:sub>
              </m:sSub>
            </m:oMath>
            <w:r w:rsidR="00331B6E" w:rsidRPr="007536D9">
              <w:rPr>
                <w:szCs w:val="28"/>
              </w:rPr>
              <w:t xml:space="preserve"> с ограниченной нормой</w:t>
            </w:r>
          </w:p>
        </w:tc>
        <w:tc>
          <w:tcPr>
            <w:tcW w:w="0" w:type="auto"/>
          </w:tcPr>
          <w:p w14:paraId="358CF752" w14:textId="00604D1F" w:rsidR="00377679" w:rsidRPr="007536D9" w:rsidRDefault="00331B6E" w:rsidP="007536D9">
            <w:pPr>
              <w:ind w:firstLine="0"/>
              <w:jc w:val="center"/>
              <w:rPr>
                <w:szCs w:val="28"/>
              </w:rPr>
            </w:pPr>
            <w:r w:rsidRPr="007536D9">
              <w:rPr>
                <w:szCs w:val="28"/>
              </w:rPr>
              <w:t>Опциональный клиппинг</w:t>
            </w:r>
          </w:p>
        </w:tc>
      </w:tr>
      <w:tr w:rsidR="00377679" w:rsidRPr="0013639F" w14:paraId="71995286" w14:textId="77777777" w:rsidTr="00D946C2">
        <w:tc>
          <w:tcPr>
            <w:tcW w:w="0" w:type="auto"/>
          </w:tcPr>
          <w:p w14:paraId="130EF45B" w14:textId="77777777" w:rsidR="00377679" w:rsidRPr="007536D9" w:rsidRDefault="00331B6E" w:rsidP="007536D9">
            <w:pPr>
              <w:ind w:firstLine="0"/>
              <w:jc w:val="center"/>
              <w:rPr>
                <w:szCs w:val="28"/>
              </w:rPr>
            </w:pPr>
            <w:r w:rsidRPr="007536D9">
              <w:rPr>
                <w:szCs w:val="28"/>
              </w:rPr>
              <w:t>A4. Передача обновлений</w:t>
            </w:r>
          </w:p>
        </w:tc>
        <w:tc>
          <w:tcPr>
            <w:tcW w:w="0" w:type="auto"/>
          </w:tcPr>
          <w:p w14:paraId="3FC10A1F" w14:textId="77777777" w:rsidR="00377679" w:rsidRPr="007536D9" w:rsidRDefault="00331B6E" w:rsidP="007536D9">
            <w:pPr>
              <w:jc w:val="center"/>
              <w:rPr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{</m:t>
                </m:r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k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}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∈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t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0" w:type="auto"/>
          </w:tcPr>
          <w:p w14:paraId="6BAE108A" w14:textId="77777777" w:rsidR="00377679" w:rsidRPr="007536D9" w:rsidRDefault="00331B6E" w:rsidP="007536D9">
            <w:pPr>
              <w:ind w:firstLine="0"/>
              <w:jc w:val="center"/>
              <w:rPr>
                <w:szCs w:val="28"/>
              </w:rPr>
            </w:pPr>
            <w:r w:rsidRPr="007536D9">
              <w:rPr>
                <w:szCs w:val="28"/>
              </w:rPr>
              <w:t>Обновления в канале с аутентификацией</w:t>
            </w:r>
          </w:p>
        </w:tc>
        <w:tc>
          <w:tcPr>
            <w:tcW w:w="0" w:type="auto"/>
          </w:tcPr>
          <w:p w14:paraId="0FBD70B4" w14:textId="77777777" w:rsidR="00377679" w:rsidRPr="007536D9" w:rsidRDefault="00331B6E" w:rsidP="007536D9">
            <w:pPr>
              <w:ind w:firstLine="0"/>
              <w:jc w:val="center"/>
              <w:rPr>
                <w:szCs w:val="28"/>
              </w:rPr>
            </w:pPr>
            <w:r w:rsidRPr="007536D9">
              <w:rPr>
                <w:szCs w:val="28"/>
              </w:rPr>
              <w:t>Аутентифицированный канал с анклавом</w:t>
            </w:r>
          </w:p>
        </w:tc>
      </w:tr>
      <w:tr w:rsidR="00377679" w:rsidRPr="0013639F" w14:paraId="1E53A52F" w14:textId="77777777" w:rsidTr="00D946C2">
        <w:tc>
          <w:tcPr>
            <w:tcW w:w="0" w:type="auto"/>
          </w:tcPr>
          <w:p w14:paraId="21FFD42B" w14:textId="77777777" w:rsidR="00377679" w:rsidRPr="007536D9" w:rsidRDefault="00331B6E" w:rsidP="007536D9">
            <w:pPr>
              <w:ind w:firstLine="0"/>
              <w:jc w:val="center"/>
              <w:rPr>
                <w:szCs w:val="28"/>
              </w:rPr>
            </w:pPr>
            <w:r w:rsidRPr="007536D9">
              <w:rPr>
                <w:szCs w:val="28"/>
              </w:rPr>
              <w:t>A5. Агрегация и обновление модели (анклав)</w:t>
            </w:r>
          </w:p>
        </w:tc>
        <w:tc>
          <w:tcPr>
            <w:tcW w:w="0" w:type="auto"/>
          </w:tcPr>
          <w:p w14:paraId="6E7B4844" w14:textId="77777777" w:rsidR="00377679" w:rsidRPr="007536D9" w:rsidRDefault="00331B6E" w:rsidP="007536D9">
            <w:pPr>
              <w:ind w:firstLine="0"/>
              <w:jc w:val="center"/>
              <w:rPr>
                <w:szCs w:val="28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{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}</m:t>
              </m:r>
            </m:oMath>
            <w:r w:rsidRPr="007536D9">
              <w:rPr>
                <w:szCs w:val="2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sub>
              </m:sSub>
            </m:oMath>
            <w:r w:rsidRPr="007536D9">
              <w:rPr>
                <w:szCs w:val="28"/>
              </w:rPr>
              <w:t>, параметры защиты</w:t>
            </w:r>
          </w:p>
        </w:tc>
        <w:tc>
          <w:tcPr>
            <w:tcW w:w="0" w:type="auto"/>
          </w:tcPr>
          <w:p w14:paraId="0A903FF5" w14:textId="77777777" w:rsidR="00377679" w:rsidRPr="007536D9" w:rsidRDefault="001624B0" w:rsidP="007536D9">
            <w:pPr>
              <w:ind w:firstLine="0"/>
              <w:jc w:val="center"/>
              <w:rPr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+</m:t>
                  </m:r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oMath>
            <w:r w:rsidR="00331B6E" w:rsidRPr="007536D9">
              <w:rPr>
                <w:szCs w:val="28"/>
              </w:rPr>
              <w:t>, метрики, обновлённая репутация клиентов</w:t>
            </w:r>
          </w:p>
        </w:tc>
        <w:tc>
          <w:tcPr>
            <w:tcW w:w="0" w:type="auto"/>
          </w:tcPr>
          <w:p w14:paraId="5AF2592B" w14:textId="18CE4F50" w:rsidR="00377679" w:rsidRPr="007536D9" w:rsidRDefault="00DF63DC" w:rsidP="007536D9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Новые управления – спецификации защищенного конвейера и критерии его остановки</w:t>
            </w:r>
          </w:p>
        </w:tc>
      </w:tr>
    </w:tbl>
    <w:p w14:paraId="3B16D9A7" w14:textId="77777777" w:rsidR="00D946C2" w:rsidRDefault="00D946C2" w:rsidP="0013639F">
      <w:pPr>
        <w:pStyle w:val="af"/>
        <w:spacing w:after="0"/>
        <w:rPr>
          <w:szCs w:val="28"/>
        </w:rPr>
      </w:pPr>
    </w:p>
    <w:p w14:paraId="42FFC7B0" w14:textId="77777777" w:rsidR="00DF63DC" w:rsidRDefault="00DF63DC" w:rsidP="0013639F">
      <w:pPr>
        <w:pStyle w:val="af"/>
        <w:spacing w:after="0"/>
        <w:rPr>
          <w:szCs w:val="28"/>
        </w:rPr>
      </w:pPr>
    </w:p>
    <w:p w14:paraId="357E4684" w14:textId="4D69AE14" w:rsidR="00DF63DC" w:rsidRPr="00DF63DC" w:rsidRDefault="00DF63DC" w:rsidP="00DF63DC">
      <w:pPr>
        <w:pStyle w:val="af"/>
        <w:spacing w:after="0"/>
        <w:ind w:firstLine="0"/>
        <w:rPr>
          <w:szCs w:val="28"/>
        </w:rPr>
      </w:pPr>
      <w:r w:rsidRPr="00DF63DC">
        <w:rPr>
          <w:szCs w:val="28"/>
        </w:rPr>
        <w:lastRenderedPageBreak/>
        <w:drawing>
          <wp:inline distT="0" distB="0" distL="0" distR="0" wp14:anchorId="6B3398EA" wp14:editId="482AC325">
            <wp:extent cx="6323178" cy="3597216"/>
            <wp:effectExtent l="0" t="0" r="1905" b="3810"/>
            <wp:docPr id="5920303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263" cy="3600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8C7AC" w14:textId="0EDDA16C" w:rsidR="00DF63DC" w:rsidRPr="00DF63DC" w:rsidRDefault="00DF63DC" w:rsidP="00DF63DC">
      <w:pPr>
        <w:pStyle w:val="aff8"/>
        <w:jc w:val="center"/>
      </w:pPr>
      <w:r w:rsidRPr="00BE0CF6">
        <w:rPr>
          <w:szCs w:val="28"/>
        </w:rPr>
        <w:t xml:space="preserve">Рисунок 2.2 — </w:t>
      </w:r>
      <w:r w:rsidRPr="00BE0CF6">
        <w:t>Деко</w:t>
      </w:r>
      <w:r w:rsidRPr="000C2C38">
        <w:t>мпозиция</w:t>
      </w:r>
      <w:r>
        <w:t xml:space="preserve"> первого уровня диаграммы DFD </w:t>
      </w:r>
      <w:r>
        <w:rPr>
          <w:lang w:val="en-US"/>
        </w:rPr>
        <w:t>TO</w:t>
      </w:r>
      <w:r w:rsidRPr="000C2C38">
        <w:t>-</w:t>
      </w:r>
      <w:r>
        <w:rPr>
          <w:lang w:val="en-US"/>
        </w:rPr>
        <w:t>BE</w:t>
      </w:r>
    </w:p>
    <w:p w14:paraId="29B0AD7E" w14:textId="77777777" w:rsidR="00DF63DC" w:rsidRPr="00DF63DC" w:rsidRDefault="00DF63DC" w:rsidP="0013639F">
      <w:pPr>
        <w:pStyle w:val="af"/>
        <w:spacing w:after="0"/>
        <w:rPr>
          <w:szCs w:val="28"/>
        </w:rPr>
      </w:pPr>
    </w:p>
    <w:p w14:paraId="09F4B865" w14:textId="76BE7AD7" w:rsidR="00377679" w:rsidRPr="0013639F" w:rsidRDefault="00331B6E" w:rsidP="0013639F">
      <w:pPr>
        <w:pStyle w:val="af"/>
        <w:spacing w:after="0"/>
        <w:rPr>
          <w:szCs w:val="28"/>
        </w:rPr>
      </w:pPr>
      <w:r w:rsidRPr="0013639F">
        <w:rPr>
          <w:szCs w:val="28"/>
        </w:rPr>
        <w:t xml:space="preserve">Внутренняя декомпозиция блока A5 </w:t>
      </w:r>
      <w:r w:rsidR="00DF63DC">
        <w:rPr>
          <w:szCs w:val="28"/>
        </w:rPr>
        <w:t xml:space="preserve">на три отдельных этапа </w:t>
      </w:r>
      <w:r w:rsidRPr="0013639F">
        <w:rPr>
          <w:szCs w:val="28"/>
        </w:rPr>
        <w:t>приведена ниже.</w:t>
      </w:r>
    </w:p>
    <w:p w14:paraId="0C52B6A3" w14:textId="42EBBB04" w:rsidR="00377679" w:rsidRPr="0013639F" w:rsidRDefault="00331B6E" w:rsidP="0013639F">
      <w:pPr>
        <w:pStyle w:val="af"/>
        <w:numPr>
          <w:ilvl w:val="0"/>
          <w:numId w:val="14"/>
        </w:numPr>
        <w:spacing w:after="0"/>
        <w:ind w:left="0" w:firstLine="709"/>
        <w:rPr>
          <w:szCs w:val="28"/>
        </w:rPr>
      </w:pPr>
      <w:r w:rsidRPr="0013639F">
        <w:rPr>
          <w:i/>
          <w:iCs/>
          <w:szCs w:val="28"/>
        </w:rPr>
        <w:t>A5.1, адаптивный клиппинг норм клиентских обновлений</w:t>
      </w:r>
      <w:r w:rsidRPr="0013639F">
        <w:rPr>
          <w:szCs w:val="28"/>
        </w:rPr>
        <w:t xml:space="preserve">. Вычисляется медиана норм </w:t>
      </w:r>
      <m:oMath>
        <m:r>
          <m:rPr>
            <m:sty m:val="p"/>
          </m:rPr>
          <w:rPr>
            <w:rFonts w:ascii="Cambria Math" w:hAnsi="Cambria Math"/>
            <w:szCs w:val="28"/>
          </w:rPr>
          <m:t>∥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∥</m:t>
        </m:r>
      </m:oMath>
      <w:r w:rsidRPr="0013639F">
        <w:rPr>
          <w:szCs w:val="28"/>
        </w:rPr>
        <w:t xml:space="preserve"> по раунду, выбирается клип-порог </w:t>
      </w:r>
      <m:oMath>
        <m:r>
          <w:rPr>
            <w:rFonts w:ascii="Cambria Math" w:hAnsi="Cambria Math"/>
            <w:szCs w:val="28"/>
          </w:rPr>
          <m:t>S</m:t>
        </m:r>
        <m:r>
          <m:rPr>
            <m:sty m:val="p"/>
          </m:rPr>
          <w:rPr>
            <w:rFonts w:ascii="Cambria Math" w:hAnsi="Cambria Math"/>
            <w:szCs w:val="28"/>
          </w:rPr>
          <m:t>=min</m:t>
        </m:r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median∥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∥,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max</m:t>
                </m:r>
              </m:sub>
            </m:sSub>
          </m:e>
        </m:d>
      </m:oMath>
      <w:r w:rsidRPr="0013639F">
        <w:rPr>
          <w:szCs w:val="28"/>
        </w:rPr>
        <w:t xml:space="preserve">, и каждое обновление масштабируется </w:t>
      </w:r>
      <m:oMath>
        <m:sSubSup>
          <m:sSubSupPr>
            <m:ctrlPr>
              <w:rPr>
                <w:rFonts w:ascii="Cambria Math" w:hAnsi="Cambria Math"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  <m:sup>
            <m:r>
              <m:rPr>
                <m:nor/>
              </m:rPr>
              <w:rPr>
                <w:szCs w:val="28"/>
              </w:rPr>
              <m:t>clip</m:t>
            </m:r>
          </m:sup>
        </m:sSubSup>
        <m:r>
          <m:rPr>
            <m:sty m:val="p"/>
          </m:rP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⋅min</m:t>
        </m:r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r>
              <w:rPr>
                <w:rFonts w:ascii="Cambria Math" w:hAnsi="Cambria Math"/>
                <w:szCs w:val="28"/>
              </w:rPr>
              <m:t> S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/∥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</w:rPr>
              <m:t>∥</m:t>
            </m:r>
          </m:e>
        </m:d>
      </m:oMath>
      <w:r w:rsidRPr="0013639F">
        <w:rPr>
          <w:szCs w:val="28"/>
        </w:rPr>
        <w:t xml:space="preserve">. Фиксированный потолок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2</m:t>
        </m:r>
        <m:r>
          <m:rPr>
            <m:sty m:val="p"/>
          </m:rPr>
          <w:rPr>
            <w:rFonts w:ascii="Cambria Math" w:hAnsi="Cambria Math"/>
            <w:szCs w:val="28"/>
          </w:rPr>
          <m:t>,</m:t>
        </m:r>
        <m:r>
          <w:rPr>
            <w:rFonts w:ascii="Cambria Math" w:hAnsi="Cambria Math"/>
            <w:szCs w:val="28"/>
          </w:rPr>
          <m:t>0</m:t>
        </m:r>
      </m:oMath>
      <w:r w:rsidRPr="0013639F">
        <w:rPr>
          <w:szCs w:val="28"/>
        </w:rPr>
        <w:t xml:space="preserve"> нужен для разрыва положительной обратной связи при масштабных атаках: без него адаптивная оценка </w:t>
      </w:r>
      <m:oMath>
        <m:r>
          <w:rPr>
            <w:rFonts w:ascii="Cambria Math" w:hAnsi="Cambria Math"/>
            <w:szCs w:val="28"/>
          </w:rPr>
          <m:t>S</m:t>
        </m:r>
      </m:oMath>
      <w:r w:rsidRPr="0013639F">
        <w:rPr>
          <w:szCs w:val="28"/>
        </w:rPr>
        <w:t xml:space="preserve"> сама сдвигается вверх под влиянием вредоносных клиентов. Клиппинг уничтожает возможность атаки с усилением масштаба обновления и одновременно фиксирует чувствительность механизма ДП.</w:t>
      </w:r>
    </w:p>
    <w:p w14:paraId="5C354AAD" w14:textId="08F214BF" w:rsidR="00377679" w:rsidRPr="0013639F" w:rsidRDefault="00331B6E" w:rsidP="0013639F">
      <w:pPr>
        <w:pStyle w:val="af"/>
        <w:numPr>
          <w:ilvl w:val="0"/>
          <w:numId w:val="14"/>
        </w:numPr>
        <w:spacing w:after="0"/>
        <w:ind w:left="0" w:firstLine="709"/>
        <w:rPr>
          <w:szCs w:val="28"/>
        </w:rPr>
      </w:pPr>
      <w:r w:rsidRPr="0013639F">
        <w:rPr>
          <w:i/>
          <w:iCs/>
          <w:szCs w:val="28"/>
        </w:rPr>
        <w:t>A5.2, робастная агрегация FedRoLA с мягкой фильтрацией</w:t>
      </w:r>
      <w:r w:rsidRPr="0013639F">
        <w:rPr>
          <w:szCs w:val="28"/>
        </w:rPr>
        <w:t xml:space="preserve">. Алгоритм выполняет три шага: послойное разбиение обновлений и выборка трёх слоёв с вероятностью, пропорциональной накопленной истории успешных детекций; попарная косинусная близость внутри каждого выбранного слоя с адаптивным порогом и голосованием; перевзвешивание обновлений на основе единогласного голосования слоёв и репутации </w:t>
      </w:r>
      <w:r w:rsidRPr="0013639F">
        <w:rPr>
          <w:szCs w:val="28"/>
        </w:rPr>
        <w:lastRenderedPageBreak/>
        <w:t xml:space="preserve">клиента. Жёсткого исключения нет: подозрительные обновления получают пониженный вес, но вносят частичный вклад в агрегат. Эффективное число усреднённых клиентов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f</m:t>
            </m:r>
          </m:e>
          <m:sub>
            <m:r>
              <m:rPr>
                <m:nor/>
              </m:rPr>
              <w:rPr>
                <w:szCs w:val="28"/>
              </w:rPr>
              <m:t>eff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1</m:t>
        </m:r>
        <m:r>
          <m:rPr>
            <m:sty m:val="p"/>
          </m:rPr>
          <w:rPr>
            <w:rFonts w:ascii="Cambria Math" w:hAnsi="Cambria Math"/>
            <w:szCs w:val="28"/>
          </w:rPr>
          <m:t>/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max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Pr="0013639F">
        <w:rPr>
          <w:szCs w:val="28"/>
        </w:rPr>
        <w:t xml:space="preserve"> затем используется как параметр калибровки шума ДП.</w:t>
      </w:r>
    </w:p>
    <w:p w14:paraId="037EC949" w14:textId="7A9A0CF1" w:rsidR="00377679" w:rsidRPr="0013639F" w:rsidRDefault="00331B6E" w:rsidP="0013639F">
      <w:pPr>
        <w:pStyle w:val="af"/>
        <w:numPr>
          <w:ilvl w:val="0"/>
          <w:numId w:val="14"/>
        </w:numPr>
        <w:spacing w:after="0"/>
        <w:ind w:left="0" w:firstLine="709"/>
        <w:rPr>
          <w:szCs w:val="28"/>
        </w:rPr>
      </w:pPr>
      <w:r w:rsidRPr="0013639F">
        <w:rPr>
          <w:i/>
          <w:iCs/>
          <w:szCs w:val="28"/>
        </w:rPr>
        <w:t>A5.3, внесение шума центральной ДП и обновление модели</w:t>
      </w:r>
      <w:r w:rsidRPr="0013639F">
        <w:rPr>
          <w:szCs w:val="28"/>
        </w:rPr>
        <w:t xml:space="preserve">. К агрегированному обновлению добавляется гауссовский шум </w:t>
      </w:r>
      <m:oMath>
        <m:r>
          <m:rPr>
            <m:scr m:val="script"/>
            <m:sty m:val="p"/>
          </m:rPr>
          <w:rPr>
            <w:rFonts w:ascii="Cambria Math" w:hAnsi="Cambria Math"/>
            <w:szCs w:val="28"/>
          </w:rPr>
          <m:t>N</m:t>
        </m:r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sSup>
              <m:sSupPr>
                <m:ctrlPr>
                  <w:rPr>
                    <w:rFonts w:ascii="Cambria Math" w:hAnsi="Cambria Math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σ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>⋅</m:t>
            </m:r>
            <m:sSup>
              <m:sSupPr>
                <m:ctrlPr>
                  <w:rPr>
                    <w:rFonts w:ascii="Cambria Math" w:hAnsi="Cambria Math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Σ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Cs w:val="28"/>
              </w:rPr>
              <m:t>⋅</m:t>
            </m:r>
            <m:r>
              <w:rPr>
                <w:rFonts w:ascii="Cambria Math" w:hAnsi="Cambria Math"/>
                <w:szCs w:val="28"/>
              </w:rPr>
              <m:t>I</m:t>
            </m:r>
          </m:e>
        </m:d>
      </m:oMath>
      <w:r w:rsidRPr="0013639F">
        <w:rPr>
          <w:szCs w:val="28"/>
        </w:rPr>
        <w:t xml:space="preserve">, где </w:t>
      </w:r>
      <m:oMath>
        <m:r>
          <w:rPr>
            <w:rFonts w:ascii="Cambria Math" w:hAnsi="Cambria Math"/>
            <w:szCs w:val="28"/>
          </w:rPr>
          <m:t>Σ</m:t>
        </m:r>
      </m:oMath>
      <w:r w:rsidRPr="0013639F">
        <w:rPr>
          <w:szCs w:val="28"/>
        </w:rPr>
        <w:t xml:space="preserve"> — чувствительность механизма: для межорганизационного сценария </w:t>
      </w:r>
      <m:oMath>
        <m:r>
          <w:rPr>
            <w:rFonts w:ascii="Cambria Math" w:hAnsi="Cambria Math"/>
            <w:szCs w:val="28"/>
          </w:rPr>
          <m:t>Σ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R</m:t>
        </m:r>
        <m:r>
          <m:rPr>
            <m:sty m:val="p"/>
          </m:rPr>
          <w:rPr>
            <w:rFonts w:ascii="Cambria Math" w:hAnsi="Cambria Math"/>
            <w:szCs w:val="28"/>
          </w:rPr>
          <m:t>/</m:t>
        </m:r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⋅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min</m:t>
                    </m:r>
                  </m:sub>
                </m:sSub>
              </m:e>
            </m:d>
          </m:e>
        </m:d>
      </m:oMath>
      <w:r w:rsidRPr="0013639F">
        <w:rPr>
          <w:szCs w:val="28"/>
        </w:rPr>
        <w:t xml:space="preserve"> (ДП уровня записей), для межустройственного — </w:t>
      </w:r>
      <m:oMath>
        <m:r>
          <w:rPr>
            <w:rFonts w:ascii="Cambria Math" w:hAnsi="Cambria Math"/>
            <w:szCs w:val="28"/>
          </w:rPr>
          <m:t>Σ</m:t>
        </m:r>
        <m:r>
          <m:rPr>
            <m:sty m:val="p"/>
          </m:rP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</w:rPr>
          <m:t>S</m:t>
        </m:r>
        <m:r>
          <m:rPr>
            <m:sty m:val="p"/>
          </m:rPr>
          <w:rPr>
            <w:rFonts w:ascii="Cambria Math" w:hAnsi="Cambria Math"/>
            <w:szCs w:val="28"/>
          </w:rPr>
          <m:t>/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f</m:t>
            </m:r>
          </m:e>
          <m:sub>
            <m:r>
              <m:rPr>
                <m:nor/>
              </m:rPr>
              <w:rPr>
                <w:szCs w:val="28"/>
              </w:rPr>
              <m:t>eff</m:t>
            </m:r>
          </m:sub>
        </m:sSub>
      </m:oMath>
      <w:r w:rsidRPr="0013639F">
        <w:rPr>
          <w:szCs w:val="28"/>
        </w:rPr>
        <w:t xml:space="preserve"> (ДП уровня клиента). Здесь </w:t>
      </w:r>
      <m:oMath>
        <m:r>
          <w:rPr>
            <w:rFonts w:ascii="Cambria Math" w:hAnsi="Cambria Math"/>
            <w:szCs w:val="28"/>
          </w:rPr>
          <m:t>n</m:t>
        </m:r>
      </m:oMath>
      <w:r w:rsidRPr="0013639F">
        <w:rPr>
          <w:szCs w:val="28"/>
        </w:rPr>
        <w:t xml:space="preserve"> — число клиентов в раунде, </w:t>
      </w:r>
      <m:oMath>
        <m:d>
          <m:dPr>
            <m:begChr m:val="|"/>
            <m:endChr m:val="|"/>
            <m:ctrlPr>
              <w:rPr>
                <w:rFonts w:ascii="Cambria Math" w:hAnsi="Cambria Math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min</m:t>
                </m:r>
              </m:sub>
            </m:sSub>
          </m:e>
        </m:d>
      </m:oMath>
      <w:r w:rsidRPr="0013639F">
        <w:rPr>
          <w:szCs w:val="28"/>
        </w:rPr>
        <w:t xml:space="preserve"> — минимальный размер локальной выборки, </w:t>
      </w:r>
      <m:oMath>
        <m:r>
          <w:rPr>
            <w:rFonts w:ascii="Cambria Math" w:hAnsi="Cambria Math"/>
            <w:szCs w:val="28"/>
          </w:rPr>
          <m:t>R</m:t>
        </m:r>
      </m:oMath>
      <w:r w:rsidRPr="0013639F">
        <w:rPr>
          <w:szCs w:val="28"/>
        </w:rPr>
        <w:t xml:space="preserve"> — порог клиппинга на уровне примера. Значение </w:t>
      </w:r>
      <m:oMath>
        <m:r>
          <w:rPr>
            <w:rFonts w:ascii="Cambria Math" w:hAnsi="Cambria Math"/>
            <w:szCs w:val="28"/>
          </w:rPr>
          <m:t>σ</m:t>
        </m:r>
      </m:oMath>
      <w:r w:rsidRPr="0013639F">
        <w:rPr>
          <w:szCs w:val="28"/>
        </w:rPr>
        <w:t xml:space="preserve"> рассчитывается из целевого бюджета </w:t>
      </w:r>
      <m:oMath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r>
              <w:rPr>
                <w:rFonts w:ascii="Cambria Math" w:hAnsi="Cambria Math"/>
                <w:szCs w:val="28"/>
              </w:rPr>
              <m:t>δ</m:t>
            </m:r>
          </m:e>
        </m:d>
      </m:oMath>
      <w:r w:rsidRPr="0013639F">
        <w:rPr>
          <w:szCs w:val="28"/>
        </w:rPr>
        <w:t xml:space="preserve"> по схеме Rényi-DP через библиотеку Opacus. Далее модель обновляется стандартным образом: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+</m:t>
            </m:r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+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Δ</m:t>
            </m:r>
          </m:e>
          <m:sub>
            <m:r>
              <m:rPr>
                <m:nor/>
              </m:rPr>
              <w:rPr>
                <w:szCs w:val="28"/>
              </w:rPr>
              <m:t>private</m:t>
            </m:r>
          </m:sub>
        </m:sSub>
      </m:oMath>
      <w:r w:rsidRPr="0013639F">
        <w:rPr>
          <w:szCs w:val="28"/>
        </w:rPr>
        <w:t>.</w:t>
      </w:r>
    </w:p>
    <w:p w14:paraId="327EB80B" w14:textId="77777777" w:rsidR="00DF63DC" w:rsidRDefault="00DF63DC" w:rsidP="00DF63DC">
      <w:pPr>
        <w:pStyle w:val="af"/>
        <w:spacing w:after="0"/>
        <w:rPr>
          <w:szCs w:val="28"/>
        </w:rPr>
      </w:pPr>
    </w:p>
    <w:p w14:paraId="6D75DDCD" w14:textId="3BA5650D" w:rsidR="005217A1" w:rsidRDefault="00B60E5F" w:rsidP="00B60E5F">
      <w:pPr>
        <w:pStyle w:val="af"/>
        <w:spacing w:after="0"/>
        <w:ind w:firstLine="0"/>
        <w:rPr>
          <w:szCs w:val="28"/>
        </w:rPr>
      </w:pPr>
      <w:r w:rsidRPr="00B60E5F">
        <w:rPr>
          <w:szCs w:val="28"/>
        </w:rPr>
        <w:drawing>
          <wp:inline distT="0" distB="0" distL="0" distR="0" wp14:anchorId="4D26FF77" wp14:editId="294AF4FD">
            <wp:extent cx="6261369" cy="3019245"/>
            <wp:effectExtent l="0" t="0" r="6350" b="0"/>
            <wp:docPr id="79561198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6567" cy="3021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59E81" w14:textId="53228714" w:rsidR="00DF63DC" w:rsidRPr="00B60E5F" w:rsidRDefault="00DF63DC" w:rsidP="00B60E5F">
      <w:pPr>
        <w:pStyle w:val="aff8"/>
        <w:jc w:val="center"/>
      </w:pPr>
      <w:r w:rsidRPr="00BE0CF6">
        <w:rPr>
          <w:szCs w:val="28"/>
        </w:rPr>
        <w:t>Рисунок 2.</w:t>
      </w:r>
      <w:r>
        <w:rPr>
          <w:szCs w:val="28"/>
        </w:rPr>
        <w:t>3</w:t>
      </w:r>
      <w:r w:rsidRPr="00BE0CF6">
        <w:rPr>
          <w:szCs w:val="28"/>
        </w:rPr>
        <w:t xml:space="preserve"> — </w:t>
      </w:r>
      <w:r w:rsidRPr="00BE0CF6">
        <w:t>Деко</w:t>
      </w:r>
      <w:r w:rsidRPr="000C2C38">
        <w:t>мпозиция</w:t>
      </w:r>
      <w:r>
        <w:t xml:space="preserve"> </w:t>
      </w:r>
      <w:r>
        <w:t>процесса А5 «Агрегация модели»</w:t>
      </w:r>
    </w:p>
    <w:p w14:paraId="4DC18FD6" w14:textId="77777777" w:rsidR="0013639F" w:rsidRPr="007536D9" w:rsidRDefault="0013639F" w:rsidP="00DF63DC">
      <w:pPr>
        <w:pStyle w:val="21"/>
        <w:spacing w:before="0" w:after="0"/>
        <w:ind w:firstLine="0"/>
        <w:rPr>
          <w:rFonts w:ascii="Times New Roman" w:hAnsi="Times New Roman" w:cs="Times New Roman"/>
          <w:szCs w:val="28"/>
        </w:rPr>
      </w:pPr>
      <w:bookmarkStart w:id="4" w:name="разработка-диаграммы-dfd-как-должно-быть"/>
      <w:bookmarkEnd w:id="1"/>
      <w:bookmarkEnd w:id="3"/>
    </w:p>
    <w:p w14:paraId="21E8CBE7" w14:textId="200DD56E" w:rsidR="00377679" w:rsidRPr="0013639F" w:rsidRDefault="00D946C2" w:rsidP="0013639F">
      <w:pPr>
        <w:pStyle w:val="21"/>
        <w:spacing w:before="0" w:after="0"/>
        <w:rPr>
          <w:rFonts w:ascii="Times New Roman" w:hAnsi="Times New Roman" w:cs="Times New Roman"/>
          <w:szCs w:val="28"/>
        </w:rPr>
      </w:pPr>
      <w:r w:rsidRPr="0013639F">
        <w:rPr>
          <w:rFonts w:ascii="Times New Roman" w:hAnsi="Times New Roman" w:cs="Times New Roman"/>
          <w:szCs w:val="28"/>
        </w:rPr>
        <w:t>2</w:t>
      </w:r>
      <w:r w:rsidR="00331B6E" w:rsidRPr="0013639F">
        <w:rPr>
          <w:rFonts w:ascii="Times New Roman" w:hAnsi="Times New Roman" w:cs="Times New Roman"/>
          <w:szCs w:val="28"/>
        </w:rPr>
        <w:t>.2</w:t>
      </w:r>
      <w:r w:rsidR="00331B6E" w:rsidRPr="0013639F">
        <w:rPr>
          <w:rFonts w:ascii="Times New Roman" w:hAnsi="Times New Roman" w:cs="Times New Roman"/>
          <w:szCs w:val="28"/>
        </w:rPr>
        <w:tab/>
        <w:t xml:space="preserve">Разработка диаграммы DFD </w:t>
      </w:r>
      <w:r w:rsidRPr="0013639F">
        <w:rPr>
          <w:rFonts w:ascii="Times New Roman" w:hAnsi="Times New Roman" w:cs="Times New Roman"/>
          <w:szCs w:val="28"/>
          <w:lang w:val="en-US"/>
        </w:rPr>
        <w:t>TO</w:t>
      </w:r>
      <w:r w:rsidRPr="0013639F">
        <w:rPr>
          <w:rFonts w:ascii="Times New Roman" w:hAnsi="Times New Roman" w:cs="Times New Roman"/>
          <w:szCs w:val="28"/>
        </w:rPr>
        <w:t>-</w:t>
      </w:r>
      <w:r w:rsidRPr="0013639F">
        <w:rPr>
          <w:rFonts w:ascii="Times New Roman" w:hAnsi="Times New Roman" w:cs="Times New Roman"/>
          <w:szCs w:val="28"/>
          <w:lang w:val="en-US"/>
        </w:rPr>
        <w:t>BE</w:t>
      </w:r>
    </w:p>
    <w:p w14:paraId="7AE3103E" w14:textId="77777777" w:rsidR="00377679" w:rsidRPr="0013639F" w:rsidRDefault="00331B6E" w:rsidP="0013639F">
      <w:pPr>
        <w:rPr>
          <w:szCs w:val="28"/>
        </w:rPr>
      </w:pPr>
      <w:r w:rsidRPr="0013639F">
        <w:rPr>
          <w:szCs w:val="28"/>
        </w:rPr>
        <w:t xml:space="preserve">Потоковая модель TO-BE описывает, какие данные и между какими компонентами проектируемой системы передаются, и явно обозначает </w:t>
      </w:r>
      <w:r w:rsidRPr="0013639F">
        <w:rPr>
          <w:szCs w:val="28"/>
        </w:rPr>
        <w:lastRenderedPageBreak/>
        <w:t>границу доверенной среды исполнения. Как и в главе 1, построены две диаграммы: контекстная и декомпозиция первого уровня.</w:t>
      </w:r>
    </w:p>
    <w:p w14:paraId="0D718F30" w14:textId="77777777" w:rsidR="0013639F" w:rsidRPr="007536D9" w:rsidRDefault="0013639F" w:rsidP="0013639F">
      <w:pPr>
        <w:pStyle w:val="31"/>
        <w:spacing w:before="0" w:after="0"/>
        <w:rPr>
          <w:rFonts w:ascii="Times New Roman" w:hAnsi="Times New Roman" w:cs="Times New Roman"/>
          <w:szCs w:val="28"/>
        </w:rPr>
      </w:pPr>
      <w:bookmarkStart w:id="5" w:name="контекстная-диаграмма-dfd-to-be"/>
    </w:p>
    <w:p w14:paraId="73F3049E" w14:textId="45BA0C2A" w:rsidR="00377679" w:rsidRPr="0013639F" w:rsidRDefault="0013639F" w:rsidP="0013639F">
      <w:pPr>
        <w:pStyle w:val="31"/>
        <w:spacing w:before="0" w:after="0"/>
        <w:rPr>
          <w:rFonts w:ascii="Times New Roman" w:hAnsi="Times New Roman" w:cs="Times New Roman"/>
          <w:szCs w:val="28"/>
        </w:rPr>
      </w:pPr>
      <w:r w:rsidRPr="007536D9">
        <w:rPr>
          <w:rFonts w:ascii="Times New Roman" w:hAnsi="Times New Roman" w:cs="Times New Roman"/>
          <w:szCs w:val="28"/>
        </w:rPr>
        <w:t>2</w:t>
      </w:r>
      <w:r w:rsidR="00331B6E" w:rsidRPr="0013639F">
        <w:rPr>
          <w:rFonts w:ascii="Times New Roman" w:hAnsi="Times New Roman" w:cs="Times New Roman"/>
          <w:szCs w:val="28"/>
        </w:rPr>
        <w:t>.2.1</w:t>
      </w:r>
      <w:r w:rsidR="00331B6E" w:rsidRPr="0013639F">
        <w:rPr>
          <w:rFonts w:ascii="Times New Roman" w:hAnsi="Times New Roman" w:cs="Times New Roman"/>
          <w:szCs w:val="28"/>
        </w:rPr>
        <w:tab/>
        <w:t>Контекстная диаграмма DFD TO-BE</w:t>
      </w:r>
    </w:p>
    <w:p w14:paraId="4D052965" w14:textId="77777777" w:rsidR="00377679" w:rsidRPr="0013639F" w:rsidRDefault="00331B6E" w:rsidP="0013639F">
      <w:pPr>
        <w:rPr>
          <w:szCs w:val="28"/>
        </w:rPr>
      </w:pPr>
      <w:r w:rsidRPr="0013639F">
        <w:rPr>
          <w:szCs w:val="28"/>
        </w:rPr>
        <w:t>На контекстном уровне система представлена одним обобщённым процессом «Защищённое федеративное обучение (TO-BE)» и тремя внешними сущностями: клиенты, аналитик, служба удалённой аттестации. Последняя отсутствовала в AS-IS: она выдаёт квитанцию о запуске серверной части в доверенной конфигурации и участвует в установлении защищённого канала между клиентом и анклавом на каждом раунде.</w:t>
      </w:r>
    </w:p>
    <w:p w14:paraId="5A11D53E" w14:textId="77777777" w:rsidR="00377679" w:rsidRPr="0013639F" w:rsidRDefault="00331B6E" w:rsidP="0013639F">
      <w:pPr>
        <w:pStyle w:val="af"/>
        <w:spacing w:after="0"/>
        <w:rPr>
          <w:szCs w:val="28"/>
        </w:rPr>
      </w:pPr>
      <w:r w:rsidRPr="0013639F">
        <w:rPr>
          <w:szCs w:val="28"/>
        </w:rPr>
        <w:t>Основные потоки контекстного уровня:</w:t>
      </w:r>
    </w:p>
    <w:p w14:paraId="3CB0E2DA" w14:textId="7DD33C4F" w:rsidR="00D946C2" w:rsidRPr="0013639F" w:rsidRDefault="00B60E5F" w:rsidP="0013639F">
      <w:pPr>
        <w:pStyle w:val="af"/>
        <w:numPr>
          <w:ilvl w:val="0"/>
          <w:numId w:val="14"/>
        </w:numPr>
        <w:spacing w:after="0"/>
        <w:ind w:left="0" w:firstLine="709"/>
        <w:rPr>
          <w:szCs w:val="28"/>
        </w:rPr>
      </w:pPr>
      <w:r w:rsidRPr="0013639F">
        <w:rPr>
          <w:szCs w:val="28"/>
        </w:rPr>
        <w:t>Конфигурация</w:t>
      </w:r>
      <w:r w:rsidR="00331B6E" w:rsidRPr="0013639F">
        <w:rPr>
          <w:szCs w:val="28"/>
        </w:rPr>
        <w:t xml:space="preserve"> от аналитика к системе (гиперпараметры обучения, параметры защиты </w:t>
      </w:r>
      <m:oMath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r>
              <w:rPr>
                <w:rFonts w:ascii="Cambria Math" w:hAnsi="Cambria Math"/>
                <w:szCs w:val="28"/>
              </w:rPr>
              <m:t>δ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r>
              <w:rPr>
                <w:rFonts w:ascii="Cambria Math" w:hAnsi="Cambria Math"/>
                <w:szCs w:val="28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max</m:t>
                </m:r>
              </m:sub>
            </m:sSub>
          </m:e>
        </m:d>
      </m:oMath>
      <w:r w:rsidR="00331B6E" w:rsidRPr="0013639F">
        <w:rPr>
          <w:szCs w:val="28"/>
        </w:rPr>
        <w:t>, политика аттестации);</w:t>
      </w:r>
    </w:p>
    <w:p w14:paraId="61BF7AC3" w14:textId="26DE0BB7" w:rsidR="00D946C2" w:rsidRPr="0013639F" w:rsidRDefault="00D946C2" w:rsidP="0013639F">
      <w:pPr>
        <w:pStyle w:val="af"/>
        <w:numPr>
          <w:ilvl w:val="0"/>
          <w:numId w:val="14"/>
        </w:numPr>
        <w:spacing w:after="0"/>
        <w:ind w:left="0" w:firstLine="709"/>
        <w:rPr>
          <w:szCs w:val="28"/>
        </w:rPr>
      </w:pPr>
      <w:r w:rsidRPr="0013639F">
        <w:rPr>
          <w:szCs w:val="28"/>
        </w:rPr>
        <w:t>Аттестационная квота</w:t>
      </w:r>
      <w:r w:rsidR="00331B6E" w:rsidRPr="0013639F">
        <w:rPr>
          <w:szCs w:val="28"/>
        </w:rPr>
        <w:t xml:space="preserve"> от системы к службе аттестации и обратная квитанция </w:t>
      </w:r>
      <w:r w:rsidRPr="0013639F">
        <w:rPr>
          <w:szCs w:val="28"/>
        </w:rPr>
        <w:t>аттестации</w:t>
      </w:r>
      <w:r w:rsidR="00331B6E" w:rsidRPr="0013639F">
        <w:rPr>
          <w:szCs w:val="28"/>
        </w:rPr>
        <w:t>; — w</w:t>
      </w:r>
      <w:r w:rsidR="00331B6E" w:rsidRPr="0013639F">
        <w:rPr>
          <w:szCs w:val="28"/>
          <w:vertAlign w:val="subscript"/>
        </w:rPr>
        <w:t>t</w:t>
      </w:r>
      <w:r w:rsidR="00331B6E" w:rsidRPr="0013639F">
        <w:rPr>
          <w:szCs w:val="28"/>
        </w:rPr>
        <w:t xml:space="preserve"> + sig от системы к клиенту, подписанный ключом анклава;</w:t>
      </w:r>
    </w:p>
    <w:p w14:paraId="792E8549" w14:textId="3949B9A9" w:rsidR="00377679" w:rsidRDefault="00331B6E" w:rsidP="0013639F">
      <w:pPr>
        <w:pStyle w:val="af"/>
        <w:numPr>
          <w:ilvl w:val="0"/>
          <w:numId w:val="14"/>
        </w:numPr>
        <w:spacing w:after="0"/>
        <w:ind w:left="0" w:firstLine="709"/>
        <w:rPr>
          <w:szCs w:val="28"/>
        </w:rPr>
      </w:pPr>
      <w:r w:rsidRPr="0013639F">
        <w:rPr>
          <w:szCs w:val="28"/>
        </w:rPr>
        <w:t>Δ</w:t>
      </w:r>
      <w:r w:rsidRPr="0013639F">
        <w:rPr>
          <w:szCs w:val="28"/>
          <w:vertAlign w:val="subscript"/>
        </w:rPr>
        <w:t>k</w:t>
      </w:r>
      <w:r w:rsidRPr="0013639F">
        <w:rPr>
          <w:szCs w:val="28"/>
        </w:rPr>
        <w:t xml:space="preserve"> от клиента к системе по аутентифицированному каналу с ключом сессии; — w</w:t>
      </w:r>
      <w:r w:rsidRPr="0013639F">
        <w:rPr>
          <w:szCs w:val="28"/>
          <w:vertAlign w:val="subscript"/>
        </w:rPr>
        <w:t>T</w:t>
      </w:r>
      <w:r w:rsidRPr="0013639F">
        <w:rPr>
          <w:szCs w:val="28"/>
        </w:rPr>
        <w:t xml:space="preserve"> + </w:t>
      </w:r>
      <w:r w:rsidR="00D946C2" w:rsidRPr="0013639F">
        <w:rPr>
          <w:szCs w:val="28"/>
        </w:rPr>
        <w:t>квота</w:t>
      </w:r>
      <w:r w:rsidRPr="0013639F">
        <w:rPr>
          <w:szCs w:val="28"/>
        </w:rPr>
        <w:t xml:space="preserve"> и </w:t>
      </w:r>
      <w:r w:rsidR="00D946C2" w:rsidRPr="0013639F">
        <w:rPr>
          <w:szCs w:val="28"/>
        </w:rPr>
        <w:t>метрики</w:t>
      </w:r>
      <w:r w:rsidRPr="0013639F">
        <w:rPr>
          <w:szCs w:val="28"/>
        </w:rPr>
        <w:t xml:space="preserve"> от системы к аналитику; вместе с моделью выдаётся квитанция аттестации, позволяющая верифицировать, что обучение велось внутри заявленной конфигурации.</w:t>
      </w:r>
    </w:p>
    <w:p w14:paraId="7FC1E2E4" w14:textId="77777777" w:rsidR="00983445" w:rsidRPr="0013639F" w:rsidRDefault="00983445" w:rsidP="00983445">
      <w:pPr>
        <w:pStyle w:val="af"/>
        <w:spacing w:after="0"/>
        <w:ind w:left="709" w:firstLine="0"/>
        <w:rPr>
          <w:szCs w:val="28"/>
        </w:rPr>
      </w:pPr>
    </w:p>
    <w:p w14:paraId="08BC3297" w14:textId="204948BF" w:rsidR="00377679" w:rsidRDefault="00331B6E" w:rsidP="0013639F">
      <w:pPr>
        <w:pStyle w:val="af"/>
        <w:spacing w:after="0"/>
        <w:rPr>
          <w:szCs w:val="28"/>
        </w:rPr>
      </w:pPr>
      <w:r w:rsidRPr="0013639F">
        <w:rPr>
          <w:szCs w:val="28"/>
        </w:rPr>
        <w:t xml:space="preserve">Контекстная DFD TO-BE приведена на рисунке 2.3. Серым обозначены элементы, сохранившиеся из AS-IS, зелёным — новые: служба удалённой аттестации, квитанция, подпись параметров модели ключом анклава. </w:t>
      </w:r>
    </w:p>
    <w:p w14:paraId="46D4C48B" w14:textId="6B2B1C53" w:rsidR="00983445" w:rsidRPr="00983445" w:rsidRDefault="00983445" w:rsidP="00136E37">
      <w:pPr>
        <w:pStyle w:val="af"/>
        <w:spacing w:after="0"/>
        <w:ind w:firstLine="0"/>
        <w:jc w:val="center"/>
        <w:rPr>
          <w:szCs w:val="28"/>
        </w:rPr>
      </w:pPr>
      <w:r w:rsidRPr="00983445">
        <w:rPr>
          <w:szCs w:val="28"/>
        </w:rPr>
        <w:lastRenderedPageBreak/>
        <w:drawing>
          <wp:inline distT="0" distB="0" distL="0" distR="0" wp14:anchorId="3AA37C9E" wp14:editId="31ADF853">
            <wp:extent cx="6123815" cy="2518914"/>
            <wp:effectExtent l="0" t="0" r="0" b="0"/>
            <wp:docPr id="140267625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011" cy="2519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D8214" w14:textId="1E81D3A2" w:rsidR="00377679" w:rsidRPr="0013639F" w:rsidRDefault="00331B6E" w:rsidP="00136E37">
      <w:pPr>
        <w:pStyle w:val="af"/>
        <w:spacing w:after="0"/>
        <w:jc w:val="center"/>
        <w:rPr>
          <w:szCs w:val="28"/>
        </w:rPr>
      </w:pPr>
      <w:r w:rsidRPr="00983445">
        <w:rPr>
          <w:szCs w:val="28"/>
        </w:rPr>
        <w:t>Рисунок 2.3</w:t>
      </w:r>
      <w:r w:rsidRPr="0013639F">
        <w:rPr>
          <w:szCs w:val="28"/>
        </w:rPr>
        <w:t xml:space="preserve"> — Контекстная диаграмма DFD TO-BE.</w:t>
      </w:r>
    </w:p>
    <w:p w14:paraId="7A9F21F2" w14:textId="77777777" w:rsidR="0013639F" w:rsidRPr="007536D9" w:rsidRDefault="0013639F" w:rsidP="0013639F">
      <w:pPr>
        <w:pStyle w:val="31"/>
        <w:spacing w:before="0" w:after="0"/>
        <w:rPr>
          <w:rFonts w:ascii="Times New Roman" w:hAnsi="Times New Roman" w:cs="Times New Roman"/>
          <w:szCs w:val="28"/>
        </w:rPr>
      </w:pPr>
      <w:bookmarkStart w:id="6" w:name="декомпозиция-dfd-первого-уровня"/>
      <w:bookmarkEnd w:id="5"/>
    </w:p>
    <w:p w14:paraId="50A40E15" w14:textId="588ED570" w:rsidR="00377679" w:rsidRPr="0013639F" w:rsidRDefault="00D946C2" w:rsidP="0013639F">
      <w:pPr>
        <w:pStyle w:val="31"/>
        <w:spacing w:before="0" w:after="0"/>
        <w:rPr>
          <w:rFonts w:ascii="Times New Roman" w:hAnsi="Times New Roman" w:cs="Times New Roman"/>
          <w:szCs w:val="28"/>
        </w:rPr>
      </w:pPr>
      <w:r w:rsidRPr="0013639F">
        <w:rPr>
          <w:rFonts w:ascii="Times New Roman" w:hAnsi="Times New Roman" w:cs="Times New Roman"/>
          <w:szCs w:val="28"/>
        </w:rPr>
        <w:t>2</w:t>
      </w:r>
      <w:r w:rsidR="00331B6E" w:rsidRPr="0013639F">
        <w:rPr>
          <w:rFonts w:ascii="Times New Roman" w:hAnsi="Times New Roman" w:cs="Times New Roman"/>
          <w:szCs w:val="28"/>
        </w:rPr>
        <w:t>.2.2</w:t>
      </w:r>
      <w:r w:rsidR="00331B6E" w:rsidRPr="0013639F">
        <w:rPr>
          <w:rFonts w:ascii="Times New Roman" w:hAnsi="Times New Roman" w:cs="Times New Roman"/>
          <w:szCs w:val="28"/>
        </w:rPr>
        <w:tab/>
        <w:t>Декомпозиция DFD первого уровня</w:t>
      </w:r>
    </w:p>
    <w:p w14:paraId="40BD2D25" w14:textId="77777777" w:rsidR="00377679" w:rsidRDefault="00331B6E" w:rsidP="0013639F">
      <w:pPr>
        <w:rPr>
          <w:szCs w:val="28"/>
        </w:rPr>
      </w:pPr>
      <w:r w:rsidRPr="0013639F">
        <w:rPr>
          <w:szCs w:val="28"/>
        </w:rPr>
        <w:t>На уровне декомпозиции (рисунок 2.2) выделяются пять процессов, пять хранилищ и несколько классов потоков. Ключевое изменение относительно AS-IS — явная граница анклава, внутри которой размещены процессы 2.2, 2.3 и хранилища D2 и D5.</w:t>
      </w:r>
    </w:p>
    <w:p w14:paraId="0CDF346F" w14:textId="77777777" w:rsidR="00983445" w:rsidRPr="0013639F" w:rsidRDefault="00983445" w:rsidP="0013639F">
      <w:pPr>
        <w:rPr>
          <w:szCs w:val="28"/>
        </w:rPr>
      </w:pPr>
    </w:p>
    <w:p w14:paraId="3479C566" w14:textId="77777777" w:rsidR="00377679" w:rsidRPr="0013639F" w:rsidRDefault="00331B6E" w:rsidP="0013639F">
      <w:pPr>
        <w:pStyle w:val="af"/>
        <w:spacing w:after="0"/>
        <w:rPr>
          <w:szCs w:val="28"/>
        </w:rPr>
      </w:pPr>
      <w:r w:rsidRPr="0013639F">
        <w:rPr>
          <w:b/>
          <w:bCs/>
          <w:szCs w:val="28"/>
        </w:rPr>
        <w:t>Процессы:</w:t>
      </w:r>
    </w:p>
    <w:p w14:paraId="040AFC60" w14:textId="77777777" w:rsidR="00D946C2" w:rsidRPr="0013639F" w:rsidRDefault="00331B6E" w:rsidP="0013639F">
      <w:pPr>
        <w:pStyle w:val="af"/>
        <w:spacing w:after="0"/>
        <w:rPr>
          <w:szCs w:val="28"/>
        </w:rPr>
      </w:pPr>
      <w:r w:rsidRPr="0013639F">
        <w:rPr>
          <w:szCs w:val="28"/>
        </w:rPr>
        <w:t xml:space="preserve">2.1 Локальное обучение на клиенте </w:t>
      </w:r>
      <m:oMath>
        <m:r>
          <w:rPr>
            <w:rFonts w:ascii="Cambria Math" w:hAnsi="Cambria Math"/>
            <w:szCs w:val="28"/>
          </w:rPr>
          <m:t>k</m:t>
        </m:r>
      </m:oMath>
      <w:r w:rsidRPr="0013639F">
        <w:rPr>
          <w:szCs w:val="28"/>
        </w:rPr>
        <w:t xml:space="preserve"> (снаружи анклава, многоэкземплярный процесс); </w:t>
      </w:r>
    </w:p>
    <w:p w14:paraId="6646E99F" w14:textId="77777777" w:rsidR="00D946C2" w:rsidRPr="0013639F" w:rsidRDefault="00331B6E" w:rsidP="0013639F">
      <w:pPr>
        <w:pStyle w:val="af"/>
        <w:spacing w:after="0"/>
        <w:rPr>
          <w:szCs w:val="28"/>
        </w:rPr>
      </w:pPr>
      <w:r w:rsidRPr="0013639F">
        <w:rPr>
          <w:szCs w:val="28"/>
        </w:rPr>
        <w:t xml:space="preserve">2.2 Робастная агрегация с мягкой фильтрацией (внутри анклава; входит в блок A5); </w:t>
      </w:r>
    </w:p>
    <w:p w14:paraId="3738D253" w14:textId="77777777" w:rsidR="00D946C2" w:rsidRPr="0013639F" w:rsidRDefault="00331B6E" w:rsidP="0013639F">
      <w:pPr>
        <w:pStyle w:val="af"/>
        <w:spacing w:after="0"/>
        <w:rPr>
          <w:szCs w:val="28"/>
        </w:rPr>
      </w:pPr>
      <w:r w:rsidRPr="0013639F">
        <w:rPr>
          <w:szCs w:val="28"/>
        </w:rPr>
        <w:t>2.3 Клиппинг и внесение шума центральной ДП (внутри анклава; входит в блок A5);</w:t>
      </w:r>
    </w:p>
    <w:p w14:paraId="043CDC86" w14:textId="77777777" w:rsidR="00D946C2" w:rsidRPr="0013639F" w:rsidRDefault="00331B6E" w:rsidP="0013639F">
      <w:pPr>
        <w:pStyle w:val="af"/>
        <w:spacing w:after="0"/>
        <w:rPr>
          <w:szCs w:val="28"/>
        </w:rPr>
      </w:pPr>
      <w:r w:rsidRPr="0013639F">
        <w:rPr>
          <w:szCs w:val="28"/>
        </w:rPr>
        <w:t>2.4 Журналирование и выдача метрик (внутри анклава, запись наружу только безопасных агрегатов);</w:t>
      </w:r>
    </w:p>
    <w:p w14:paraId="3E96B58B" w14:textId="2499AD4E" w:rsidR="00377679" w:rsidRPr="0013639F" w:rsidRDefault="00331B6E" w:rsidP="0013639F">
      <w:pPr>
        <w:pStyle w:val="af"/>
        <w:spacing w:after="0"/>
        <w:rPr>
          <w:szCs w:val="28"/>
        </w:rPr>
      </w:pPr>
      <w:r w:rsidRPr="0013639F">
        <w:rPr>
          <w:szCs w:val="28"/>
        </w:rPr>
        <w:t>2.5 Удалённая аттестация и установление сессии (внутри анклава + сторона клиента).</w:t>
      </w:r>
    </w:p>
    <w:p w14:paraId="2AADEC7B" w14:textId="77777777" w:rsidR="0013639F" w:rsidRPr="007536D9" w:rsidRDefault="0013639F" w:rsidP="0013639F">
      <w:pPr>
        <w:pStyle w:val="af"/>
        <w:spacing w:after="0"/>
        <w:rPr>
          <w:b/>
          <w:bCs/>
          <w:szCs w:val="28"/>
        </w:rPr>
      </w:pPr>
    </w:p>
    <w:p w14:paraId="36BF6705" w14:textId="45E62F35" w:rsidR="00377679" w:rsidRPr="0013639F" w:rsidRDefault="00331B6E" w:rsidP="0013639F">
      <w:pPr>
        <w:pStyle w:val="af"/>
        <w:spacing w:after="0"/>
        <w:rPr>
          <w:szCs w:val="28"/>
        </w:rPr>
      </w:pPr>
      <w:r w:rsidRPr="0013639F">
        <w:rPr>
          <w:b/>
          <w:bCs/>
          <w:szCs w:val="28"/>
        </w:rPr>
        <w:t>Хранилища данных:</w:t>
      </w:r>
    </w:p>
    <w:p w14:paraId="5ADAF264" w14:textId="77777777" w:rsidR="00D946C2" w:rsidRPr="0013639F" w:rsidRDefault="00331B6E" w:rsidP="0013639F">
      <w:pPr>
        <w:pStyle w:val="af"/>
        <w:spacing w:after="0"/>
        <w:rPr>
          <w:szCs w:val="28"/>
        </w:rPr>
      </w:pPr>
      <w:r w:rsidRPr="0013639F">
        <w:rPr>
          <w:szCs w:val="28"/>
        </w:rPr>
        <w:lastRenderedPageBreak/>
        <w:t xml:space="preserve">D1: локальные выборки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Pr="0013639F">
        <w:rPr>
          <w:szCs w:val="28"/>
        </w:rPr>
        <w:t xml:space="preserve"> (у клиента, изолированы; никогда не покидают клиента); </w:t>
      </w:r>
    </w:p>
    <w:p w14:paraId="26F5D2EA" w14:textId="77777777" w:rsidR="00D946C2" w:rsidRPr="0013639F" w:rsidRDefault="00331B6E" w:rsidP="0013639F">
      <w:pPr>
        <w:pStyle w:val="af"/>
        <w:spacing w:after="0"/>
        <w:rPr>
          <w:szCs w:val="28"/>
        </w:rPr>
      </w:pPr>
      <w:r w:rsidRPr="0013639F">
        <w:rPr>
          <w:szCs w:val="28"/>
        </w:rPr>
        <w:t xml:space="preserve">D2: глобальная модель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t</m:t>
            </m:r>
          </m:sub>
        </m:sSub>
      </m:oMath>
      <w:r w:rsidRPr="0013639F">
        <w:rPr>
          <w:szCs w:val="28"/>
        </w:rPr>
        <w:t xml:space="preserve"> (внутри анклава); </w:t>
      </w:r>
    </w:p>
    <w:p w14:paraId="383B4B3A" w14:textId="77777777" w:rsidR="00D946C2" w:rsidRPr="0013639F" w:rsidRDefault="00331B6E" w:rsidP="0013639F">
      <w:pPr>
        <w:pStyle w:val="af"/>
        <w:spacing w:after="0"/>
        <w:rPr>
          <w:szCs w:val="28"/>
        </w:rPr>
      </w:pPr>
      <w:r w:rsidRPr="0013639F">
        <w:rPr>
          <w:szCs w:val="28"/>
        </w:rPr>
        <w:t xml:space="preserve">D3: журнал обучения (метрики, история выборок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Cs w:val="28"/>
              </w:rPr>
              <m:t>t</m:t>
            </m:r>
          </m:sub>
        </m:sSub>
      </m:oMath>
      <w:r w:rsidRPr="0013639F">
        <w:rPr>
          <w:szCs w:val="28"/>
        </w:rPr>
        <w:t>, индикаторы срабатывания фильтра — наружу анклава пишется только обезличенная часть);</w:t>
      </w:r>
    </w:p>
    <w:p w14:paraId="70D0F584" w14:textId="77777777" w:rsidR="00D946C2" w:rsidRPr="0013639F" w:rsidRDefault="00331B6E" w:rsidP="0013639F">
      <w:pPr>
        <w:pStyle w:val="af"/>
        <w:spacing w:after="0"/>
        <w:rPr>
          <w:szCs w:val="28"/>
        </w:rPr>
      </w:pPr>
      <w:r w:rsidRPr="0013639F">
        <w:rPr>
          <w:szCs w:val="28"/>
        </w:rPr>
        <w:t>D4: конфигурация запуска и параметры защиты (задаётся аналитиком);</w:t>
      </w:r>
    </w:p>
    <w:p w14:paraId="67DFF644" w14:textId="64A6DF4A" w:rsidR="00377679" w:rsidRPr="0013639F" w:rsidRDefault="00331B6E" w:rsidP="0013639F">
      <w:pPr>
        <w:pStyle w:val="af"/>
        <w:spacing w:after="0"/>
        <w:rPr>
          <w:szCs w:val="28"/>
        </w:rPr>
      </w:pPr>
      <w:r w:rsidRPr="0013639F">
        <w:rPr>
          <w:szCs w:val="28"/>
        </w:rPr>
        <w:t xml:space="preserve">D5: репутация клиентов и состояние калибровки ДП (счётчики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/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Pr="0013639F">
        <w:rPr>
          <w:szCs w:val="28"/>
        </w:rPr>
        <w:t xml:space="preserve">, история </w:t>
      </w:r>
      <m:oMath>
        <m:r>
          <w:rPr>
            <w:rFonts w:ascii="Cambria Math" w:hAnsi="Cambria Math"/>
            <w:szCs w:val="28"/>
          </w:rPr>
          <m:t>σ</m:t>
        </m:r>
      </m:oMath>
      <w:r w:rsidRPr="0013639F">
        <w:rPr>
          <w:szCs w:val="28"/>
        </w:rPr>
        <w:t>; внутри анклава).</w:t>
      </w:r>
    </w:p>
    <w:p w14:paraId="160710BA" w14:textId="77777777" w:rsidR="0013639F" w:rsidRPr="007536D9" w:rsidRDefault="0013639F" w:rsidP="0013639F">
      <w:pPr>
        <w:pStyle w:val="af"/>
        <w:spacing w:after="0"/>
        <w:rPr>
          <w:b/>
          <w:bCs/>
          <w:szCs w:val="28"/>
        </w:rPr>
      </w:pPr>
    </w:p>
    <w:p w14:paraId="15F78B89" w14:textId="6D55F78F" w:rsidR="00377679" w:rsidRPr="0013639F" w:rsidRDefault="00331B6E" w:rsidP="0013639F">
      <w:pPr>
        <w:pStyle w:val="af"/>
        <w:spacing w:after="0"/>
        <w:rPr>
          <w:szCs w:val="28"/>
        </w:rPr>
      </w:pPr>
      <w:r w:rsidRPr="0013639F">
        <w:rPr>
          <w:b/>
          <w:bCs/>
          <w:szCs w:val="28"/>
        </w:rPr>
        <w:t>Потоки данных:</w:t>
      </w:r>
    </w:p>
    <w:p w14:paraId="751EABAF" w14:textId="65B258E9" w:rsidR="00D946C2" w:rsidRPr="0013639F" w:rsidRDefault="001624B0" w:rsidP="0013639F">
      <w:pPr>
        <w:pStyle w:val="af"/>
        <w:spacing w:after="0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="00331B6E" w:rsidRPr="0013639F">
        <w:rPr>
          <w:szCs w:val="28"/>
        </w:rPr>
        <w:t xml:space="preserve"> от процесса 2.1 через аутентифицированный канал к процессу 2.2 (вход в анклав); </w:t>
      </w:r>
    </w:p>
    <w:p w14:paraId="2C0A0370" w14:textId="2C106B97" w:rsidR="00D946C2" w:rsidRPr="0013639F" w:rsidRDefault="001624B0" w:rsidP="0013639F">
      <w:pPr>
        <w:pStyle w:val="af"/>
        <w:spacing w:after="0"/>
        <w:rPr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  <m:sup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clip</m:t>
                </m:r>
              </m:e>
            </m:d>
          </m:sup>
        </m:sSubSup>
      </m:oMath>
      <w:r w:rsidR="00331B6E" w:rsidRPr="0013639F">
        <w:rPr>
          <w:szCs w:val="28"/>
        </w:rPr>
        <w:t xml:space="preserve"> от процесса 2.2 к процессу 2.3 (после робастного взвешивания и клиппинга; поток внутри анклава); </w:t>
      </w:r>
    </w:p>
    <w:p w14:paraId="1A4F6AB4" w14:textId="20EA1AEC" w:rsidR="00D946C2" w:rsidRPr="0013639F" w:rsidRDefault="001624B0" w:rsidP="0013639F">
      <w:pPr>
        <w:pStyle w:val="af"/>
        <w:spacing w:after="0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t+1</m:t>
                </m:r>
              </m:e>
            </m:d>
          </m:sub>
        </m:sSub>
      </m:oMath>
      <w:r w:rsidR="00331B6E" w:rsidRPr="0013639F">
        <w:rPr>
          <w:szCs w:val="28"/>
        </w:rPr>
        <w:t xml:space="preserve"> из процесса 2.3 в хранилище D2; </w:t>
      </w:r>
    </w:p>
    <w:p w14:paraId="53C362BA" w14:textId="77777777" w:rsidR="00D946C2" w:rsidRPr="0013639F" w:rsidRDefault="00331B6E" w:rsidP="0013639F">
      <w:pPr>
        <w:pStyle w:val="af"/>
        <w:spacing w:after="0"/>
        <w:rPr>
          <w:szCs w:val="28"/>
        </w:rPr>
      </w:pPr>
      <w:r w:rsidRPr="0013639F">
        <w:rPr>
          <w:szCs w:val="28"/>
        </w:rPr>
        <w:t xml:space="preserve">обновление α/β из процесса 2.2 в хранилище D5; </w:t>
      </w:r>
    </w:p>
    <w:p w14:paraId="32FCBC36" w14:textId="3F51F99D" w:rsidR="00D946C2" w:rsidRPr="0013639F" w:rsidRDefault="0013639F" w:rsidP="0013639F">
      <w:pPr>
        <w:pStyle w:val="af"/>
        <w:spacing w:after="0"/>
        <w:rPr>
          <w:szCs w:val="28"/>
        </w:rPr>
      </w:pPr>
      <w:r>
        <w:rPr>
          <w:szCs w:val="28"/>
        </w:rPr>
        <w:t>Метрики</w:t>
      </w:r>
      <w:r w:rsidR="00331B6E" w:rsidRPr="0013639F">
        <w:rPr>
          <w:szCs w:val="28"/>
        </w:rPr>
        <w:t xml:space="preserve"> (обезличенные агрегаты) из процесса 2.4 наружу в D3 и аналитику; </w:t>
      </w:r>
    </w:p>
    <w:p w14:paraId="3DA0A5F0" w14:textId="439BF4E7" w:rsidR="00D946C2" w:rsidRPr="0013639F" w:rsidRDefault="0013639F" w:rsidP="0013639F">
      <w:pPr>
        <w:pStyle w:val="af"/>
        <w:spacing w:after="0"/>
        <w:rPr>
          <w:szCs w:val="28"/>
        </w:rPr>
      </w:pPr>
      <w:r>
        <w:rPr>
          <w:szCs w:val="28"/>
        </w:rPr>
        <w:t>Квота аттестации</w:t>
      </w:r>
      <w:r w:rsidR="00331B6E" w:rsidRPr="0013639F">
        <w:rPr>
          <w:szCs w:val="28"/>
        </w:rPr>
        <w:t xml:space="preserve"> / </w:t>
      </w:r>
      <w:r>
        <w:rPr>
          <w:szCs w:val="28"/>
        </w:rPr>
        <w:t>подтверждение аттестации</w:t>
      </w:r>
      <w:r w:rsidR="00331B6E" w:rsidRPr="0013639F">
        <w:rPr>
          <w:szCs w:val="28"/>
        </w:rPr>
        <w:t xml:space="preserve"> между процессом 2.5 и службой аттестации;</w:t>
      </w:r>
    </w:p>
    <w:p w14:paraId="54B0D1C6" w14:textId="56174613" w:rsidR="00377679" w:rsidRPr="0013639F" w:rsidRDefault="001624B0" w:rsidP="0013639F">
      <w:pPr>
        <w:pStyle w:val="af"/>
        <w:spacing w:after="0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t</m:t>
            </m:r>
          </m:sub>
        </m:sSub>
        <m:r>
          <w:rPr>
            <w:rFonts w:ascii="Cambria Math" w:hAnsi="Cambria Math"/>
            <w:szCs w:val="28"/>
          </w:rPr>
          <m:t>+ sig</m:t>
        </m:r>
      </m:oMath>
      <w:r w:rsidR="00331B6E" w:rsidRPr="0013639F">
        <w:rPr>
          <w:szCs w:val="28"/>
        </w:rPr>
        <w:t xml:space="preserve"> из процесса 2.5 клиентам на следующий раунд.</w:t>
      </w:r>
    </w:p>
    <w:p w14:paraId="1E6C6BF4" w14:textId="23F88C55" w:rsidR="00377679" w:rsidRPr="0013639F" w:rsidRDefault="00331B6E" w:rsidP="0013639F">
      <w:pPr>
        <w:pStyle w:val="af"/>
        <w:spacing w:after="0"/>
        <w:rPr>
          <w:szCs w:val="28"/>
        </w:rPr>
      </w:pPr>
      <w:r w:rsidRPr="0013639F">
        <w:rPr>
          <w:szCs w:val="28"/>
        </w:rPr>
        <w:t xml:space="preserve">Хранилище D1 остаётся исключительно на стороне клиента. Хранилища D2 и D5 не имеют потоков наружу анклава в </w:t>
      </w:r>
      <w:r w:rsidR="005F257C">
        <w:rPr>
          <w:szCs w:val="28"/>
        </w:rPr>
        <w:t>исходном</w:t>
      </w:r>
      <w:r w:rsidRPr="0013639F">
        <w:rPr>
          <w:szCs w:val="28"/>
        </w:rPr>
        <w:t xml:space="preserve"> виде: содержимое выносится только после итогового обучения в составе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w</m:t>
            </m:r>
          </m:e>
          <m:sub>
            <m:r>
              <w:rPr>
                <w:rFonts w:ascii="Cambria Math" w:hAnsi="Cambria Math"/>
                <w:szCs w:val="28"/>
              </w:rPr>
              <m:t>T</m:t>
            </m:r>
          </m:sub>
        </m:sSub>
      </m:oMath>
      <w:r w:rsidRPr="0013639F">
        <w:rPr>
          <w:szCs w:val="28"/>
        </w:rPr>
        <w:t>, а калибровочное состояние (D5) не экспортируется вовсе.</w:t>
      </w:r>
    </w:p>
    <w:p w14:paraId="60A5023A" w14:textId="77777777" w:rsidR="0013639F" w:rsidRDefault="0013639F" w:rsidP="0013639F">
      <w:pPr>
        <w:pStyle w:val="af"/>
        <w:spacing w:after="0"/>
        <w:rPr>
          <w:szCs w:val="28"/>
        </w:rPr>
      </w:pPr>
    </w:p>
    <w:p w14:paraId="40762D02" w14:textId="2F38D0C6" w:rsidR="00377679" w:rsidRDefault="00331B6E" w:rsidP="0013639F">
      <w:pPr>
        <w:pStyle w:val="af"/>
        <w:spacing w:after="0"/>
        <w:rPr>
          <w:szCs w:val="28"/>
        </w:rPr>
      </w:pPr>
      <w:r w:rsidRPr="0013639F">
        <w:rPr>
          <w:szCs w:val="28"/>
        </w:rPr>
        <w:t xml:space="preserve">Декомпозиция DFD TO-BE первого уровня приведена на рисунке 2.4. Жёлтой пунктирной рамкой обозначена граница SGX-анклава; зелёным (заливка) — новые процессы (2.2 FedRoLA, 2.3 клиппинг + шум ДП, 2.4 </w:t>
      </w:r>
      <w:r w:rsidRPr="0013639F">
        <w:rPr>
          <w:szCs w:val="28"/>
        </w:rPr>
        <w:lastRenderedPageBreak/>
        <w:t xml:space="preserve">обезличенное журналирование, 2.5 аттестация) и новые хранилища (D4 параметры защиты, D5 репутация + состояние </w:t>
      </w:r>
      <m:oMath>
        <m:r>
          <w:rPr>
            <w:rFonts w:ascii="Cambria Math" w:hAnsi="Cambria Math"/>
            <w:szCs w:val="28"/>
          </w:rPr>
          <m:t>σ</m:t>
        </m:r>
      </m:oMath>
      <w:r w:rsidR="00983445">
        <w:rPr>
          <w:szCs w:val="28"/>
        </w:rPr>
        <w:t>)</w:t>
      </w:r>
      <w:r w:rsidRPr="0013639F">
        <w:rPr>
          <w:szCs w:val="28"/>
        </w:rPr>
        <w:t>.</w:t>
      </w:r>
    </w:p>
    <w:p w14:paraId="13481A00" w14:textId="731C0D59" w:rsidR="00136E37" w:rsidRPr="00136E37" w:rsidRDefault="00136E37" w:rsidP="00136E37">
      <w:pPr>
        <w:pStyle w:val="af"/>
        <w:spacing w:after="0"/>
        <w:ind w:firstLine="0"/>
        <w:rPr>
          <w:szCs w:val="28"/>
          <w:lang w:val="en-US"/>
        </w:rPr>
      </w:pPr>
      <w:r w:rsidRPr="00136E37">
        <w:rPr>
          <w:szCs w:val="28"/>
        </w:rPr>
        <w:drawing>
          <wp:inline distT="0" distB="0" distL="0" distR="0" wp14:anchorId="7503517D" wp14:editId="4DCF6748">
            <wp:extent cx="6257281" cy="4019910"/>
            <wp:effectExtent l="0" t="0" r="0" b="0"/>
            <wp:docPr id="195238696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052" cy="4022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97681" w14:textId="1994AAB5" w:rsidR="00377679" w:rsidRPr="00136E37" w:rsidRDefault="00331B6E" w:rsidP="00136E37">
      <w:pPr>
        <w:pStyle w:val="af"/>
        <w:spacing w:after="0"/>
        <w:jc w:val="center"/>
        <w:rPr>
          <w:szCs w:val="28"/>
        </w:rPr>
      </w:pPr>
      <w:r w:rsidRPr="00136E37">
        <w:rPr>
          <w:szCs w:val="28"/>
        </w:rPr>
        <w:t>Рисунок 2.4 — Декомпозиция DFD TO-BE</w:t>
      </w:r>
    </w:p>
    <w:p w14:paraId="68A4E034" w14:textId="77777777" w:rsidR="0013639F" w:rsidRDefault="0013639F" w:rsidP="0013639F">
      <w:pPr>
        <w:pStyle w:val="31"/>
        <w:spacing w:before="0" w:after="0"/>
        <w:rPr>
          <w:rFonts w:ascii="Times New Roman" w:hAnsi="Times New Roman" w:cs="Times New Roman"/>
          <w:szCs w:val="28"/>
        </w:rPr>
      </w:pPr>
      <w:bookmarkStart w:id="7" w:name="покрытие-точек-атаки-to-be-блоками"/>
      <w:bookmarkEnd w:id="6"/>
    </w:p>
    <w:p w14:paraId="5033DEFF" w14:textId="426CF2A1" w:rsidR="00377679" w:rsidRPr="0013639F" w:rsidRDefault="0013639F" w:rsidP="0013639F">
      <w:pPr>
        <w:pStyle w:val="31"/>
        <w:spacing w:before="0" w:after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2</w:t>
      </w:r>
      <w:r w:rsidR="00331B6E" w:rsidRPr="0013639F">
        <w:rPr>
          <w:rFonts w:ascii="Times New Roman" w:hAnsi="Times New Roman" w:cs="Times New Roman"/>
          <w:szCs w:val="28"/>
        </w:rPr>
        <w:t>.2.3</w:t>
      </w:r>
      <w:r w:rsidR="00331B6E" w:rsidRPr="0013639F">
        <w:rPr>
          <w:rFonts w:ascii="Times New Roman" w:hAnsi="Times New Roman" w:cs="Times New Roman"/>
          <w:szCs w:val="28"/>
        </w:rPr>
        <w:tab/>
        <w:t>Покрытие точек атаки TO-BE-блоками</w:t>
      </w:r>
    </w:p>
    <w:p w14:paraId="70FEB5F3" w14:textId="77777777" w:rsidR="00377679" w:rsidRPr="0013639F" w:rsidRDefault="00331B6E" w:rsidP="0013639F">
      <w:pPr>
        <w:rPr>
          <w:szCs w:val="28"/>
        </w:rPr>
      </w:pPr>
      <w:r w:rsidRPr="0013639F">
        <w:rPr>
          <w:szCs w:val="28"/>
        </w:rPr>
        <w:t>Для проверки полноты TO-BE-модели сопоставим точки атаки, выделенные в подразделе 1.2.2, с блоками проектируемой системы (таблица 2.2).</w:t>
      </w:r>
    </w:p>
    <w:p w14:paraId="769718E5" w14:textId="77777777" w:rsidR="00377679" w:rsidRPr="0013639F" w:rsidRDefault="00331B6E" w:rsidP="0013639F">
      <w:pPr>
        <w:pStyle w:val="af"/>
        <w:spacing w:after="0"/>
        <w:jc w:val="right"/>
        <w:rPr>
          <w:szCs w:val="28"/>
        </w:rPr>
      </w:pPr>
      <w:r w:rsidRPr="0013639F">
        <w:rPr>
          <w:szCs w:val="28"/>
        </w:rPr>
        <w:t>Таблица 2.2 — Отображение поверхностей атаки AS-IS на защитные блоки TO-BE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13"/>
        <w:gridCol w:w="1874"/>
        <w:gridCol w:w="3035"/>
        <w:gridCol w:w="2549"/>
      </w:tblGrid>
      <w:tr w:rsidR="00377679" w:rsidRPr="0013639F" w14:paraId="5AB3E0A6" w14:textId="77777777" w:rsidTr="007B28F5">
        <w:trPr>
          <w:tblHeader/>
          <w:jc w:val="center"/>
        </w:trPr>
        <w:tc>
          <w:tcPr>
            <w:tcW w:w="0" w:type="auto"/>
          </w:tcPr>
          <w:p w14:paraId="1DA2FF81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Точка AS-IS</w:t>
            </w:r>
          </w:p>
        </w:tc>
        <w:tc>
          <w:tcPr>
            <w:tcW w:w="0" w:type="auto"/>
          </w:tcPr>
          <w:p w14:paraId="1130CA83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Описание</w:t>
            </w:r>
          </w:p>
        </w:tc>
        <w:tc>
          <w:tcPr>
            <w:tcW w:w="0" w:type="auto"/>
          </w:tcPr>
          <w:p w14:paraId="17D5C47B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Блок TO-BE, закрывающий точку</w:t>
            </w:r>
          </w:p>
        </w:tc>
        <w:tc>
          <w:tcPr>
            <w:tcW w:w="0" w:type="auto"/>
          </w:tcPr>
          <w:p w14:paraId="7EDF61B2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Остаточный риск</w:t>
            </w:r>
          </w:p>
        </w:tc>
      </w:tr>
      <w:tr w:rsidR="00377679" w:rsidRPr="0013639F" w14:paraId="7F6C5A08" w14:textId="77777777" w:rsidTr="007B28F5">
        <w:trPr>
          <w:jc w:val="center"/>
        </w:trPr>
        <w:tc>
          <w:tcPr>
            <w:tcW w:w="0" w:type="auto"/>
          </w:tcPr>
          <w:p w14:paraId="41BE2B3A" w14:textId="77777777" w:rsidR="00377679" w:rsidRPr="0013639F" w:rsidRDefault="00331B6E" w:rsidP="00136E37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Утечка 1: перехват Δ_k на канале</w:t>
            </w:r>
          </w:p>
        </w:tc>
        <w:tc>
          <w:tcPr>
            <w:tcW w:w="0" w:type="auto"/>
          </w:tcPr>
          <w:p w14:paraId="378D31A1" w14:textId="77777777" w:rsidR="00377679" w:rsidRPr="0013639F" w:rsidRDefault="00331B6E" w:rsidP="00136E37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Доступ к функции локальной выборки</w:t>
            </w:r>
          </w:p>
        </w:tc>
        <w:tc>
          <w:tcPr>
            <w:tcW w:w="0" w:type="auto"/>
          </w:tcPr>
          <w:p w14:paraId="3EB5B3FF" w14:textId="77777777" w:rsidR="00377679" w:rsidRPr="0013639F" w:rsidRDefault="00331B6E" w:rsidP="00136E37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Аутентифицированный канал (2.5) с ключом сессии, выданным анклавом</w:t>
            </w:r>
          </w:p>
        </w:tc>
        <w:tc>
          <w:tcPr>
            <w:tcW w:w="0" w:type="auto"/>
          </w:tcPr>
          <w:p w14:paraId="5BC7148D" w14:textId="77777777" w:rsidR="00377679" w:rsidRPr="0013639F" w:rsidRDefault="00331B6E" w:rsidP="00136E37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Компрометация клиентского ключа; не покрывается архитектурой</w:t>
            </w:r>
          </w:p>
        </w:tc>
      </w:tr>
      <w:tr w:rsidR="00377679" w:rsidRPr="0013639F" w14:paraId="046F3770" w14:textId="77777777" w:rsidTr="007B28F5">
        <w:trPr>
          <w:jc w:val="center"/>
        </w:trPr>
        <w:tc>
          <w:tcPr>
            <w:tcW w:w="0" w:type="auto"/>
          </w:tcPr>
          <w:p w14:paraId="7AC6EBEC" w14:textId="77777777" w:rsidR="00377679" w:rsidRPr="0013639F" w:rsidRDefault="00331B6E" w:rsidP="00136E37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 xml:space="preserve">Утечка 2: </w:t>
            </w:r>
            <w:r w:rsidRPr="0013639F">
              <w:rPr>
                <w:sz w:val="24"/>
                <w:szCs w:val="24"/>
              </w:rPr>
              <w:lastRenderedPageBreak/>
              <w:t>индивидуальные Δ_k на сервере</w:t>
            </w:r>
          </w:p>
        </w:tc>
        <w:tc>
          <w:tcPr>
            <w:tcW w:w="0" w:type="auto"/>
          </w:tcPr>
          <w:p w14:paraId="3C55C93A" w14:textId="77777777" w:rsidR="00377679" w:rsidRPr="0013639F" w:rsidRDefault="00331B6E" w:rsidP="00136E37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lastRenderedPageBreak/>
              <w:t xml:space="preserve">Наблюдение </w:t>
            </w:r>
            <w:r w:rsidRPr="0013639F">
              <w:rPr>
                <w:sz w:val="24"/>
                <w:szCs w:val="24"/>
              </w:rPr>
              <w:lastRenderedPageBreak/>
              <w:t>сервером до усреднения</w:t>
            </w:r>
          </w:p>
        </w:tc>
        <w:tc>
          <w:tcPr>
            <w:tcW w:w="0" w:type="auto"/>
          </w:tcPr>
          <w:p w14:paraId="42157FBA" w14:textId="77777777" w:rsidR="00377679" w:rsidRPr="0013639F" w:rsidRDefault="00331B6E" w:rsidP="00136E37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lastRenderedPageBreak/>
              <w:t xml:space="preserve">Размещение процессов </w:t>
            </w:r>
            <w:r w:rsidRPr="0013639F">
              <w:rPr>
                <w:sz w:val="24"/>
                <w:szCs w:val="24"/>
              </w:rPr>
              <w:lastRenderedPageBreak/>
              <w:t>2.2–2.3 внутри анклава; индивидуальные Δ_k не экспортируются</w:t>
            </w:r>
          </w:p>
        </w:tc>
        <w:tc>
          <w:tcPr>
            <w:tcW w:w="0" w:type="auto"/>
          </w:tcPr>
          <w:p w14:paraId="4DD1CB40" w14:textId="77777777" w:rsidR="00377679" w:rsidRPr="0013639F" w:rsidRDefault="00331B6E" w:rsidP="00136E37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lastRenderedPageBreak/>
              <w:t xml:space="preserve">Побочные каналы </w:t>
            </w:r>
            <w:r w:rsidRPr="0013639F">
              <w:rPr>
                <w:sz w:val="24"/>
                <w:szCs w:val="24"/>
              </w:rPr>
              <w:lastRenderedPageBreak/>
              <w:t>SGX; относятся к гипотезам о TEE</w:t>
            </w:r>
          </w:p>
        </w:tc>
      </w:tr>
      <w:tr w:rsidR="00377679" w:rsidRPr="0013639F" w14:paraId="5D69BADE" w14:textId="77777777" w:rsidTr="007B28F5">
        <w:trPr>
          <w:jc w:val="center"/>
        </w:trPr>
        <w:tc>
          <w:tcPr>
            <w:tcW w:w="0" w:type="auto"/>
          </w:tcPr>
          <w:p w14:paraId="39AE675B" w14:textId="77777777" w:rsidR="00377679" w:rsidRPr="0013639F" w:rsidRDefault="00331B6E" w:rsidP="00136E37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lastRenderedPageBreak/>
              <w:t>Воздействие 1: подмена Δ_k на канале/сервере</w:t>
            </w:r>
          </w:p>
        </w:tc>
        <w:tc>
          <w:tcPr>
            <w:tcW w:w="0" w:type="auto"/>
          </w:tcPr>
          <w:p w14:paraId="72BFD337" w14:textId="77777777" w:rsidR="00377679" w:rsidRPr="0013639F" w:rsidRDefault="00331B6E" w:rsidP="00136E37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Инъекция произвольного обновления</w:t>
            </w:r>
          </w:p>
        </w:tc>
        <w:tc>
          <w:tcPr>
            <w:tcW w:w="0" w:type="auto"/>
          </w:tcPr>
          <w:p w14:paraId="4416D7EC" w14:textId="77777777" w:rsidR="00377679" w:rsidRPr="0013639F" w:rsidRDefault="00331B6E" w:rsidP="00136E37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Аутентификация канала (2.5) + клиппинг нормы (внутри 2.3) ограничивают масштаб</w:t>
            </w:r>
          </w:p>
        </w:tc>
        <w:tc>
          <w:tcPr>
            <w:tcW w:w="0" w:type="auto"/>
          </w:tcPr>
          <w:p w14:paraId="3B6644CA" w14:textId="77777777" w:rsidR="00377679" w:rsidRPr="0013639F" w:rsidRDefault="00331B6E" w:rsidP="00136E37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Вредоносный клиент с корректным ключом; закрывается 2.2</w:t>
            </w:r>
          </w:p>
        </w:tc>
      </w:tr>
      <w:tr w:rsidR="00377679" w:rsidRPr="0013639F" w14:paraId="2F5D6C2F" w14:textId="77777777" w:rsidTr="007B28F5">
        <w:trPr>
          <w:jc w:val="center"/>
        </w:trPr>
        <w:tc>
          <w:tcPr>
            <w:tcW w:w="0" w:type="auto"/>
          </w:tcPr>
          <w:p w14:paraId="3C32CD69" w14:textId="77777777" w:rsidR="00377679" w:rsidRPr="0013639F" w:rsidRDefault="00331B6E" w:rsidP="00136E37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Воздействие 2: компрометация клиента</w:t>
            </w:r>
          </w:p>
        </w:tc>
        <w:tc>
          <w:tcPr>
            <w:tcW w:w="0" w:type="auto"/>
          </w:tcPr>
          <w:p w14:paraId="03FF0B2B" w14:textId="77777777" w:rsidR="00377679" w:rsidRPr="0013639F" w:rsidRDefault="00331B6E" w:rsidP="00136E37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Клиент возвращает вредоносное Δ_k</w:t>
            </w:r>
          </w:p>
        </w:tc>
        <w:tc>
          <w:tcPr>
            <w:tcW w:w="0" w:type="auto"/>
          </w:tcPr>
          <w:p w14:paraId="6A5C11D0" w14:textId="77777777" w:rsidR="00377679" w:rsidRPr="0013639F" w:rsidRDefault="00331B6E" w:rsidP="00136E37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Робастная агрегация FedRoLA (2.2) для нецелевых атак; ДП (2.3) подавляет остаточный сдвиг</w:t>
            </w:r>
          </w:p>
        </w:tc>
        <w:tc>
          <w:tcPr>
            <w:tcW w:w="0" w:type="auto"/>
          </w:tcPr>
          <w:p w14:paraId="6924444F" w14:textId="437BCEE5" w:rsidR="00377679" w:rsidRPr="0013639F" w:rsidRDefault="00331B6E" w:rsidP="00136E37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Целевые атаки со скрытой закладкой на основе замены модели — граница применимости класса защит (</w:t>
            </w:r>
            <w:r w:rsidR="00136E37">
              <w:rPr>
                <w:sz w:val="24"/>
                <w:szCs w:val="24"/>
              </w:rPr>
              <w:t>рассмотрение вопроса</w:t>
            </w:r>
            <w:r w:rsidRPr="0013639F">
              <w:rPr>
                <w:sz w:val="24"/>
                <w:szCs w:val="24"/>
              </w:rPr>
              <w:t xml:space="preserve"> в главе 5)</w:t>
            </w:r>
          </w:p>
        </w:tc>
      </w:tr>
    </w:tbl>
    <w:p w14:paraId="29F73FBD" w14:textId="77777777" w:rsidR="007B28F5" w:rsidRPr="0013639F" w:rsidRDefault="007B28F5" w:rsidP="0013639F">
      <w:pPr>
        <w:pStyle w:val="af"/>
        <w:spacing w:after="0"/>
        <w:rPr>
          <w:szCs w:val="28"/>
        </w:rPr>
      </w:pPr>
    </w:p>
    <w:p w14:paraId="2E0C069D" w14:textId="48DAC403" w:rsidR="00377679" w:rsidRPr="0013639F" w:rsidRDefault="00136E37" w:rsidP="0013639F">
      <w:pPr>
        <w:pStyle w:val="af"/>
        <w:spacing w:after="0"/>
        <w:rPr>
          <w:szCs w:val="28"/>
        </w:rPr>
      </w:pPr>
      <w:r>
        <w:rPr>
          <w:szCs w:val="28"/>
        </w:rPr>
        <w:t>О</w:t>
      </w:r>
      <w:r w:rsidR="00331B6E" w:rsidRPr="0013639F">
        <w:rPr>
          <w:szCs w:val="28"/>
        </w:rPr>
        <w:t>статочны</w:t>
      </w:r>
      <w:r>
        <w:rPr>
          <w:szCs w:val="28"/>
        </w:rPr>
        <w:t>е</w:t>
      </w:r>
      <w:r w:rsidR="00331B6E" w:rsidRPr="0013639F">
        <w:rPr>
          <w:szCs w:val="28"/>
        </w:rPr>
        <w:t xml:space="preserve"> риск</w:t>
      </w:r>
      <w:r>
        <w:rPr>
          <w:szCs w:val="28"/>
        </w:rPr>
        <w:t>и,</w:t>
      </w:r>
      <w:r w:rsidR="00331B6E" w:rsidRPr="0013639F">
        <w:rPr>
          <w:szCs w:val="28"/>
        </w:rPr>
        <w:t xml:space="preserve"> не покрыва</w:t>
      </w:r>
      <w:r>
        <w:rPr>
          <w:szCs w:val="28"/>
        </w:rPr>
        <w:t>ющиеся</w:t>
      </w:r>
      <w:r w:rsidR="00331B6E" w:rsidRPr="0013639F">
        <w:rPr>
          <w:szCs w:val="28"/>
        </w:rPr>
        <w:t xml:space="preserve"> TO-BE-моделью </w:t>
      </w:r>
      <w:r w:rsidRPr="0013639F">
        <w:rPr>
          <w:szCs w:val="28"/>
        </w:rPr>
        <w:t>в рамках настоящей работы,</w:t>
      </w:r>
      <w:r w:rsidR="00331B6E" w:rsidRPr="0013639F">
        <w:rPr>
          <w:szCs w:val="28"/>
        </w:rPr>
        <w:t xml:space="preserve"> учитыва</w:t>
      </w:r>
      <w:r>
        <w:rPr>
          <w:szCs w:val="28"/>
        </w:rPr>
        <w:t>ю</w:t>
      </w:r>
      <w:r w:rsidR="00331B6E" w:rsidRPr="0013639F">
        <w:rPr>
          <w:szCs w:val="28"/>
        </w:rPr>
        <w:t>тся в формулировке целей безопасности как открытый вопрос (раздел 3.3)</w:t>
      </w:r>
      <w:r>
        <w:rPr>
          <w:szCs w:val="28"/>
        </w:rPr>
        <w:t xml:space="preserve"> и обсуждаются в главе 5</w:t>
      </w:r>
      <w:r w:rsidR="00331B6E" w:rsidRPr="0013639F">
        <w:rPr>
          <w:szCs w:val="28"/>
        </w:rPr>
        <w:t>.</w:t>
      </w:r>
    </w:p>
    <w:p w14:paraId="096916D8" w14:textId="77777777" w:rsidR="0013639F" w:rsidRDefault="0013639F" w:rsidP="0013639F">
      <w:pPr>
        <w:pStyle w:val="21"/>
        <w:spacing w:before="0" w:after="0"/>
        <w:rPr>
          <w:rFonts w:ascii="Times New Roman" w:hAnsi="Times New Roman" w:cs="Times New Roman"/>
          <w:szCs w:val="28"/>
        </w:rPr>
      </w:pPr>
      <w:bookmarkStart w:id="8" w:name="X6397738ff08f75e2949e3331c57a3568b3d4f8a"/>
      <w:bookmarkEnd w:id="4"/>
      <w:bookmarkEnd w:id="7"/>
    </w:p>
    <w:p w14:paraId="1E669013" w14:textId="183A234E" w:rsidR="00377679" w:rsidRPr="0013639F" w:rsidRDefault="007B28F5" w:rsidP="0013639F">
      <w:pPr>
        <w:pStyle w:val="21"/>
        <w:spacing w:before="0" w:after="0"/>
        <w:rPr>
          <w:rFonts w:ascii="Times New Roman" w:hAnsi="Times New Roman" w:cs="Times New Roman"/>
          <w:szCs w:val="28"/>
        </w:rPr>
      </w:pPr>
      <w:r w:rsidRPr="0013639F">
        <w:rPr>
          <w:rFonts w:ascii="Times New Roman" w:hAnsi="Times New Roman" w:cs="Times New Roman"/>
          <w:szCs w:val="28"/>
        </w:rPr>
        <w:t>2</w:t>
      </w:r>
      <w:r w:rsidR="00331B6E" w:rsidRPr="0013639F">
        <w:rPr>
          <w:rFonts w:ascii="Times New Roman" w:hAnsi="Times New Roman" w:cs="Times New Roman"/>
          <w:szCs w:val="28"/>
        </w:rPr>
        <w:t>.3</w:t>
      </w:r>
      <w:r w:rsidR="00331B6E" w:rsidRPr="0013639F">
        <w:rPr>
          <w:rFonts w:ascii="Times New Roman" w:hAnsi="Times New Roman" w:cs="Times New Roman"/>
          <w:szCs w:val="28"/>
        </w:rPr>
        <w:tab/>
        <w:t>Выявление активов и критических элементов проектируемой системы</w:t>
      </w:r>
    </w:p>
    <w:p w14:paraId="5FB1F6FA" w14:textId="77777777" w:rsidR="00377679" w:rsidRPr="0013639F" w:rsidRDefault="00331B6E" w:rsidP="0013639F">
      <w:pPr>
        <w:rPr>
          <w:szCs w:val="28"/>
        </w:rPr>
      </w:pPr>
      <w:r w:rsidRPr="0013639F">
        <w:rPr>
          <w:szCs w:val="28"/>
        </w:rPr>
        <w:t>Для построения частной модели угроз в главе 3 необходим перечень защищаемых активов с указанием, какое свойство информационной безопасности — конфиденциальность, целостность, доступность — для каждого из них критично. Перечень активов и их свойств приведён в таблице 2.3.</w:t>
      </w:r>
    </w:p>
    <w:p w14:paraId="495CB900" w14:textId="77777777" w:rsidR="00377679" w:rsidRPr="0013639F" w:rsidRDefault="00331B6E" w:rsidP="0013639F">
      <w:pPr>
        <w:pStyle w:val="af"/>
        <w:spacing w:after="0"/>
        <w:jc w:val="right"/>
        <w:rPr>
          <w:szCs w:val="28"/>
        </w:rPr>
      </w:pPr>
      <w:r w:rsidRPr="0013639F">
        <w:rPr>
          <w:szCs w:val="28"/>
        </w:rPr>
        <w:t>Таблица 2.3 — Активы системы федеративного обучения и критичные свойства ИБ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79"/>
        <w:gridCol w:w="1098"/>
        <w:gridCol w:w="1136"/>
        <w:gridCol w:w="1148"/>
        <w:gridCol w:w="1560"/>
        <w:gridCol w:w="2450"/>
      </w:tblGrid>
      <w:tr w:rsidR="00377679" w:rsidRPr="0013639F" w14:paraId="5AFC8023" w14:textId="77777777" w:rsidTr="007B28F5">
        <w:trPr>
          <w:tblHeader/>
        </w:trPr>
        <w:tc>
          <w:tcPr>
            <w:tcW w:w="0" w:type="auto"/>
          </w:tcPr>
          <w:p w14:paraId="05320939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Актив</w:t>
            </w:r>
          </w:p>
        </w:tc>
        <w:tc>
          <w:tcPr>
            <w:tcW w:w="0" w:type="auto"/>
          </w:tcPr>
          <w:p w14:paraId="6B988979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Конф.</w:t>
            </w:r>
          </w:p>
        </w:tc>
        <w:tc>
          <w:tcPr>
            <w:tcW w:w="0" w:type="auto"/>
          </w:tcPr>
          <w:p w14:paraId="55DEE8E2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Целостн.</w:t>
            </w:r>
          </w:p>
        </w:tc>
        <w:tc>
          <w:tcPr>
            <w:tcW w:w="0" w:type="auto"/>
          </w:tcPr>
          <w:p w14:paraId="6398FEBD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Доступн.</w:t>
            </w:r>
          </w:p>
        </w:tc>
        <w:tc>
          <w:tcPr>
            <w:tcW w:w="0" w:type="auto"/>
          </w:tcPr>
          <w:p w14:paraId="7F71944A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Где хранится</w:t>
            </w:r>
          </w:p>
        </w:tc>
        <w:tc>
          <w:tcPr>
            <w:tcW w:w="0" w:type="auto"/>
          </w:tcPr>
          <w:p w14:paraId="4352CFD9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Пояснение</w:t>
            </w:r>
          </w:p>
        </w:tc>
      </w:tr>
      <w:tr w:rsidR="00377679" w:rsidRPr="0013639F" w14:paraId="0DE0C4EB" w14:textId="77777777" w:rsidTr="007B28F5">
        <w:tc>
          <w:tcPr>
            <w:tcW w:w="0" w:type="auto"/>
          </w:tcPr>
          <w:p w14:paraId="23CCA36C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lastRenderedPageBreak/>
              <w:t xml:space="preserve">Локальные выборки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</m:oMath>
          </w:p>
        </w:tc>
        <w:tc>
          <w:tcPr>
            <w:tcW w:w="0" w:type="auto"/>
          </w:tcPr>
          <w:p w14:paraId="7CA61E81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Высокая</w:t>
            </w:r>
          </w:p>
        </w:tc>
        <w:tc>
          <w:tcPr>
            <w:tcW w:w="0" w:type="auto"/>
          </w:tcPr>
          <w:p w14:paraId="0BED2484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Средняя</w:t>
            </w:r>
          </w:p>
        </w:tc>
        <w:tc>
          <w:tcPr>
            <w:tcW w:w="0" w:type="auto"/>
          </w:tcPr>
          <w:p w14:paraId="239E93ED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Средняя</w:t>
            </w:r>
          </w:p>
        </w:tc>
        <w:tc>
          <w:tcPr>
            <w:tcW w:w="0" w:type="auto"/>
          </w:tcPr>
          <w:p w14:paraId="159DB8E0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У клиента (D1)</w:t>
            </w:r>
          </w:p>
        </w:tc>
        <w:tc>
          <w:tcPr>
            <w:tcW w:w="0" w:type="auto"/>
          </w:tcPr>
          <w:p w14:paraId="5ECA31AE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Содержат данные ограниченного доступа; не покидают клиента</w:t>
            </w:r>
          </w:p>
        </w:tc>
      </w:tr>
      <w:tr w:rsidR="00377679" w:rsidRPr="0013639F" w14:paraId="58F4FD76" w14:textId="77777777" w:rsidTr="007B28F5">
        <w:tc>
          <w:tcPr>
            <w:tcW w:w="0" w:type="auto"/>
          </w:tcPr>
          <w:p w14:paraId="02EF23A5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 xml:space="preserve">Индивидуальные обновления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</m:oMath>
          </w:p>
        </w:tc>
        <w:tc>
          <w:tcPr>
            <w:tcW w:w="0" w:type="auto"/>
          </w:tcPr>
          <w:p w14:paraId="2B37343B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Высокая</w:t>
            </w:r>
          </w:p>
        </w:tc>
        <w:tc>
          <w:tcPr>
            <w:tcW w:w="0" w:type="auto"/>
          </w:tcPr>
          <w:p w14:paraId="7FDB7341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Высокая</w:t>
            </w:r>
          </w:p>
        </w:tc>
        <w:tc>
          <w:tcPr>
            <w:tcW w:w="0" w:type="auto"/>
          </w:tcPr>
          <w:p w14:paraId="20E181D2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Низкая</w:t>
            </w:r>
          </w:p>
        </w:tc>
        <w:tc>
          <w:tcPr>
            <w:tcW w:w="0" w:type="auto"/>
          </w:tcPr>
          <w:p w14:paraId="063E1CD9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В канале и анклаве</w:t>
            </w:r>
          </w:p>
        </w:tc>
        <w:tc>
          <w:tcPr>
            <w:tcW w:w="0" w:type="auto"/>
          </w:tcPr>
          <w:p w14:paraId="17E57638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Функция локальной выборки; при утечке возможна реконструкция входов</w:t>
            </w:r>
          </w:p>
        </w:tc>
      </w:tr>
      <w:tr w:rsidR="00377679" w:rsidRPr="0013639F" w14:paraId="37BBAC32" w14:textId="77777777" w:rsidTr="007B28F5">
        <w:tc>
          <w:tcPr>
            <w:tcW w:w="0" w:type="auto"/>
          </w:tcPr>
          <w:p w14:paraId="49AC7DC5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 xml:space="preserve">Глобальная модель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</m:oMath>
            <w:r w:rsidRPr="0013639F">
              <w:rPr>
                <w:sz w:val="24"/>
                <w:szCs w:val="24"/>
              </w:rPr>
              <w:t xml:space="preserve"> /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</m:oMath>
          </w:p>
        </w:tc>
        <w:tc>
          <w:tcPr>
            <w:tcW w:w="0" w:type="auto"/>
          </w:tcPr>
          <w:p w14:paraId="7961C99A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Низкая</w:t>
            </w:r>
          </w:p>
        </w:tc>
        <w:tc>
          <w:tcPr>
            <w:tcW w:w="0" w:type="auto"/>
          </w:tcPr>
          <w:p w14:paraId="37800D62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Высокая</w:t>
            </w:r>
          </w:p>
        </w:tc>
        <w:tc>
          <w:tcPr>
            <w:tcW w:w="0" w:type="auto"/>
          </w:tcPr>
          <w:p w14:paraId="468E4CEE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Высокая</w:t>
            </w:r>
          </w:p>
        </w:tc>
        <w:tc>
          <w:tcPr>
            <w:tcW w:w="0" w:type="auto"/>
          </w:tcPr>
          <w:p w14:paraId="5C2A289E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D2, итог — у аналитика</w:t>
            </w:r>
          </w:p>
        </w:tc>
        <w:tc>
          <w:tcPr>
            <w:tcW w:w="0" w:type="auto"/>
          </w:tcPr>
          <w:p w14:paraId="58650D4A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Параметры модели не секретны; критична целостность</w:t>
            </w:r>
          </w:p>
        </w:tc>
      </w:tr>
      <w:tr w:rsidR="00377679" w:rsidRPr="0013639F" w14:paraId="003A7B33" w14:textId="77777777" w:rsidTr="007B28F5">
        <w:tc>
          <w:tcPr>
            <w:tcW w:w="0" w:type="auto"/>
          </w:tcPr>
          <w:p w14:paraId="35C9CB9D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Репутация клиентов и состояние ДП (D5)</w:t>
            </w:r>
          </w:p>
        </w:tc>
        <w:tc>
          <w:tcPr>
            <w:tcW w:w="0" w:type="auto"/>
          </w:tcPr>
          <w:p w14:paraId="19950A86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Высокая</w:t>
            </w:r>
          </w:p>
        </w:tc>
        <w:tc>
          <w:tcPr>
            <w:tcW w:w="0" w:type="auto"/>
          </w:tcPr>
          <w:p w14:paraId="05C16AE9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Высокая</w:t>
            </w:r>
          </w:p>
        </w:tc>
        <w:tc>
          <w:tcPr>
            <w:tcW w:w="0" w:type="auto"/>
          </w:tcPr>
          <w:p w14:paraId="682F10E8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Средняя</w:t>
            </w:r>
          </w:p>
        </w:tc>
        <w:tc>
          <w:tcPr>
            <w:tcW w:w="0" w:type="auto"/>
          </w:tcPr>
          <w:p w14:paraId="70A8912F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Внутри анклава</w:t>
            </w:r>
          </w:p>
        </w:tc>
        <w:tc>
          <w:tcPr>
            <w:tcW w:w="0" w:type="auto"/>
          </w:tcPr>
          <w:p w14:paraId="0DD6B06A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Утечка позволяет вредоносному клиенту точно подстраиваться под пороги</w:t>
            </w:r>
          </w:p>
        </w:tc>
      </w:tr>
      <w:tr w:rsidR="00377679" w:rsidRPr="0013639F" w14:paraId="762CA663" w14:textId="77777777" w:rsidTr="007B28F5">
        <w:tc>
          <w:tcPr>
            <w:tcW w:w="0" w:type="auto"/>
          </w:tcPr>
          <w:p w14:paraId="5E94F8D7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Ключи аттестации анклава</w:t>
            </w:r>
          </w:p>
        </w:tc>
        <w:tc>
          <w:tcPr>
            <w:tcW w:w="0" w:type="auto"/>
          </w:tcPr>
          <w:p w14:paraId="141B3B7B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Высокая</w:t>
            </w:r>
          </w:p>
        </w:tc>
        <w:tc>
          <w:tcPr>
            <w:tcW w:w="0" w:type="auto"/>
          </w:tcPr>
          <w:p w14:paraId="73C5AAB5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Высокая</w:t>
            </w:r>
          </w:p>
        </w:tc>
        <w:tc>
          <w:tcPr>
            <w:tcW w:w="0" w:type="auto"/>
          </w:tcPr>
          <w:p w14:paraId="0132D778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Средняя</w:t>
            </w:r>
          </w:p>
        </w:tc>
        <w:tc>
          <w:tcPr>
            <w:tcW w:w="0" w:type="auto"/>
          </w:tcPr>
          <w:p w14:paraId="1680D7DC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В анклаве / у платформы SCONE</w:t>
            </w:r>
          </w:p>
        </w:tc>
        <w:tc>
          <w:tcPr>
            <w:tcW w:w="0" w:type="auto"/>
          </w:tcPr>
          <w:p w14:paraId="67E5CE6A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Компрометация ведёт к подмене анклава и всему сопутствующему</w:t>
            </w:r>
          </w:p>
        </w:tc>
      </w:tr>
      <w:tr w:rsidR="00377679" w:rsidRPr="0013639F" w14:paraId="26AD36B7" w14:textId="77777777" w:rsidTr="007B28F5">
        <w:tc>
          <w:tcPr>
            <w:tcW w:w="0" w:type="auto"/>
          </w:tcPr>
          <w:p w14:paraId="29F81F73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 xml:space="preserve">Параметры защиты </w:t>
            </w:r>
            <m:oMath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max</m:t>
                      </m:r>
                    </m:sub>
                  </m:sSub>
                </m:e>
              </m:d>
            </m:oMath>
          </w:p>
        </w:tc>
        <w:tc>
          <w:tcPr>
            <w:tcW w:w="0" w:type="auto"/>
          </w:tcPr>
          <w:p w14:paraId="2EDB3F71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Низкая</w:t>
            </w:r>
          </w:p>
        </w:tc>
        <w:tc>
          <w:tcPr>
            <w:tcW w:w="0" w:type="auto"/>
          </w:tcPr>
          <w:p w14:paraId="2C1DA286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Высокая</w:t>
            </w:r>
          </w:p>
        </w:tc>
        <w:tc>
          <w:tcPr>
            <w:tcW w:w="0" w:type="auto"/>
          </w:tcPr>
          <w:p w14:paraId="07F0CBAB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Средняя</w:t>
            </w:r>
          </w:p>
        </w:tc>
        <w:tc>
          <w:tcPr>
            <w:tcW w:w="0" w:type="auto"/>
          </w:tcPr>
          <w:p w14:paraId="3BC2228F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D4</w:t>
            </w:r>
          </w:p>
        </w:tc>
        <w:tc>
          <w:tcPr>
            <w:tcW w:w="0" w:type="auto"/>
          </w:tcPr>
          <w:p w14:paraId="21B48DB6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Подмена даёт ложное ощущение выполнения бюджета приватности</w:t>
            </w:r>
          </w:p>
        </w:tc>
      </w:tr>
      <w:tr w:rsidR="00377679" w:rsidRPr="0013639F" w14:paraId="2EB31CBD" w14:textId="77777777" w:rsidTr="007B28F5">
        <w:tc>
          <w:tcPr>
            <w:tcW w:w="0" w:type="auto"/>
          </w:tcPr>
          <w:p w14:paraId="5E18DBC7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Журнал обучения (D3, наружу анклава)</w:t>
            </w:r>
          </w:p>
        </w:tc>
        <w:tc>
          <w:tcPr>
            <w:tcW w:w="0" w:type="auto"/>
          </w:tcPr>
          <w:p w14:paraId="7AB43E33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Средняя</w:t>
            </w:r>
          </w:p>
        </w:tc>
        <w:tc>
          <w:tcPr>
            <w:tcW w:w="0" w:type="auto"/>
          </w:tcPr>
          <w:p w14:paraId="6FC333B8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Высокая</w:t>
            </w:r>
          </w:p>
        </w:tc>
        <w:tc>
          <w:tcPr>
            <w:tcW w:w="0" w:type="auto"/>
          </w:tcPr>
          <w:p w14:paraId="2EA40A2A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Средняя</w:t>
            </w:r>
          </w:p>
        </w:tc>
        <w:tc>
          <w:tcPr>
            <w:tcW w:w="0" w:type="auto"/>
          </w:tcPr>
          <w:p w14:paraId="6626AB85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Наружу анклава</w:t>
            </w:r>
          </w:p>
        </w:tc>
        <w:tc>
          <w:tcPr>
            <w:tcW w:w="0" w:type="auto"/>
          </w:tcPr>
          <w:p w14:paraId="748F0B58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В журнал выходят только обезличенные агрегаты</w:t>
            </w:r>
          </w:p>
        </w:tc>
      </w:tr>
      <w:tr w:rsidR="00377679" w:rsidRPr="0013639F" w14:paraId="52C308DE" w14:textId="77777777" w:rsidTr="007B28F5">
        <w:tc>
          <w:tcPr>
            <w:tcW w:w="0" w:type="auto"/>
          </w:tcPr>
          <w:p w14:paraId="28625C8C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Метрики ТОЗ и ТЗА</w:t>
            </w:r>
          </w:p>
        </w:tc>
        <w:tc>
          <w:tcPr>
            <w:tcW w:w="0" w:type="auto"/>
          </w:tcPr>
          <w:p w14:paraId="60853130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Низкая</w:t>
            </w:r>
          </w:p>
        </w:tc>
        <w:tc>
          <w:tcPr>
            <w:tcW w:w="0" w:type="auto"/>
          </w:tcPr>
          <w:p w14:paraId="70BCDF78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Высокая</w:t>
            </w:r>
          </w:p>
        </w:tc>
        <w:tc>
          <w:tcPr>
            <w:tcW w:w="0" w:type="auto"/>
          </w:tcPr>
          <w:p w14:paraId="18D5E10D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Средняя</w:t>
            </w:r>
          </w:p>
        </w:tc>
        <w:tc>
          <w:tcPr>
            <w:tcW w:w="0" w:type="auto"/>
          </w:tcPr>
          <w:p w14:paraId="60277D46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>D3</w:t>
            </w:r>
          </w:p>
        </w:tc>
        <w:tc>
          <w:tcPr>
            <w:tcW w:w="0" w:type="auto"/>
          </w:tcPr>
          <w:p w14:paraId="65FDC031" w14:textId="77777777" w:rsidR="00377679" w:rsidRPr="0013639F" w:rsidRDefault="00331B6E" w:rsidP="0013639F">
            <w:pPr>
              <w:ind w:firstLine="0"/>
              <w:jc w:val="center"/>
              <w:rPr>
                <w:sz w:val="24"/>
                <w:szCs w:val="24"/>
              </w:rPr>
            </w:pPr>
            <w:r w:rsidRPr="0013639F">
              <w:rPr>
                <w:sz w:val="24"/>
                <w:szCs w:val="24"/>
              </w:rPr>
              <w:t xml:space="preserve">Нужны для оценки качества и безопасности; </w:t>
            </w:r>
            <w:r w:rsidRPr="0013639F">
              <w:rPr>
                <w:sz w:val="24"/>
                <w:szCs w:val="24"/>
              </w:rPr>
              <w:lastRenderedPageBreak/>
              <w:t>подмена искажает картину</w:t>
            </w:r>
          </w:p>
        </w:tc>
      </w:tr>
    </w:tbl>
    <w:p w14:paraId="3A0EA363" w14:textId="77777777" w:rsidR="007B28F5" w:rsidRPr="0013639F" w:rsidRDefault="007B28F5" w:rsidP="0013639F">
      <w:pPr>
        <w:pStyle w:val="af"/>
        <w:spacing w:after="0"/>
        <w:rPr>
          <w:szCs w:val="28"/>
        </w:rPr>
      </w:pPr>
    </w:p>
    <w:p w14:paraId="1F380A29" w14:textId="0B9E9098" w:rsidR="00377679" w:rsidRPr="0013639F" w:rsidRDefault="00331B6E" w:rsidP="0013639F">
      <w:pPr>
        <w:pStyle w:val="af"/>
        <w:spacing w:after="0"/>
        <w:rPr>
          <w:szCs w:val="28"/>
        </w:rPr>
      </w:pPr>
      <w:r w:rsidRPr="0013639F">
        <w:rPr>
          <w:szCs w:val="28"/>
        </w:rPr>
        <w:t xml:space="preserve">Репутация клиентов (D5) в большинстве работ по робастной агрегации рассматривается как внутренняя переменная, но в настоящей системе её утечка имеет прямое следствие: зная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szCs w:val="28"/>
          </w:rPr>
          <m:t>/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β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Pr="0013639F">
        <w:rPr>
          <w:szCs w:val="28"/>
        </w:rPr>
        <w:t xml:space="preserve">, вредоносный клиент может подстраивать величину отклонения так, чтобы гарантированно оставаться ниже адаптивного порога косинусной близости. Параметры защиты (D4) критичны по целостности: если подменить заявленный </w:t>
      </w:r>
      <m:oMath>
        <m:r>
          <w:rPr>
            <w:rFonts w:ascii="Cambria Math" w:hAnsi="Cambria Math"/>
            <w:szCs w:val="28"/>
          </w:rPr>
          <m:t>ε</m:t>
        </m:r>
      </m:oMath>
      <w:r w:rsidRPr="0013639F">
        <w:rPr>
          <w:szCs w:val="28"/>
        </w:rPr>
        <w:t>, то аналитик будет уверен в выполнении нормативного требования приватности, хотя фактически шума добавлено меньше. Обе эти позиции попадают в перечень критических элементов.</w:t>
      </w:r>
    </w:p>
    <w:p w14:paraId="43EA94BF" w14:textId="77777777" w:rsidR="00377679" w:rsidRPr="0013639F" w:rsidRDefault="00331B6E" w:rsidP="0013639F">
      <w:pPr>
        <w:pStyle w:val="af"/>
        <w:spacing w:after="0"/>
        <w:rPr>
          <w:szCs w:val="28"/>
        </w:rPr>
      </w:pPr>
      <w:r w:rsidRPr="0013639F">
        <w:rPr>
          <w:szCs w:val="28"/>
        </w:rPr>
        <w:t>Критическими элементами проектируемой системы считаются те компоненты, компрометация которых нарушает не один актив, а работу защиты в целом. Их четыре.</w:t>
      </w:r>
    </w:p>
    <w:p w14:paraId="195932AA" w14:textId="105CC645" w:rsidR="00377679" w:rsidRPr="0013639F" w:rsidRDefault="00331B6E" w:rsidP="0013639F">
      <w:pPr>
        <w:pStyle w:val="af"/>
        <w:numPr>
          <w:ilvl w:val="0"/>
          <w:numId w:val="15"/>
        </w:numPr>
        <w:spacing w:after="0"/>
        <w:ind w:left="0" w:firstLine="709"/>
        <w:rPr>
          <w:szCs w:val="28"/>
        </w:rPr>
      </w:pPr>
      <w:r w:rsidRPr="0013639F">
        <w:rPr>
          <w:i/>
          <w:iCs/>
          <w:szCs w:val="28"/>
        </w:rPr>
        <w:t>Анклав SGX с серверной частью конвейера</w:t>
      </w:r>
      <w:r w:rsidRPr="0013639F">
        <w:rPr>
          <w:szCs w:val="28"/>
        </w:rPr>
        <w:t>. В нём размещены процессы 2.2–2.4 и хранилища D2, D5. Компрометация анклава — физическая или через побочный канал — аннулирует одновременно центральную ДП, робастную агрегацию и аутентификацию каналов. Из-за этого вся остальная защита выстроена вокруг целостности именно этого элемента.</w:t>
      </w:r>
    </w:p>
    <w:p w14:paraId="0DF95DFB" w14:textId="717FE174" w:rsidR="00377679" w:rsidRPr="0013639F" w:rsidRDefault="00331B6E" w:rsidP="0013639F">
      <w:pPr>
        <w:pStyle w:val="af"/>
        <w:numPr>
          <w:ilvl w:val="0"/>
          <w:numId w:val="15"/>
        </w:numPr>
        <w:spacing w:after="0"/>
        <w:ind w:left="0" w:firstLine="709"/>
        <w:rPr>
          <w:szCs w:val="28"/>
        </w:rPr>
      </w:pPr>
      <w:r w:rsidRPr="0013639F">
        <w:rPr>
          <w:i/>
          <w:iCs/>
          <w:szCs w:val="28"/>
        </w:rPr>
        <w:t>Конвейер центральной ДП (A5.1 + A5.3)</w:t>
      </w:r>
      <w:r w:rsidRPr="0013639F">
        <w:rPr>
          <w:szCs w:val="28"/>
        </w:rPr>
        <w:t xml:space="preserve">. Адаптивный клиппинг и внесение шума образуют один неделимый механизм: отказ любого из этапов ломает гарантию </w:t>
      </w:r>
      <m:oMath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ε</m:t>
            </m:r>
            <m:r>
              <m:rPr>
                <m:sty m:val="p"/>
              </m:rPr>
              <w:rPr>
                <w:rFonts w:ascii="Cambria Math" w:hAnsi="Cambria Math"/>
                <w:szCs w:val="28"/>
              </w:rPr>
              <m:t>,</m:t>
            </m:r>
            <m:r>
              <w:rPr>
                <w:rFonts w:ascii="Cambria Math" w:hAnsi="Cambria Math"/>
                <w:szCs w:val="28"/>
              </w:rPr>
              <m:t>δ</m:t>
            </m:r>
          </m:e>
        </m:d>
      </m:oMath>
      <w:r w:rsidRPr="0013639F">
        <w:rPr>
          <w:szCs w:val="28"/>
        </w:rPr>
        <w:t xml:space="preserve">. Отдельно опасна подмена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max</m:t>
            </m:r>
          </m:sub>
        </m:sSub>
      </m:oMath>
      <w:r w:rsidRPr="0013639F">
        <w:rPr>
          <w:szCs w:val="28"/>
        </w:rPr>
        <w:t xml:space="preserve"> или </w:t>
      </w:r>
      <m:oMath>
        <m:r>
          <w:rPr>
            <w:rFonts w:ascii="Cambria Math" w:hAnsi="Cambria Math"/>
            <w:szCs w:val="28"/>
          </w:rPr>
          <m:t>R</m:t>
        </m:r>
      </m:oMath>
      <w:r w:rsidRPr="0013639F">
        <w:rPr>
          <w:szCs w:val="28"/>
        </w:rPr>
        <w:t xml:space="preserve"> — она меняет чувствительность механизма без изменения текста остальной системы.</w:t>
      </w:r>
    </w:p>
    <w:p w14:paraId="32971ED5" w14:textId="5E033B67" w:rsidR="00377679" w:rsidRPr="0013639F" w:rsidRDefault="00331B6E" w:rsidP="0013639F">
      <w:pPr>
        <w:pStyle w:val="af"/>
        <w:numPr>
          <w:ilvl w:val="0"/>
          <w:numId w:val="15"/>
        </w:numPr>
        <w:spacing w:after="0"/>
        <w:ind w:left="0" w:firstLine="709"/>
        <w:rPr>
          <w:szCs w:val="28"/>
        </w:rPr>
      </w:pPr>
      <w:r w:rsidRPr="0013639F">
        <w:rPr>
          <w:i/>
          <w:iCs/>
          <w:szCs w:val="28"/>
        </w:rPr>
        <w:t>Агрегатор FedRoLA (2.2)</w:t>
      </w:r>
      <w:r w:rsidRPr="0013639F">
        <w:rPr>
          <w:szCs w:val="28"/>
        </w:rPr>
        <w:t xml:space="preserve">. При нецелевых атаках это основной фильтр. Отказ либо компрометация в сторону пропуска всех обновлений </w:t>
      </w:r>
      <w:r w:rsidRPr="0013639F">
        <w:rPr>
          <w:szCs w:val="28"/>
        </w:rPr>
        <w:lastRenderedPageBreak/>
        <w:t>превращает систему в FedAvg со всеми последствиями, описанными в главе 1.</w:t>
      </w:r>
    </w:p>
    <w:p w14:paraId="6A869124" w14:textId="61CC90CF" w:rsidR="00377679" w:rsidRPr="0013639F" w:rsidRDefault="00331B6E" w:rsidP="0013639F">
      <w:pPr>
        <w:pStyle w:val="af"/>
        <w:numPr>
          <w:ilvl w:val="0"/>
          <w:numId w:val="15"/>
        </w:numPr>
        <w:spacing w:after="0"/>
        <w:ind w:left="0" w:firstLine="709"/>
        <w:rPr>
          <w:szCs w:val="28"/>
        </w:rPr>
      </w:pPr>
      <w:r w:rsidRPr="0013639F">
        <w:rPr>
          <w:i/>
          <w:iCs/>
          <w:szCs w:val="28"/>
        </w:rPr>
        <w:t>Служба удалённой аттестации (2.5)</w:t>
      </w:r>
      <w:r w:rsidRPr="0013639F">
        <w:rPr>
          <w:szCs w:val="28"/>
        </w:rPr>
        <w:t>. Без неё невозможно установить, что серверная часть действительно исполняется в заявленной конфигурации; без привязки к ней канал становится обычным TLS, и доверие к центральной ДП возвращается к модели «доверенный сервер», которое по постановке задачи недопустимо.</w:t>
      </w:r>
    </w:p>
    <w:p w14:paraId="477B0205" w14:textId="77777777" w:rsidR="00377679" w:rsidRPr="0013639F" w:rsidRDefault="00331B6E" w:rsidP="0013639F">
      <w:pPr>
        <w:pStyle w:val="af"/>
        <w:spacing w:after="0"/>
        <w:rPr>
          <w:szCs w:val="28"/>
        </w:rPr>
      </w:pPr>
      <w:r w:rsidRPr="0013639F">
        <w:rPr>
          <w:szCs w:val="28"/>
        </w:rPr>
        <w:t>Этот перечень критических элементов совпадает с сформулированными во введении целями безопасности ЦБ1 (устойчивость точности при нецелевом отравлении) — через агрегатор; ЦБ2 (гарантия ДП) — через конвейер ДП; ЦБ3 (конфиденциальность индивидуальных обновлений и целостность конвейера) — через анклав и службу аттестации; ЦБ4 (устойчивость к усилению масштаба) — через клиппинг внутри конвейера ДП. Отображение активов и критических элементов на цели безопасности формализуется в главе 3 при построении частной модели угроз.</w:t>
      </w:r>
    </w:p>
    <w:p w14:paraId="39196197" w14:textId="77777777" w:rsidR="0013639F" w:rsidRDefault="0013639F" w:rsidP="0013639F">
      <w:pPr>
        <w:pStyle w:val="21"/>
        <w:spacing w:before="0" w:after="0"/>
        <w:rPr>
          <w:rFonts w:ascii="Times New Roman" w:hAnsi="Times New Roman" w:cs="Times New Roman"/>
          <w:szCs w:val="28"/>
        </w:rPr>
      </w:pPr>
      <w:bookmarkStart w:id="9" w:name="выводы-по-второй-главе"/>
      <w:bookmarkEnd w:id="8"/>
    </w:p>
    <w:p w14:paraId="550961E4" w14:textId="448EE5F9" w:rsidR="00377679" w:rsidRPr="0013639F" w:rsidRDefault="007B28F5" w:rsidP="0013639F">
      <w:pPr>
        <w:pStyle w:val="21"/>
        <w:spacing w:before="0" w:after="0"/>
        <w:rPr>
          <w:rFonts w:ascii="Times New Roman" w:hAnsi="Times New Roman" w:cs="Times New Roman"/>
          <w:szCs w:val="28"/>
        </w:rPr>
      </w:pPr>
      <w:r w:rsidRPr="0013639F">
        <w:rPr>
          <w:rFonts w:ascii="Times New Roman" w:hAnsi="Times New Roman" w:cs="Times New Roman"/>
          <w:szCs w:val="28"/>
        </w:rPr>
        <w:t>2</w:t>
      </w:r>
      <w:r w:rsidR="00331B6E" w:rsidRPr="0013639F">
        <w:rPr>
          <w:rFonts w:ascii="Times New Roman" w:hAnsi="Times New Roman" w:cs="Times New Roman"/>
          <w:szCs w:val="28"/>
        </w:rPr>
        <w:t>.4</w:t>
      </w:r>
      <w:r w:rsidR="00331B6E" w:rsidRPr="0013639F">
        <w:rPr>
          <w:rFonts w:ascii="Times New Roman" w:hAnsi="Times New Roman" w:cs="Times New Roman"/>
          <w:szCs w:val="28"/>
        </w:rPr>
        <w:tab/>
        <w:t>Выводы по второй главе</w:t>
      </w:r>
    </w:p>
    <w:p w14:paraId="63FD4D21" w14:textId="48F2A7A1" w:rsidR="00377679" w:rsidRPr="0013639F" w:rsidRDefault="00331B6E" w:rsidP="0013639F">
      <w:pPr>
        <w:rPr>
          <w:szCs w:val="28"/>
        </w:rPr>
      </w:pPr>
      <w:r w:rsidRPr="0013639F">
        <w:rPr>
          <w:szCs w:val="28"/>
        </w:rPr>
        <w:t>Построенные в настоящей главе модели TO-BE фиксируют целевое состояние защищённого конвейера федеративного обучения. По отношению к модели AS-IS внесены три инфраструктурных изменения: блок агрегации декомпозирован на три последовательных этапа (адаптивный клиппинг норм — мягкая робастная фильтрация FedRoLA — внесение шума центральной ДП), серверная часть конвейера размещена внутри SGX-анклава под управлением платформы SCONE, добавлена служба удалённой аттестации, обеспечивающая верификацию конфигурации сервера при установлении сессии.</w:t>
      </w:r>
    </w:p>
    <w:p w14:paraId="0784DB03" w14:textId="17F8D828" w:rsidR="00377679" w:rsidRPr="0013639F" w:rsidRDefault="00331B6E" w:rsidP="0013639F">
      <w:pPr>
        <w:pStyle w:val="af"/>
        <w:spacing w:after="0"/>
        <w:rPr>
          <w:szCs w:val="28"/>
        </w:rPr>
      </w:pPr>
      <w:r w:rsidRPr="0013639F">
        <w:rPr>
          <w:szCs w:val="28"/>
        </w:rPr>
        <w:t xml:space="preserve">Декомпозиция DFD TO-BE явно показывает границу анклава и перечень потоков, пересекающих её в каждую сторону: снаружи внутрь — обновления клиентов и параметры запуска; изнутри наружу — подписанные параметры модели, квитанции аттестации и обезличенные метрики раунда. </w:t>
      </w:r>
      <w:r w:rsidRPr="0013639F">
        <w:rPr>
          <w:szCs w:val="28"/>
        </w:rPr>
        <w:lastRenderedPageBreak/>
        <w:t xml:space="preserve">Индивидуальные обновления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 w:rsidRPr="0013639F">
        <w:rPr>
          <w:szCs w:val="28"/>
        </w:rPr>
        <w:t xml:space="preserve"> не пересекают границу анклава в </w:t>
      </w:r>
      <w:r w:rsidR="00136E37">
        <w:rPr>
          <w:szCs w:val="28"/>
        </w:rPr>
        <w:t>чистом</w:t>
      </w:r>
      <w:r w:rsidRPr="0013639F">
        <w:rPr>
          <w:szCs w:val="28"/>
        </w:rPr>
        <w:t xml:space="preserve"> виде, что закрывает класс атак на конфиденциальность с позиции сервера. Отображение поверхностей атаки AS-IS на блоки TO-BE (таблица 2.2) выполнено для всех четырёх точек, выделенных в подразделе 1.2.2, включая явное обозначение остаточного риска целевых атак со скрытой закладкой.</w:t>
      </w:r>
    </w:p>
    <w:p w14:paraId="0ED2A469" w14:textId="77777777" w:rsidR="00377679" w:rsidRPr="0013639F" w:rsidRDefault="00331B6E" w:rsidP="0013639F">
      <w:pPr>
        <w:pStyle w:val="af"/>
        <w:spacing w:after="0"/>
        <w:rPr>
          <w:szCs w:val="28"/>
        </w:rPr>
      </w:pPr>
      <w:r w:rsidRPr="0013639F">
        <w:rPr>
          <w:szCs w:val="28"/>
        </w:rPr>
        <w:t>Перечень активов (таблица 2.3) и критические элементы конвейера задают вход для формирования частной модели угроз, которая строится в главе 3 по методике ФСТЭК с дополнением ML-специфичной таксономией. Отдельно отмечены два нетривиальных актива — репутация клиентов и параметры защиты — и сформулировано, почему их целостность и конфиденциальность критичны для работы системы в целом.</w:t>
      </w:r>
      <w:bookmarkEnd w:id="0"/>
      <w:bookmarkEnd w:id="9"/>
    </w:p>
    <w:sectPr w:rsidR="00377679" w:rsidRPr="0013639F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79D03" w14:textId="77777777" w:rsidR="001624B0" w:rsidRDefault="001624B0">
      <w:pPr>
        <w:spacing w:line="240" w:lineRule="auto"/>
      </w:pPr>
      <w:r>
        <w:separator/>
      </w:r>
    </w:p>
  </w:endnote>
  <w:endnote w:type="continuationSeparator" w:id="0">
    <w:p w14:paraId="25F6DFB9" w14:textId="77777777" w:rsidR="001624B0" w:rsidRDefault="001624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CDEFB" w14:textId="77777777" w:rsidR="001624B0" w:rsidRDefault="001624B0">
      <w:r>
        <w:separator/>
      </w:r>
    </w:p>
  </w:footnote>
  <w:footnote w:type="continuationSeparator" w:id="0">
    <w:p w14:paraId="50107DE5" w14:textId="77777777" w:rsidR="001624B0" w:rsidRDefault="001624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0032EBF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FA134D0"/>
    <w:multiLevelType w:val="hybridMultilevel"/>
    <w:tmpl w:val="BE1A85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965633E"/>
    <w:multiLevelType w:val="hybridMultilevel"/>
    <w:tmpl w:val="320682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1B21D07"/>
    <w:multiLevelType w:val="hybridMultilevel"/>
    <w:tmpl w:val="A44EC9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CDF4790"/>
    <w:multiLevelType w:val="hybridMultilevel"/>
    <w:tmpl w:val="3E129C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3607E96"/>
    <w:multiLevelType w:val="hybridMultilevel"/>
    <w:tmpl w:val="1720AC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29592512">
    <w:abstractNumId w:val="8"/>
  </w:num>
  <w:num w:numId="2" w16cid:durableId="1082068582">
    <w:abstractNumId w:val="6"/>
  </w:num>
  <w:num w:numId="3" w16cid:durableId="1543177187">
    <w:abstractNumId w:val="5"/>
  </w:num>
  <w:num w:numId="4" w16cid:durableId="1957055018">
    <w:abstractNumId w:val="4"/>
  </w:num>
  <w:num w:numId="5" w16cid:durableId="1331567283">
    <w:abstractNumId w:val="7"/>
  </w:num>
  <w:num w:numId="6" w16cid:durableId="1345590922">
    <w:abstractNumId w:val="3"/>
  </w:num>
  <w:num w:numId="7" w16cid:durableId="1849565822">
    <w:abstractNumId w:val="2"/>
  </w:num>
  <w:num w:numId="8" w16cid:durableId="737940575">
    <w:abstractNumId w:val="1"/>
  </w:num>
  <w:num w:numId="9" w16cid:durableId="1837190388">
    <w:abstractNumId w:val="0"/>
  </w:num>
  <w:num w:numId="10" w16cid:durableId="66732541">
    <w:abstractNumId w:val="9"/>
  </w:num>
  <w:num w:numId="11" w16cid:durableId="548230296">
    <w:abstractNumId w:val="10"/>
  </w:num>
  <w:num w:numId="12" w16cid:durableId="748383438">
    <w:abstractNumId w:val="14"/>
  </w:num>
  <w:num w:numId="13" w16cid:durableId="1502115438">
    <w:abstractNumId w:val="11"/>
  </w:num>
  <w:num w:numId="14" w16cid:durableId="243419676">
    <w:abstractNumId w:val="13"/>
  </w:num>
  <w:num w:numId="15" w16cid:durableId="18445167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7679"/>
    <w:rsid w:val="0013639F"/>
    <w:rsid w:val="00136E37"/>
    <w:rsid w:val="001624B0"/>
    <w:rsid w:val="001B2D81"/>
    <w:rsid w:val="002B351F"/>
    <w:rsid w:val="00331B6E"/>
    <w:rsid w:val="00377679"/>
    <w:rsid w:val="005217A1"/>
    <w:rsid w:val="005C0FC2"/>
    <w:rsid w:val="005F257C"/>
    <w:rsid w:val="007536D9"/>
    <w:rsid w:val="0077194F"/>
    <w:rsid w:val="007B28F5"/>
    <w:rsid w:val="00983445"/>
    <w:rsid w:val="00B16BAB"/>
    <w:rsid w:val="00B60E5F"/>
    <w:rsid w:val="00BD793E"/>
    <w:rsid w:val="00BE0CF6"/>
    <w:rsid w:val="00D45763"/>
    <w:rsid w:val="00D946C2"/>
    <w:rsid w:val="00DA6C68"/>
    <w:rsid w:val="00DF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6E1B8"/>
  <w15:docId w15:val="{1879FBA1-304B-4933-B6AC-169CE08E3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before="120" w:after="240"/>
      <w:jc w:val="center"/>
    </w:pPr>
    <w:rPr>
      <w:bCs/>
      <w:color w:val="000000"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keepNext w:val="0"/>
      <w:outlineLvl w:val="9"/>
    </w:pPr>
    <w:rPr>
      <w:rFonts w:ascii="Times New Roman" w:eastAsia="Times New Roman" w:hAnsi="Times New Roman" w:cs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spacing w:before="60" w:after="60" w:line="240" w:lineRule="auto"/>
    </w:pPr>
    <w:rPr>
      <w:rFonts w:ascii="Courier New" w:eastAsia="Courier New" w:hAnsi="Courier New" w:cs="Courier New"/>
      <w:sz w:val="20"/>
    </w:rPr>
  </w:style>
  <w:style w:type="paragraph" w:customStyle="1" w:styleId="14">
    <w:name w:val="Цитата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i/>
      <w:sz w:val="24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customStyle="1" w:styleId="aff8">
    <w:name w:val="гост"/>
    <w:basedOn w:val="a1"/>
    <w:link w:val="aff9"/>
    <w:qFormat/>
    <w:rsid w:val="00BE0CF6"/>
    <w:rPr>
      <w:szCs w:val="24"/>
      <w:lang w:eastAsia="ru-RU"/>
    </w:rPr>
  </w:style>
  <w:style w:type="character" w:customStyle="1" w:styleId="aff9">
    <w:name w:val="гост Знак"/>
    <w:basedOn w:val="a2"/>
    <w:link w:val="aff8"/>
    <w:rsid w:val="00BE0CF6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15</Pages>
  <Words>2588</Words>
  <Characters>14753</Characters>
  <Application>Microsoft Office Word</Application>
  <DocSecurity>0</DocSecurity>
  <Lines>122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Kirill Tarazanov</cp:lastModifiedBy>
  <cp:revision>7</cp:revision>
  <dcterms:created xsi:type="dcterms:W3CDTF">2026-04-15T20:08:00Z</dcterms:created>
  <dcterms:modified xsi:type="dcterms:W3CDTF">2026-04-23T19:02:00Z</dcterms:modified>
  <dc:language>ru-RU</dc:language>
</cp:coreProperties>
</file>