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50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0" w:noVBand="0" w:lastRow="0" w:firstColumn="0" w:lastColumn="0" w:noHBand="0" w:val="0000"/>
      </w:tblPr>
      <w:tblGrid>
        <w:gridCol w:w="4824"/>
        <w:gridCol w:w="3677"/>
      </w:tblGrid>
      <w:tr>
        <w:trPr>
          <w:trHeight w:val="230" w:hRule="atLeast"/>
        </w:trPr>
        <w:tc>
          <w:tcPr>
            <w:tcW w:w="4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POLITECHNIKA CZĘSTOCHOWSKA</w:t>
            </w:r>
          </w:p>
          <w:p>
            <w:pPr>
              <w:pStyle w:val="Standard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Katedra Informatyki</w:t>
            </w:r>
          </w:p>
        </w:tc>
        <w:tc>
          <w:tcPr>
            <w:tcW w:w="367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color w:val="000080"/>
              </w:rPr>
              <w:t>Laboratorium z przedmiotu</w:t>
            </w:r>
          </w:p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  <w:color w:val="000080"/>
              </w:rPr>
              <w:t>Projekt zespołowy</w:t>
            </w:r>
          </w:p>
        </w:tc>
      </w:tr>
      <w:tr>
        <w:trPr>
          <w:trHeight w:val="276" w:hRule="atLeast"/>
        </w:trPr>
        <w:tc>
          <w:tcPr>
            <w:tcW w:w="850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</w:rPr>
              <w:t>KARTA PROJEKTU</w:t>
            </w:r>
          </w:p>
        </w:tc>
      </w:tr>
      <w:tr>
        <w:trPr>
          <w:trHeight w:val="699" w:hRule="atLeast"/>
        </w:trPr>
        <w:tc>
          <w:tcPr>
            <w:tcW w:w="482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andard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 xml:space="preserve">GRUPA: </w:t>
            </w:r>
            <w:r>
              <w:rPr>
                <w:rFonts w:cs="Arial" w:ascii="Arial" w:hAnsi="Arial"/>
              </w:rPr>
              <w:t>2</w:t>
            </w:r>
          </w:p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 xml:space="preserve">Zespół </w:t>
            </w:r>
            <w:r>
              <w:rPr>
                <w:rFonts w:cs="Arial" w:ascii="Arial" w:hAnsi="Arial"/>
              </w:rPr>
              <w:t>IO_1</w:t>
            </w:r>
          </w:p>
        </w:tc>
        <w:tc>
          <w:tcPr>
            <w:tcW w:w="3677" w:type="dxa"/>
            <w:tcBorders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Rok akademicki</w:t>
            </w:r>
          </w:p>
          <w:p>
            <w:pPr>
              <w:pStyle w:val="Zawartotabeli"/>
              <w:snapToGrid w:val="false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2026/2027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3870960</wp:posOffset>
            </wp:positionH>
            <wp:positionV relativeFrom="paragraph">
              <wp:posOffset>53975</wp:posOffset>
            </wp:positionV>
            <wp:extent cx="1496060" cy="1941830"/>
            <wp:effectExtent l="0" t="0" r="0" b="0"/>
            <wp:wrapSquare wrapText="bothSides"/>
            <wp:docPr id="1" name="Obraz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060" cy="1941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1. Temat projektu:</w:t>
      </w:r>
    </w:p>
    <w:p>
      <w:pPr>
        <w:pStyle w:val="Standard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Wewnętrzny system zarządzania procesami sądowymi Hiszpańskiej Inkwizycji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2. Kierownik projektu:</w:t>
      </w:r>
    </w:p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  <w:t>Maksym Domilovskyi</w:t>
      </w:r>
    </w:p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3. Skład zespołu:</w:t>
      </w:r>
    </w:p>
    <w:tbl>
      <w:tblPr>
        <w:tblW w:w="850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firstRow="0" w:noVBand="0" w:lastRow="0" w:firstColumn="0" w:lastColumn="0" w:noHBand="0" w:val="0000"/>
      </w:tblPr>
      <w:tblGrid>
        <w:gridCol w:w="3541"/>
        <w:gridCol w:w="4960"/>
      </w:tblGrid>
      <w:tr>
        <w:trPr/>
        <w:tc>
          <w:tcPr>
            <w:tcW w:w="3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</w:rPr>
              <w:t>Imię i nazwisko</w:t>
            </w:r>
          </w:p>
        </w:tc>
        <w:tc>
          <w:tcPr>
            <w:tcW w:w="4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center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</w:rPr>
              <w:t>Główne zadanie</w:t>
            </w:r>
          </w:p>
        </w:tc>
      </w:tr>
      <w:tr>
        <w:trPr/>
        <w:tc>
          <w:tcPr>
            <w:tcW w:w="35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Maksym Domilovskyi</w:t>
            </w:r>
          </w:p>
        </w:tc>
        <w:tc>
          <w:tcPr>
            <w:tcW w:w="49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FullStack</w:t>
            </w:r>
          </w:p>
        </w:tc>
      </w:tr>
      <w:tr>
        <w:trPr/>
        <w:tc>
          <w:tcPr>
            <w:tcW w:w="35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Roman Potapov</w:t>
            </w:r>
          </w:p>
        </w:tc>
        <w:tc>
          <w:tcPr>
            <w:tcW w:w="49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Backend</w:t>
            </w:r>
          </w:p>
        </w:tc>
      </w:tr>
      <w:tr>
        <w:trPr/>
        <w:tc>
          <w:tcPr>
            <w:tcW w:w="35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Yehor Zaivenko</w:t>
            </w:r>
          </w:p>
        </w:tc>
        <w:tc>
          <w:tcPr>
            <w:tcW w:w="49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Frontend</w:t>
            </w:r>
          </w:p>
        </w:tc>
      </w:tr>
    </w:tbl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4. Opis projektu:</w:t>
      </w:r>
    </w:p>
    <w:p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Projekt zakłada stworzenie rozproszonego systemu informatycznego w architekturze klient-serwer, służącego do ewidencjonowania tajnych akt sądowymi. Ponieważ nikt nie spodziewa się Hiszpańskiej Inkwizycji, system musi działać szybko i bezwzględnie. Aplikacja kliencka zostanie napisana w boskim języku Holy C, natomiast backend - pełniący rolę Głównego Inkwizytora logiki biznesowej - w języku Java, przechowując dane o grzechach w bazie PostgreSQL. 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4.1 Cel projektu:</w:t>
      </w:r>
    </w:p>
    <w:p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Naszą Świętą Misją jest ułatwienie pracy inkwizytorom poprzez cyfryzację zapasów pergaminu i zautomatyzowanie procesu śledzenia przewinień oraz wydawania wyroków na heretyków. </w:t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4.2 Główne założenia: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18"/>
          <w:szCs w:val="18"/>
        </w:rPr>
        <w:t>(dla każdego założenia/zadania stworzyć DoD (Definition of Done)</w:t>
      </w:r>
    </w:p>
    <w:p>
      <w:pPr>
        <w:pStyle w:val="BodyText"/>
        <w:numPr>
          <w:ilvl w:val="0"/>
          <w:numId w:val="1"/>
        </w:numPr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>Architektura klient-serwer. (DoD: Serwer Java i klient w Holy C potrafią nawiązać poprawne połączenie i wymieniać dane o sprawach).</w:t>
      </w:r>
    </w:p>
    <w:p>
      <w:pPr>
        <w:pStyle w:val="BodyText"/>
        <w:numPr>
          <w:ilvl w:val="0"/>
          <w:numId w:val="1"/>
        </w:numPr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>Centralny rejestr w PostgreSQL. (DoD: Backend poprawnie łączy się z bazą i wykonuje podstawowe operacje odczytu oraz zapisu akt).</w:t>
      </w:r>
    </w:p>
    <w:p>
      <w:pPr>
        <w:pStyle w:val="BodyText"/>
        <w:numPr>
          <w:ilvl w:val="0"/>
          <w:numId w:val="1"/>
        </w:numPr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 xml:space="preserve">Interfejs w </w:t>
      </w:r>
      <w:r>
        <w:rPr>
          <w:rFonts w:ascii="Arial" w:hAnsi="Arial"/>
          <w:lang w:eastAsia="zh-CN"/>
        </w:rPr>
        <w:t>języku Holy C</w:t>
      </w:r>
      <w:r>
        <w:rPr>
          <w:rFonts w:ascii="Arial" w:hAnsi="Arial"/>
          <w:lang w:eastAsia="zh-CN"/>
        </w:rPr>
        <w:t>. (DoD: Interfejs w języku Holy C pozwala na wpisanie danych heretyka i pomyślne przesłanie ich na ołtarz serwera).</w:t>
      </w:r>
    </w:p>
    <w:p>
      <w:pPr>
        <w:pStyle w:val="BodyText"/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5. Wymagania funkcjonalne: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5.1 Podstawowe funkcjonalności (must-have):</w:t>
      </w:r>
    </w:p>
    <w:tbl>
      <w:tblPr>
        <w:tblStyle w:val="Tabela-Siatk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247"/>
        <w:gridCol w:w="4246"/>
      </w:tblGrid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Times New Roman"/>
                <w:lang w:val="pl-PL" w:bidi="ar-SA"/>
              </w:rPr>
            </w:pPr>
            <w:r>
              <w:rPr>
                <w:rFonts w:cs="Arial" w:ascii="Arial" w:hAnsi="Arial"/>
                <w:lang w:val="pl-PL" w:bidi="ar-SA"/>
              </w:rPr>
              <w:t xml:space="preserve">Nazwa funkcjonalności 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Times New Roman"/>
                <w:lang w:val="pl-PL" w:bidi="ar-SA"/>
              </w:rPr>
            </w:pPr>
            <w:r>
              <w:rPr>
                <w:rFonts w:cs="Arial" w:ascii="Arial" w:hAnsi="Arial"/>
                <w:lang w:val="pl-PL" w:bidi="ar-SA"/>
              </w:rPr>
              <w:t>Kryteria akceptacji</w:t>
            </w:r>
          </w:p>
        </w:tc>
      </w:tr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Arial"/>
                <w:b w:val="false"/>
                <w:bCs w:val="false"/>
                <w:lang w:val="pl-PL" w:bidi="ar-SA"/>
              </w:rPr>
            </w:pPr>
            <w:r>
              <w:rPr>
                <w:rFonts w:cs="Arial" w:ascii="Arial" w:hAnsi="Arial"/>
                <w:b w:val="false"/>
                <w:bCs w:val="false"/>
                <w:lang w:val="pl-PL" w:bidi="ar-SA"/>
              </w:rPr>
              <w:t>Rejestracja heretyka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>Użytkownik może dodać nową sprawę, wypełniając pola: imię, nazwisko, wiek, czy chrzczony (tak/nie), rodzaj herezji oraz wyrok. Zapis pomyślnie trafia do bazy.</w:t>
            </w:r>
          </w:p>
        </w:tc>
      </w:tr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Arial"/>
                <w:lang w:val="pl-PL" w:bidi="ar-SA"/>
              </w:rPr>
            </w:pPr>
            <w:r>
              <w:rPr>
                <w:rFonts w:cs="Arial" w:ascii="Arial" w:hAnsi="Arial"/>
                <w:lang w:val="pl-PL" w:bidi="ar-SA"/>
              </w:rPr>
              <w:t xml:space="preserve">Zarządzanie przesłuchaniami 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>Możliwość ustalenia terminu, miejsca i metod "przesłuchania".</w:t>
            </w:r>
          </w:p>
        </w:tc>
      </w:tr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Arial"/>
                <w:lang w:val="pl-PL" w:bidi="ar-SA"/>
              </w:rPr>
            </w:pPr>
            <w:r>
              <w:rPr>
                <w:rFonts w:cs="Arial" w:ascii="Arial" w:hAnsi="Arial"/>
                <w:lang w:val="pl-PL" w:bidi="ar-SA"/>
              </w:rPr>
              <w:t xml:space="preserve">Przeglądanie rejestru grzechów 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>Klient pobiera z serwera i wyświetla pełną listę zapisanych uprzednio spraw.</w:t>
            </w:r>
          </w:p>
        </w:tc>
      </w:tr>
    </w:tbl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5.2 Opcjonalne funkcjonalności (nice-to-have):</w:t>
      </w:r>
    </w:p>
    <w:tbl>
      <w:tblPr>
        <w:tblStyle w:val="Tabela-Siatk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247"/>
        <w:gridCol w:w="4246"/>
      </w:tblGrid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Times New Roman"/>
                <w:lang w:val="pl-PL" w:bidi="ar-SA"/>
              </w:rPr>
            </w:pPr>
            <w:r>
              <w:rPr>
                <w:rFonts w:cs="Arial" w:ascii="Arial" w:hAnsi="Arial"/>
                <w:sz w:val="22"/>
                <w:szCs w:val="22"/>
                <w:lang w:val="pl-PL" w:bidi="ar-SA"/>
              </w:rPr>
              <w:t>Nazwa funkcjonalności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Times New Roman"/>
                <w:lang w:val="pl-PL" w:bidi="ar-SA"/>
              </w:rPr>
            </w:pPr>
            <w:r>
              <w:rPr>
                <w:rFonts w:cs="Arial" w:ascii="Arial" w:hAnsi="Arial"/>
                <w:sz w:val="22"/>
                <w:szCs w:val="22"/>
                <w:lang w:val="pl-PL" w:bidi="ar-SA"/>
              </w:rPr>
              <w:t>Kryteria akceptacji</w:t>
            </w:r>
          </w:p>
        </w:tc>
      </w:tr>
      <w:tr>
        <w:trPr/>
        <w:tc>
          <w:tcPr>
            <w:tcW w:w="4247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 xml:space="preserve">Statystyki stosów 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 xml:space="preserve">Proste podsumowanie zliczające wydane wyroki. </w:t>
            </w:r>
          </w:p>
        </w:tc>
      </w:tr>
      <w:tr>
        <w:trPr/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Arial"/>
                <w:b w:val="false"/>
                <w:bCs w:val="false"/>
                <w:sz w:val="22"/>
                <w:szCs w:val="22"/>
                <w:lang w:val="pl-PL" w:bidi="ar-SA"/>
              </w:rPr>
            </w:pPr>
            <w:r>
              <w:rPr>
                <w:rFonts w:cs="Arial" w:ascii="Arial" w:hAnsi="Arial"/>
                <w:b w:val="false"/>
                <w:bCs w:val="false"/>
                <w:sz w:val="22"/>
                <w:szCs w:val="22"/>
                <w:lang w:val="pl-PL" w:bidi="ar-SA"/>
              </w:rPr>
              <w:t>Inwentarz sali przesłuchań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>Możliwość sprawdzenia dostępności narzędzi.</w:t>
            </w:r>
          </w:p>
        </w:tc>
      </w:tr>
      <w:tr>
        <w:trPr>
          <w:trHeight w:val="340" w:hRule="atLeast"/>
        </w:trPr>
        <w:tc>
          <w:tcPr>
            <w:tcW w:w="4247" w:type="dxa"/>
            <w:tcBorders/>
          </w:tcPr>
          <w:p>
            <w:pPr>
              <w:pStyle w:val="Standard"/>
              <w:spacing w:lineRule="auto" w:line="360" w:before="0" w:after="0"/>
              <w:jc w:val="both"/>
              <w:rPr>
                <w:rFonts w:ascii="Arial" w:hAnsi="Arial" w:cs="Arial"/>
                <w:b w:val="false"/>
                <w:bCs w:val="false"/>
                <w:sz w:val="22"/>
                <w:szCs w:val="22"/>
                <w:lang w:val="pl-PL" w:bidi="ar-SA"/>
              </w:rPr>
            </w:pPr>
            <w:r>
              <w:rPr>
                <w:rFonts w:cs="Arial" w:ascii="Arial" w:hAnsi="Arial"/>
                <w:b w:val="false"/>
                <w:bCs w:val="false"/>
                <w:sz w:val="22"/>
                <w:szCs w:val="22"/>
                <w:lang w:val="pl-PL" w:bidi="ar-SA"/>
              </w:rPr>
              <w:t>Filtrowanie akt</w:t>
            </w:r>
          </w:p>
        </w:tc>
        <w:tc>
          <w:tcPr>
            <w:tcW w:w="4246" w:type="dxa"/>
            <w:tcBorders/>
          </w:tcPr>
          <w:p>
            <w:pPr>
              <w:pStyle w:val="Standard"/>
              <w:rPr>
                <w:rFonts w:ascii="Arial" w:hAnsi="Arial"/>
                <w:lang w:val="pl-PL" w:bidi="ar-SA"/>
              </w:rPr>
            </w:pPr>
            <w:r>
              <w:rPr>
                <w:rFonts w:ascii="Arial" w:hAnsi="Arial"/>
                <w:lang w:val="pl-PL" w:bidi="ar-SA"/>
              </w:rPr>
              <w:t>Możliwość wyszukiwania na liście konkretnych grzeszników po rodzaju herezji.</w:t>
            </w:r>
          </w:p>
        </w:tc>
      </w:tr>
    </w:tbl>
    <w:p>
      <w:pPr>
        <w:pStyle w:val="Standard"/>
        <w:spacing w:lineRule="auto" w:line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6. Wymagania niefunkcjonalne:</w:t>
      </w:r>
    </w:p>
    <w:p>
      <w:pPr>
        <w:pStyle w:val="BodyText"/>
        <w:numPr>
          <w:ilvl w:val="0"/>
          <w:numId w:val="2"/>
        </w:numPr>
        <w:rPr>
          <w:rFonts w:ascii="Arial" w:hAnsi="Arial" w:cs="Arial"/>
          <w:sz w:val="22"/>
          <w:szCs w:val="22"/>
          <w:lang w:eastAsia="zh-CN"/>
        </w:rPr>
      </w:pPr>
      <w:r>
        <w:rPr>
          <w:rFonts w:cs="Arial" w:ascii="Arial" w:hAnsi="Arial"/>
          <w:sz w:val="22"/>
          <w:szCs w:val="22"/>
          <w:lang w:eastAsia="zh-CN"/>
        </w:rPr>
        <w:t>Aplikacja kliencka napisana w języku Holy C</w:t>
      </w:r>
    </w:p>
    <w:p>
      <w:pPr>
        <w:pStyle w:val="BodyText"/>
        <w:numPr>
          <w:ilvl w:val="0"/>
          <w:numId w:val="2"/>
        </w:numPr>
        <w:rPr>
          <w:rFonts w:ascii="Arial" w:hAnsi="Arial" w:cs="Arial"/>
          <w:sz w:val="22"/>
          <w:szCs w:val="22"/>
          <w:lang w:eastAsia="zh-CN"/>
        </w:rPr>
      </w:pPr>
      <w:r>
        <w:rPr>
          <w:rFonts w:cs="Arial" w:ascii="Arial" w:hAnsi="Arial"/>
          <w:sz w:val="22"/>
          <w:szCs w:val="22"/>
          <w:lang w:eastAsia="zh-CN"/>
        </w:rPr>
        <w:t>Aplikacja serwerowa zaimplementowana w języku Java.</w:t>
      </w:r>
    </w:p>
    <w:p>
      <w:pPr>
        <w:pStyle w:val="BodyText"/>
        <w:numPr>
          <w:ilvl w:val="0"/>
          <w:numId w:val="2"/>
        </w:numPr>
        <w:rPr>
          <w:rFonts w:ascii="Arial" w:hAnsi="Arial" w:cs="Arial"/>
          <w:sz w:val="22"/>
          <w:szCs w:val="22"/>
          <w:lang w:eastAsia="zh-CN"/>
        </w:rPr>
      </w:pPr>
      <w:r>
        <w:rPr>
          <w:rFonts w:cs="Arial" w:ascii="Arial" w:hAnsi="Arial"/>
          <w:sz w:val="22"/>
          <w:szCs w:val="22"/>
          <w:lang w:eastAsia="zh-CN"/>
        </w:rPr>
        <w:t>Wykorzystanie relacyjnej bazy danych PostgreSQL.</w:t>
      </w:r>
    </w:p>
    <w:p>
      <w:pPr>
        <w:pStyle w:val="BodyText"/>
        <w:numPr>
          <w:ilvl w:val="0"/>
          <w:numId w:val="2"/>
        </w:numPr>
        <w:rPr>
          <w:rFonts w:ascii="Arial" w:hAnsi="Arial" w:cs="Arial"/>
          <w:sz w:val="22"/>
          <w:szCs w:val="22"/>
          <w:lang w:eastAsia="zh-CN"/>
        </w:rPr>
      </w:pPr>
      <w:r>
        <w:rPr>
          <w:rFonts w:cs="Arial" w:ascii="Arial" w:hAnsi="Arial"/>
          <w:sz w:val="22"/>
          <w:szCs w:val="22"/>
          <w:lang w:eastAsia="zh-CN"/>
        </w:rPr>
        <w:t>Brak rygorystycznych ograniczeń wydajnościowych.</w:t>
      </w:r>
    </w:p>
    <w:p>
      <w:pPr>
        <w:pStyle w:val="BodyText"/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</w:r>
    </w:p>
    <w:p>
      <w:pPr>
        <w:pStyle w:val="Standard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7. Harmonogram prac:</w:t>
      </w:r>
    </w:p>
    <w:tbl>
      <w:tblPr>
        <w:tblW w:w="836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firstRow="0" w:noVBand="0" w:lastRow="0" w:firstColumn="0" w:lastColumn="0" w:noHBand="0" w:val="0000"/>
      </w:tblPr>
      <w:tblGrid>
        <w:gridCol w:w="1409"/>
        <w:gridCol w:w="6951"/>
      </w:tblGrid>
      <w:tr>
        <w:trPr/>
        <w:tc>
          <w:tcPr>
            <w:tcW w:w="1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</w:rPr>
              <w:t>Data zajęć</w:t>
            </w:r>
          </w:p>
        </w:tc>
        <w:tc>
          <w:tcPr>
            <w:tcW w:w="6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  <w:b/>
                <w:bCs/>
              </w:rPr>
              <w:t>Opis realizowanych zagadnień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5.10.2026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Rozpoczęcie prac, podział ról, ustalenie wymagań i wybór narzędzi.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12.10.2026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Prace nad ogólną architekturą systemu i schematem bazy danych.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19.10.2026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Konfiguracja szkieletu serwera w Javie i bazy PostgreSQL.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26.10.2026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P</w:t>
            </w:r>
            <w:r>
              <w:rPr>
                <w:rFonts w:cs="Arial" w:ascii="Arial" w:hAnsi="Arial"/>
              </w:rPr>
              <w:t xml:space="preserve">ierwsze testy składni Holy C.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2.11.2026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Prace nad podstawowym interfejsem użytkownika we frontendzie.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9.11.2026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Tworzenie punktów końcowych (endpointów/gniazd) po stronie serwera Java.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16.11.2026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Próby zestawienia komunikacji sieciowej między </w:t>
            </w:r>
            <w:r>
              <w:rPr>
                <w:rFonts w:cs="Arial" w:ascii="Arial" w:hAnsi="Arial"/>
              </w:rPr>
              <w:t>Frontendem</w:t>
            </w:r>
            <w:r>
              <w:rPr>
                <w:rFonts w:cs="Arial" w:ascii="Arial" w:hAnsi="Arial"/>
              </w:rPr>
              <w:t xml:space="preserve"> a Javą.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23.11.2026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Implementacja funkcjonalności przesyłania formularza nowej sprawy.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30.11.2026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Implementacja funkcjonalności pobierania i wyświetlania list spraw.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7.12.2026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Ogólna integracja systemów, łączenie i testowanie klient-serwer.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14.12.2026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Opcjonalne prace nad funkcjonalnościami dodatkowymi (filtrowanie, statystyki).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21.12.2027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Weryfikacja działania całego systemu i naprawa błędów.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11.01.2027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 xml:space="preserve">Ostateczne testy, refaktoryzacja i przygotowanie dokumentacji.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18.01.2027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 xml:space="preserve">Prezentacje końcowych wersji projektów, oddanie dokumentacji. </w:t>
            </w:r>
          </w:p>
        </w:tc>
      </w:tr>
      <w:tr>
        <w:trPr/>
        <w:tc>
          <w:tcPr>
            <w:tcW w:w="14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25.01.2027</w:t>
            </w:r>
          </w:p>
        </w:tc>
        <w:tc>
          <w:tcPr>
            <w:tcW w:w="69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Zawartotabeli"/>
              <w:jc w:val="both"/>
              <w:rPr>
                <w:rFonts w:ascii="Arial" w:hAnsi="Arial"/>
              </w:rPr>
            </w:pPr>
            <w:r>
              <w:rPr>
                <w:rFonts w:cs="Arial" w:ascii="Arial" w:hAnsi="Arial"/>
              </w:rPr>
              <w:t>Końcowe zaliczenie projektu</w:t>
            </w:r>
          </w:p>
        </w:tc>
      </w:tr>
    </w:tbl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8. Zarządzenie ryzykiem: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8.1 Identyfikacja ryzyk</w:t>
      </w:r>
    </w:p>
    <w:p>
      <w:pPr>
        <w:pStyle w:val="BodyText"/>
        <w:numPr>
          <w:ilvl w:val="0"/>
          <w:numId w:val="3"/>
        </w:numPr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>Całkowity brak wcześniejszego doświadczenia zespołu z językiem Holy C.</w:t>
      </w:r>
    </w:p>
    <w:p>
      <w:pPr>
        <w:pStyle w:val="BodyText"/>
        <w:numPr>
          <w:ilvl w:val="0"/>
          <w:numId w:val="3"/>
        </w:numPr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>Brak zewnętrznych bibliotek i obszernych poradników do rozwiązywania problemów we frontendzie.</w:t>
      </w:r>
    </w:p>
    <w:p>
      <w:pPr>
        <w:pStyle w:val="BodyText"/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</w:r>
    </w:p>
    <w:p>
      <w:pPr>
        <w:pStyle w:val="Standard"/>
        <w:spacing w:lineRule="auto" w:line="36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8.2. Plan reagowania</w:t>
      </w:r>
    </w:p>
    <w:p>
      <w:pPr>
        <w:pStyle w:val="Standard"/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  <w:t>Szybkie stworzenie najprostszego prototypu (Proof of Concept) komunikacji między Javą a Holy C, aby upewnić się o wykonalności zadania, zanim powstaną zaawansowane moduły.</w:t>
      </w:r>
    </w:p>
    <w:p>
      <w:pPr>
        <w:pStyle w:val="Standard"/>
        <w:rPr>
          <w:rFonts w:ascii="Arial" w:hAnsi="Arial"/>
          <w:lang w:eastAsia="zh-CN"/>
        </w:rPr>
      </w:pPr>
      <w:r>
        <w:rPr>
          <w:rFonts w:ascii="Arial" w:hAnsi="Arial"/>
          <w:lang w:eastAsia="zh-CN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</w:rPr>
        <w:t>9. Dokumentacja: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9.1 Dokumentacja techniczna (Doxygen)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sz w:val="22"/>
          <w:szCs w:val="22"/>
        </w:rPr>
        <w:t>……………………………………………………………………………………………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9.2 Dokumentacja użytkowa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sz w:val="22"/>
          <w:szCs w:val="22"/>
        </w:rPr>
        <w:t>……………………………………………………………………………………………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b/>
          <w:bCs/>
          <w:sz w:val="22"/>
          <w:szCs w:val="22"/>
        </w:rPr>
        <w:t>9.3 Dokumentacja wdrożeniowa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cs="Arial" w:ascii="Arial" w:hAnsi="Arial"/>
          <w:sz w:val="22"/>
          <w:szCs w:val="22"/>
        </w:rPr>
        <w:t>…………………………………………………………………………………………</w:t>
      </w:r>
    </w:p>
    <w:p>
      <w:pPr>
        <w:pStyle w:val="Standard"/>
        <w:spacing w:lineRule="auto" w:line="36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  <w:t>Link do Jiry:</w:t>
        <w:br/>
      </w:r>
    </w:p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  <w:t>Link do GitHub:</w:t>
      </w:r>
    </w:p>
    <w:p>
      <w:pPr>
        <w:pStyle w:val="Standard"/>
        <w:spacing w:lineRule="auto" w:line="360"/>
        <w:jc w:val="both"/>
        <w:rPr>
          <w:rFonts w:ascii="Arial" w:hAnsi="Arial" w:cs="Arial"/>
        </w:rPr>
      </w:pPr>
      <w:r>
        <w:rPr>
          <w:rFonts w:cs="Arial" w:ascii="Arial" w:hAnsi="Arial"/>
        </w:rPr>
        <w:b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1701" w:gutter="0" w:header="851" w:top="2552" w:footer="476" w:bottom="226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swiss"/>
    <w:pitch w:val="variable"/>
  </w:font>
  <w:font w:name="Roboto">
    <w:charset w:val="ee"/>
    <w:family w:val="auto"/>
    <w:pitch w:val="variable"/>
  </w:font>
  <w:font w:name="Arial">
    <w:charset w:val="ee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/>
    <w:family w:val="swiss"/>
    <w:pitch w:val="variable"/>
  </w:font>
  <w:font w:name="Times New Roman">
    <w:charset w:val="ee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Spacing"/>
      <w:spacing w:lineRule="auto" w:line="276"/>
      <w:rPr>
        <w:rFonts w:ascii="Roboto" w:hAnsi="Roboto"/>
        <w:b/>
        <w:bCs/>
        <w:sz w:val="24"/>
        <w:szCs w:val="18"/>
      </w:rPr>
    </w:pPr>
    <w:r>
      <w:rPr>
        <w:rFonts w:ascii="Roboto" w:hAnsi="Roboto"/>
        <w:b/>
        <w:bCs/>
        <w:sz w:val="24"/>
        <w:szCs w:val="18"/>
      </w:rPr>
      <mc:AlternateContent>
        <mc:Choice Requires="wps">
          <w:drawing>
            <wp:anchor behindDoc="1" distT="0" distB="37465" distL="0" distR="28575" simplePos="0" locked="0" layoutInCell="1" allowOverlap="1" relativeHeight="13" wp14:anchorId="156E0057">
              <wp:simplePos x="0" y="0"/>
              <wp:positionH relativeFrom="column">
                <wp:posOffset>1905</wp:posOffset>
              </wp:positionH>
              <wp:positionV relativeFrom="paragraph">
                <wp:posOffset>87630</wp:posOffset>
              </wp:positionV>
              <wp:extent cx="5400675" cy="635"/>
              <wp:effectExtent l="10160" t="10160" r="9525" b="9525"/>
              <wp:wrapNone/>
              <wp:docPr id="6" name="Łącznik prosty ze strzałką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13357a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Łącznik prosty ze strzałką 4" path="m0,0l-2147483648,-2147483647e" stroked="t" o:allowincell="f" style="position:absolute;margin-left:0.15pt;margin-top:6.9pt;width:425.2pt;height:0pt;mso-wrap-style:none;v-text-anchor:middle" wp14:anchorId="156E0057" type="_x0000_t32">
              <v:fill o:detectmouseclick="t" on="false"/>
              <v:stroke color="#13357a" weight="19080" joinstyle="round" endcap="flat"/>
              <w10:wrap type="none"/>
            </v:shape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Spacing"/>
      <w:spacing w:lineRule="auto" w:line="276"/>
      <w:rPr>
        <w:rFonts w:ascii="Roboto" w:hAnsi="Roboto"/>
        <w:b/>
        <w:bCs/>
        <w:sz w:val="24"/>
        <w:szCs w:val="18"/>
      </w:rPr>
    </w:pPr>
    <w:r>
      <w:rPr>
        <w:rFonts w:ascii="Roboto" w:hAnsi="Roboto"/>
        <w:b/>
        <w:bCs/>
        <w:sz w:val="24"/>
        <w:szCs w:val="18"/>
      </w:rPr>
      <mc:AlternateContent>
        <mc:Choice Requires="wps">
          <w:drawing>
            <wp:anchor behindDoc="1" distT="0" distB="37465" distL="0" distR="28575" simplePos="0" locked="0" layoutInCell="1" allowOverlap="1" relativeHeight="13" wp14:anchorId="156E0057">
              <wp:simplePos x="0" y="0"/>
              <wp:positionH relativeFrom="column">
                <wp:posOffset>1905</wp:posOffset>
              </wp:positionH>
              <wp:positionV relativeFrom="paragraph">
                <wp:posOffset>87630</wp:posOffset>
              </wp:positionV>
              <wp:extent cx="5400675" cy="635"/>
              <wp:effectExtent l="10160" t="10160" r="9525" b="9525"/>
              <wp:wrapNone/>
              <wp:docPr id="7" name="Łącznik prosty ze strzałką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13357a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Łącznik prosty ze strzałką 4" path="m0,0l-2147483648,-2147483647e" stroked="t" o:allowincell="f" style="position:absolute;margin-left:0.15pt;margin-top:6.9pt;width:425.2pt;height:0pt;mso-wrap-style:none;v-text-anchor:middle" wp14:anchorId="156E0057" type="_x0000_t32">
              <v:fill o:detectmouseclick="t" on="false"/>
              <v:stroke color="#13357a" weight="19080" joinstyle="round" endcap="flat"/>
              <w10:wrap type="none"/>
            </v:shape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clear" w:pos="9072"/>
        <w:tab w:val="left" w:pos="3075" w:leader="none"/>
        <w:tab w:val="center" w:pos="4252" w:leader="none"/>
      </w:tabs>
      <w:spacing w:before="0" w:after="160"/>
      <w:rPr/>
    </w:pPr>
    <w:r>
      <w:rPr/>
      <mc:AlternateContent>
        <mc:Choice Requires="wps">
          <w:drawing>
            <wp:anchor behindDoc="1" distT="0" distB="37465" distL="0" distR="28575" simplePos="0" locked="0" layoutInCell="1" allowOverlap="1" relativeHeight="9" wp14:anchorId="6C4BFD07">
              <wp:simplePos x="0" y="0"/>
              <wp:positionH relativeFrom="column">
                <wp:posOffset>0</wp:posOffset>
              </wp:positionH>
              <wp:positionV relativeFrom="paragraph">
                <wp:posOffset>708660</wp:posOffset>
              </wp:positionV>
              <wp:extent cx="5400675" cy="635"/>
              <wp:effectExtent l="10160" t="10160" r="9525" b="9525"/>
              <wp:wrapNone/>
              <wp:docPr id="2" name="Łącznik prosty ze strzałką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13357a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Łącznik prosty ze strzałką 2" path="m0,0l-2147483648,-2147483647e" stroked="t" o:allowincell="f" style="position:absolute;margin-left:0pt;margin-top:55.8pt;width:425.2pt;height:0pt;mso-wrap-style:none;v-text-anchor:middle" wp14:anchorId="6C4BFD07" type="_x0000_t32">
              <v:fill o:detectmouseclick="t" on="false"/>
              <v:stroke color="#13357a" weight="19080" joinstyle="round" endcap="flat"/>
              <w10:wrap type="none"/>
            </v:shape>
          </w:pict>
        </mc:Fallback>
      </mc:AlternateContent>
      <w:drawing>
        <wp:inline distT="0" distB="0" distL="0" distR="0">
          <wp:extent cx="5400040" cy="676275"/>
          <wp:effectExtent l="0" t="0" r="0" b="0"/>
          <wp:docPr id="3" name="Obraz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braz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676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clear" w:pos="9072"/>
        <w:tab w:val="left" w:pos="3075" w:leader="none"/>
        <w:tab w:val="center" w:pos="4252" w:leader="none"/>
      </w:tabs>
      <w:spacing w:before="0" w:after="160"/>
      <w:rPr/>
    </w:pPr>
    <w:r>
      <w:rPr/>
      <mc:AlternateContent>
        <mc:Choice Requires="wps">
          <w:drawing>
            <wp:anchor behindDoc="1" distT="0" distB="37465" distL="0" distR="28575" simplePos="0" locked="0" layoutInCell="1" allowOverlap="1" relativeHeight="9" wp14:anchorId="6C4BFD07">
              <wp:simplePos x="0" y="0"/>
              <wp:positionH relativeFrom="column">
                <wp:posOffset>0</wp:posOffset>
              </wp:positionH>
              <wp:positionV relativeFrom="paragraph">
                <wp:posOffset>708660</wp:posOffset>
              </wp:positionV>
              <wp:extent cx="5400675" cy="635"/>
              <wp:effectExtent l="10160" t="10160" r="9525" b="9525"/>
              <wp:wrapNone/>
              <wp:docPr id="4" name="Łącznik prosty ze strzałką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720" cy="72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13357a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Łącznik prosty ze strzałką 2" path="m0,0l-2147483648,-2147483647e" stroked="t" o:allowincell="f" style="position:absolute;margin-left:0pt;margin-top:55.8pt;width:425.2pt;height:0pt;mso-wrap-style:none;v-text-anchor:middle" wp14:anchorId="6C4BFD07" type="_x0000_t32">
              <v:fill o:detectmouseclick="t" on="false"/>
              <v:stroke color="#13357a" weight="19080" joinstyle="round" endcap="flat"/>
              <w10:wrap type="none"/>
            </v:shape>
          </w:pict>
        </mc:Fallback>
      </mc:AlternateContent>
      <w:drawing>
        <wp:inline distT="0" distB="0" distL="0" distR="0">
          <wp:extent cx="5400040" cy="676275"/>
          <wp:effectExtent l="0" t="0" r="0" b="0"/>
          <wp:docPr id="5" name="Obraz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raz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676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embedSystemFonts/>
  <w:defaultTabStop w:val="7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b4473"/>
    <w:pPr>
      <w:widowControl/>
      <w:bidi w:val="0"/>
      <w:spacing w:lineRule="auto" w:line="259" w:before="0" w:after="160"/>
      <w:jc w:val="left"/>
    </w:pPr>
    <w:rPr>
      <w:rFonts w:ascii="Roboto" w:hAnsi="Roboto" w:cs="Arial" w:eastAsia="Times New Roman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"/>
    <w:next w:val="Normal"/>
    <w:link w:val="Nagwek1Znak"/>
    <w:uiPriority w:val="9"/>
    <w:qFormat/>
    <w:rsid w:val="008020a4"/>
    <w:pPr>
      <w:keepNext w:val="true"/>
      <w:spacing w:before="240" w:after="60"/>
      <w:outlineLvl w:val="0"/>
    </w:pPr>
    <w:rPr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Nagwek2Znak"/>
    <w:uiPriority w:val="9"/>
    <w:unhideWhenUsed/>
    <w:qFormat/>
    <w:rsid w:val="008020a4"/>
    <w:pPr>
      <w:keepNext w:val="true"/>
      <w:spacing w:before="240" w:after="60"/>
      <w:outlineLvl w:val="1"/>
    </w:pPr>
    <w:rPr>
      <w:b/>
      <w:bCs/>
      <w:i/>
      <w:i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uiPriority w:val="9"/>
    <w:qFormat/>
    <w:locked/>
    <w:rsid w:val="008020a4"/>
    <w:rPr>
      <w:rFonts w:ascii="Arial" w:hAnsi="Arial" w:eastAsia="Times New Roman" w:cs="Times New Roman"/>
      <w:b/>
      <w:bCs/>
      <w:kern w:val="2"/>
      <w:sz w:val="32"/>
      <w:szCs w:val="32"/>
    </w:rPr>
  </w:style>
  <w:style w:type="character" w:styleId="Nagwek2Znak" w:customStyle="1">
    <w:name w:val="Nagłówek 2 Znak"/>
    <w:uiPriority w:val="9"/>
    <w:qFormat/>
    <w:locked/>
    <w:rsid w:val="008020a4"/>
    <w:rPr>
      <w:rFonts w:ascii="Arial" w:hAnsi="Arial" w:eastAsia="Times New Roman" w:cs="Times New Roman"/>
      <w:b/>
      <w:bCs/>
      <w:i/>
      <w:iCs/>
      <w:sz w:val="28"/>
      <w:szCs w:val="28"/>
    </w:rPr>
  </w:style>
  <w:style w:type="character" w:styleId="NagwekZnak" w:customStyle="1">
    <w:name w:val="Nagłówek Znak"/>
    <w:uiPriority w:val="99"/>
    <w:qFormat/>
    <w:locked/>
    <w:rsid w:val="008020a4"/>
    <w:rPr>
      <w:rFonts w:cs="Times New Roman"/>
    </w:rPr>
  </w:style>
  <w:style w:type="character" w:styleId="StopkaZnak" w:customStyle="1">
    <w:name w:val="Stopka Znak"/>
    <w:uiPriority w:val="99"/>
    <w:qFormat/>
    <w:locked/>
    <w:rsid w:val="008020a4"/>
    <w:rPr>
      <w:rFonts w:cs="Times New Roman"/>
    </w:rPr>
  </w:style>
  <w:style w:type="character" w:styleId="TytuZnak" w:customStyle="1">
    <w:name w:val="Tytuł Znak"/>
    <w:uiPriority w:val="10"/>
    <w:qFormat/>
    <w:locked/>
    <w:rsid w:val="00cd7fa5"/>
    <w:rPr>
      <w:rFonts w:ascii="Roboto" w:hAnsi="Roboto" w:cs="Arial"/>
      <w:b/>
      <w:bCs/>
      <w:color w:val="213973"/>
      <w:kern w:val="2"/>
      <w:sz w:val="72"/>
      <w:szCs w:val="32"/>
    </w:rPr>
  </w:style>
  <w:style w:type="character" w:styleId="PodtytuZnak" w:customStyle="1">
    <w:name w:val="Podtytuł Znak"/>
    <w:uiPriority w:val="11"/>
    <w:qFormat/>
    <w:locked/>
    <w:rsid w:val="008020a4"/>
    <w:rPr>
      <w:rFonts w:ascii="Arial" w:hAnsi="Arial" w:eastAsia="Times New Roman" w:cs="Times New Roman"/>
      <w:sz w:val="24"/>
      <w:szCs w:val="24"/>
    </w:rPr>
  </w:style>
  <w:style w:type="character" w:styleId="SubtleEmphasis">
    <w:name w:val="Subtle Emphasis"/>
    <w:uiPriority w:val="19"/>
    <w:qFormat/>
    <w:rsid w:val="008020a4"/>
    <w:rPr>
      <w:rFonts w:cs="Times New Roman"/>
      <w:i/>
      <w:iCs/>
      <w:color w:val="404040"/>
    </w:rPr>
  </w:style>
  <w:style w:type="character" w:styleId="Strong">
    <w:name w:val="Strong"/>
    <w:uiPriority w:val="22"/>
    <w:qFormat/>
    <w:rsid w:val="008020a4"/>
    <w:rPr>
      <w:rFonts w:cs="Times New Roman"/>
      <w:b/>
      <w:bCs/>
    </w:rPr>
  </w:style>
  <w:style w:type="character" w:styleId="Emphasis">
    <w:name w:val="Emphasis"/>
    <w:uiPriority w:val="20"/>
    <w:qFormat/>
    <w:rsid w:val="008020a4"/>
    <w:rPr>
      <w:rFonts w:cs="Times New Roman"/>
      <w:i/>
      <w:iCs/>
    </w:rPr>
  </w:style>
  <w:style w:type="character" w:styleId="IntenseEmphasis">
    <w:name w:val="Intense Emphasis"/>
    <w:uiPriority w:val="21"/>
    <w:qFormat/>
    <w:rsid w:val="008020a4"/>
    <w:rPr>
      <w:rFonts w:cs="Times New Roman"/>
      <w:i/>
      <w:iCs/>
      <w:color w:val="4472C4"/>
    </w:rPr>
  </w:style>
  <w:style w:type="character" w:styleId="Hyperlink">
    <w:name w:val="Hyperlink"/>
    <w:uiPriority w:val="99"/>
    <w:unhideWhenUsed/>
    <w:rsid w:val="00d934cf"/>
    <w:rPr>
      <w:color w:val="0563C1"/>
      <w:u w:val="single"/>
    </w:rPr>
  </w:style>
  <w:style w:type="character" w:styleId="Nierozpoznanawzmianka1" w:customStyle="1">
    <w:name w:val="Nierozpoznana wzmianka1"/>
    <w:uiPriority w:val="99"/>
    <w:semiHidden/>
    <w:unhideWhenUsed/>
    <w:qFormat/>
    <w:rsid w:val="00d934cf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41a1f"/>
    <w:rPr>
      <w:color w:val="605E5C"/>
      <w:shd w:fill="E1DFDD" w:val="clear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8020a4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StopkaZnak"/>
    <w:uiPriority w:val="99"/>
    <w:unhideWhenUsed/>
    <w:rsid w:val="008020a4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next w:val="Normal"/>
    <w:link w:val="TytuZnak"/>
    <w:uiPriority w:val="10"/>
    <w:qFormat/>
    <w:rsid w:val="00cd7fa5"/>
    <w:pPr>
      <w:spacing w:before="240" w:after="60"/>
      <w:outlineLvl w:val="0"/>
    </w:pPr>
    <w:rPr>
      <w:b/>
      <w:bCs/>
      <w:color w:val="213973"/>
      <w:kern w:val="2"/>
      <w:sz w:val="72"/>
      <w:szCs w:val="32"/>
    </w:rPr>
  </w:style>
  <w:style w:type="paragraph" w:styleId="NoSpacing">
    <w:name w:val="No Spacing"/>
    <w:uiPriority w:val="1"/>
    <w:qFormat/>
    <w:rsid w:val="008020a4"/>
    <w:pPr>
      <w:widowControl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2"/>
      <w:szCs w:val="22"/>
      <w:lang w:val="pl-PL" w:eastAsia="pl-PL" w:bidi="ar-SA"/>
    </w:rPr>
  </w:style>
  <w:style w:type="paragraph" w:styleId="Subtitle">
    <w:name w:val="Subtitle"/>
    <w:basedOn w:val="Normal"/>
    <w:next w:val="Normal"/>
    <w:link w:val="PodtytuZnak"/>
    <w:uiPriority w:val="11"/>
    <w:qFormat/>
    <w:rsid w:val="008020a4"/>
    <w:pPr>
      <w:spacing w:before="0" w:after="60"/>
      <w:jc w:val="center"/>
      <w:outlineLvl w:val="1"/>
    </w:pPr>
    <w:rPr>
      <w:sz w:val="24"/>
      <w:szCs w:val="24"/>
    </w:rPr>
  </w:style>
  <w:style w:type="paragraph" w:styleId="Standard" w:customStyle="1">
    <w:name w:val="Standard"/>
    <w:qFormat/>
    <w:rsid w:val="00ab34b4"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Lucida Sans Unicode" w:cs="Times New Roman"/>
      <w:color w:val="auto"/>
      <w:kern w:val="2"/>
      <w:sz w:val="24"/>
      <w:szCs w:val="24"/>
      <w:lang w:eastAsia="zh-CN" w:val="pl-PL" w:bidi="ar-SA"/>
    </w:rPr>
  </w:style>
  <w:style w:type="paragraph" w:styleId="Zawartotabeli" w:customStyle="1">
    <w:name w:val="Zawartość tabeli"/>
    <w:basedOn w:val="Standard"/>
    <w:qFormat/>
    <w:rsid w:val="00ab34b4"/>
    <w:pPr>
      <w:suppressLineNumbers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026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786334-19FF-4DE0-9DD1-3D17FD60BD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Application>LibreOffice/25.2.0.3$Windows_X86_64 LibreOffice_project/e1cf4a87eb02d755bce1a01209907ea5ddc8f069</Application>
  <AppVersion>15.0000</AppVersion>
  <Pages>4</Pages>
  <Words>530</Words>
  <Characters>3865</Characters>
  <CharactersWithSpaces>4304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2025-10-06T07:11:00Z</dcterms:created>
  <dc:creator>AstenGroup7</dc:creator>
  <dc:description/>
  <dc:language>pl-PL</dc:language>
  <cp:lastModifiedBy/>
  <cp:lastPrinted>2024-09-25T20:17:00Z</cp:lastPrinted>
  <dcterms:modified xsi:type="dcterms:W3CDTF">2026-10-05T12:57:05Z</dcterms:modified>
  <cp:revision>100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