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FE3FC" w14:textId="77777777" w:rsidR="00476E6C" w:rsidRPr="00476E6C" w:rsidRDefault="00476E6C" w:rsidP="00476E6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proofErr w:type="spellStart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Lab</w:t>
      </w:r>
      <w:proofErr w:type="spellEnd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 xml:space="preserve"> 8 Semáforos – INF1316 – Sistemas Operacionais</w:t>
      </w:r>
    </w:p>
    <w:p w14:paraId="5679DAB1" w14:textId="217CE43A" w:rsidR="00476E6C" w:rsidRPr="00476E6C" w:rsidRDefault="00476E6C" w:rsidP="00476E6C">
      <w:pPr>
        <w:shd w:val="clear" w:color="auto" w:fill="F8F9FA"/>
        <w:spacing w:after="0" w:line="240" w:lineRule="auto"/>
        <w:ind w:left="360" w:hanging="360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1)</w:t>
      </w:r>
      <w:r w:rsidRPr="00476E6C">
        <w:rPr>
          <w:rFonts w:ascii="Times New Roman" w:eastAsia="Times New Roman" w:hAnsi="Times New Roman" w:cs="Times New Roman"/>
          <w:color w:val="1D2125"/>
          <w:sz w:val="14"/>
          <w:szCs w:val="14"/>
          <w:lang w:eastAsia="pt-BR"/>
        </w:rPr>
        <w:t>      </w:t>
      </w: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Crie um vetor de 10.000 posições na memória global inicializado com 10 e crie 10</w:t>
      </w:r>
      <w:r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0</w:t>
      </w: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 xml:space="preserve"> tarefas concorrentes que irão alterar o vetor global da seguinte forma:</w:t>
      </w:r>
    </w:p>
    <w:p w14:paraId="1BC78F38" w14:textId="4F7FDCF5" w:rsidR="00476E6C" w:rsidRPr="00476E6C" w:rsidRDefault="00476E6C" w:rsidP="00476E6C">
      <w:pPr>
        <w:shd w:val="clear" w:color="auto" w:fill="F8F9FA"/>
        <w:spacing w:after="0" w:line="240" w:lineRule="auto"/>
        <w:ind w:left="360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Tarefa 1 subtrai 1 de todas as posições do vetor</w:t>
      </w:r>
    </w:p>
    <w:p w14:paraId="51CE25CB" w14:textId="77777777" w:rsidR="00476E6C" w:rsidRPr="00476E6C" w:rsidRDefault="00476E6C" w:rsidP="00476E6C">
      <w:pPr>
        <w:shd w:val="clear" w:color="auto" w:fill="F8F9FA"/>
        <w:spacing w:after="0" w:line="240" w:lineRule="auto"/>
        <w:ind w:left="360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Tarefa 2 soma 2 a todas as posições do vetor</w:t>
      </w:r>
    </w:p>
    <w:p w14:paraId="6C8CBD67" w14:textId="77777777" w:rsidR="00476E6C" w:rsidRPr="00476E6C" w:rsidRDefault="00476E6C" w:rsidP="00476E6C">
      <w:pPr>
        <w:shd w:val="clear" w:color="auto" w:fill="F8F9FA"/>
        <w:spacing w:after="0" w:line="240" w:lineRule="auto"/>
        <w:ind w:left="360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Tarefa 3 subtrai 3 de todas as posições do vetor</w:t>
      </w:r>
    </w:p>
    <w:p w14:paraId="6E4AFE65" w14:textId="77777777" w:rsidR="00476E6C" w:rsidRPr="00476E6C" w:rsidRDefault="00476E6C" w:rsidP="00476E6C">
      <w:pPr>
        <w:shd w:val="clear" w:color="auto" w:fill="F8F9FA"/>
        <w:spacing w:after="0" w:line="240" w:lineRule="auto"/>
        <w:ind w:left="360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Tarefa 4 soma 4 a todas as posições do vetor</w:t>
      </w:r>
    </w:p>
    <w:p w14:paraId="4E0E4AC6" w14:textId="77777777" w:rsidR="00476E6C" w:rsidRPr="00476E6C" w:rsidRDefault="00476E6C" w:rsidP="00476E6C">
      <w:pPr>
        <w:shd w:val="clear" w:color="auto" w:fill="F8F9FA"/>
        <w:spacing w:after="0" w:line="240" w:lineRule="auto"/>
        <w:ind w:left="360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 ...</w:t>
      </w:r>
    </w:p>
    <w:p w14:paraId="15575EEE" w14:textId="77777777" w:rsidR="00476E6C" w:rsidRPr="00476E6C" w:rsidRDefault="00476E6C" w:rsidP="00476E6C">
      <w:pPr>
        <w:shd w:val="clear" w:color="auto" w:fill="F8F9FA"/>
        <w:spacing w:after="0" w:line="240" w:lineRule="auto"/>
        <w:ind w:left="360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Tarefa 10 soma 10 a todas as posições do vetor.</w:t>
      </w:r>
    </w:p>
    <w:p w14:paraId="0F97A874" w14:textId="1EFD262E" w:rsidR="00476E6C" w:rsidRDefault="00476E6C" w:rsidP="00476E6C">
      <w:pPr>
        <w:shd w:val="clear" w:color="auto" w:fill="F8F9FA"/>
        <w:spacing w:after="0" w:line="240" w:lineRule="auto"/>
        <w:ind w:left="360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Compare os elementos do vetor e verifique se houve concorrência que provocou erro.</w:t>
      </w:r>
    </w:p>
    <w:p w14:paraId="70AE8102" w14:textId="77777777" w:rsidR="00476E6C" w:rsidRPr="00476E6C" w:rsidRDefault="00476E6C" w:rsidP="00476E6C">
      <w:pPr>
        <w:shd w:val="clear" w:color="auto" w:fill="F8F9FA"/>
        <w:spacing w:after="0" w:line="240" w:lineRule="auto"/>
        <w:ind w:left="360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</w:p>
    <w:p w14:paraId="48263285" w14:textId="77777777" w:rsidR="00476E6C" w:rsidRPr="00476E6C" w:rsidRDefault="00476E6C" w:rsidP="00476E6C">
      <w:pPr>
        <w:shd w:val="clear" w:color="auto" w:fill="F8F9FA"/>
        <w:spacing w:after="0" w:line="240" w:lineRule="auto"/>
        <w:ind w:left="360" w:hanging="360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2)</w:t>
      </w:r>
      <w:r w:rsidRPr="00476E6C">
        <w:rPr>
          <w:rFonts w:ascii="Times New Roman" w:eastAsia="Times New Roman" w:hAnsi="Times New Roman" w:cs="Times New Roman"/>
          <w:color w:val="1D2125"/>
          <w:sz w:val="14"/>
          <w:szCs w:val="14"/>
          <w:lang w:eastAsia="pt-BR"/>
        </w:rPr>
        <w:t>      </w:t>
      </w: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Altere o programa para incluir semáforos que evitem problemas de concorrência que podem ocorrer, ou seja, deve haver concorrência entre as tarefas.</w:t>
      </w:r>
    </w:p>
    <w:p w14:paraId="7C6D03FC" w14:textId="77777777" w:rsidR="00476E6C" w:rsidRPr="00476E6C" w:rsidRDefault="00476E6C" w:rsidP="00476E6C">
      <w:pPr>
        <w:shd w:val="clear" w:color="auto" w:fill="F8F9FA"/>
        <w:spacing w:after="0" w:line="240" w:lineRule="auto"/>
        <w:ind w:left="360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 </w:t>
      </w:r>
    </w:p>
    <w:p w14:paraId="7D3EDB6C" w14:textId="47697479" w:rsidR="00476E6C" w:rsidRPr="00476E6C" w:rsidRDefault="00476E6C" w:rsidP="00476E6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O relatório deve explicar claramente os resultados obtidos e indicar as posições onde ocorreu problema de concorrência. Caso não ocorra o problema de concorrência, aumente o número de tarefas (1000)</w:t>
      </w:r>
    </w:p>
    <w:p w14:paraId="6F74A841" w14:textId="77777777" w:rsidR="00476E6C" w:rsidRPr="00476E6C" w:rsidRDefault="00476E6C" w:rsidP="00476E6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 xml:space="preserve">Pesquise e use a API </w:t>
      </w:r>
      <w:proofErr w:type="spellStart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pthreads</w:t>
      </w:r>
      <w:proofErr w:type="spellEnd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 xml:space="preserve"> (compile com o parâmetro -</w:t>
      </w:r>
      <w:proofErr w:type="spellStart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pthreads</w:t>
      </w:r>
      <w:proofErr w:type="spellEnd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).</w:t>
      </w:r>
    </w:p>
    <w:p w14:paraId="6967C6B6" w14:textId="77777777" w:rsidR="00476E6C" w:rsidRPr="00476E6C" w:rsidRDefault="00476E6C" w:rsidP="00476E6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proofErr w:type="spellStart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Obs</w:t>
      </w:r>
      <w:proofErr w:type="spellEnd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: Esse é um trabalho de pesquisa.</w:t>
      </w:r>
    </w:p>
    <w:p w14:paraId="4D3F331F" w14:textId="77777777" w:rsidR="00476E6C" w:rsidRPr="00476E6C" w:rsidRDefault="00476E6C" w:rsidP="00476E6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 </w:t>
      </w:r>
    </w:p>
    <w:p w14:paraId="0C990189" w14:textId="77777777" w:rsidR="00476E6C" w:rsidRPr="00476E6C" w:rsidRDefault="00476E6C" w:rsidP="00476E6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Para usar semáforos use a biblioteca “</w:t>
      </w:r>
      <w:proofErr w:type="spellStart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semaphore.h</w:t>
      </w:r>
      <w:proofErr w:type="spellEnd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”</w:t>
      </w:r>
    </w:p>
    <w:p w14:paraId="64DC8D01" w14:textId="77777777" w:rsidR="00476E6C" w:rsidRPr="00476E6C" w:rsidRDefault="00476E6C" w:rsidP="00476E6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Chamadas:</w:t>
      </w:r>
    </w:p>
    <w:p w14:paraId="7C1A4DF4" w14:textId="77777777" w:rsidR="00476E6C" w:rsidRPr="00476E6C" w:rsidRDefault="00476E6C" w:rsidP="00476E6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 xml:space="preserve">var= </w:t>
      </w:r>
      <w:proofErr w:type="spellStart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sem_</w:t>
      </w:r>
      <w:proofErr w:type="gramStart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open</w:t>
      </w:r>
      <w:proofErr w:type="spellEnd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(</w:t>
      </w:r>
      <w:proofErr w:type="gramEnd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“nome semáforo”, O_CREAT, 0666, valor inicial),</w:t>
      </w:r>
    </w:p>
    <w:p w14:paraId="182D8DBE" w14:textId="77777777" w:rsidR="00476E6C" w:rsidRPr="00476E6C" w:rsidRDefault="00476E6C" w:rsidP="00476E6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Onde: O_CREAT está definido como 0666 e indica a permissão de uso do semáforo e valor inicial=0 OU</w:t>
      </w:r>
    </w:p>
    <w:p w14:paraId="26A36E7E" w14:textId="77777777" w:rsidR="00476E6C" w:rsidRPr="00476E6C" w:rsidRDefault="00476E6C" w:rsidP="00476E6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 xml:space="preserve">var= </w:t>
      </w:r>
      <w:proofErr w:type="spellStart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sem_init</w:t>
      </w:r>
      <w:proofErr w:type="spellEnd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(...)</w:t>
      </w:r>
    </w:p>
    <w:p w14:paraId="66D2A1A7" w14:textId="77777777" w:rsidR="00476E6C" w:rsidRPr="00476E6C" w:rsidRDefault="00476E6C" w:rsidP="00476E6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E as operações:</w:t>
      </w:r>
    </w:p>
    <w:p w14:paraId="39906141" w14:textId="77777777" w:rsidR="00476E6C" w:rsidRPr="00476E6C" w:rsidRDefault="00476E6C" w:rsidP="00476E6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  <w:lang w:val="en-US"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val="en-US" w:eastAsia="pt-BR"/>
        </w:rPr>
        <w:t xml:space="preserve">Down: </w:t>
      </w:r>
      <w:proofErr w:type="spellStart"/>
      <w:r w:rsidRPr="00476E6C">
        <w:rPr>
          <w:rFonts w:ascii="Segoe UI" w:eastAsia="Times New Roman" w:hAnsi="Segoe UI" w:cs="Segoe UI"/>
          <w:color w:val="1D2125"/>
          <w:sz w:val="20"/>
          <w:szCs w:val="20"/>
          <w:lang w:val="en-US" w:eastAsia="pt-BR"/>
        </w:rPr>
        <w:t>sem_wait</w:t>
      </w:r>
      <w:proofErr w:type="spellEnd"/>
      <w:r w:rsidRPr="00476E6C">
        <w:rPr>
          <w:rFonts w:ascii="Segoe UI" w:eastAsia="Times New Roman" w:hAnsi="Segoe UI" w:cs="Segoe UI"/>
          <w:color w:val="1D2125"/>
          <w:sz w:val="20"/>
          <w:szCs w:val="20"/>
          <w:lang w:val="en-US" w:eastAsia="pt-BR"/>
        </w:rPr>
        <w:t>(var)</w:t>
      </w:r>
    </w:p>
    <w:p w14:paraId="72EFCF6E" w14:textId="77777777" w:rsidR="00476E6C" w:rsidRPr="00476E6C" w:rsidRDefault="00476E6C" w:rsidP="00476E6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  <w:lang w:val="en-US"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val="en-US" w:eastAsia="pt-BR"/>
        </w:rPr>
        <w:t xml:space="preserve">Up: </w:t>
      </w:r>
      <w:proofErr w:type="spellStart"/>
      <w:r w:rsidRPr="00476E6C">
        <w:rPr>
          <w:rFonts w:ascii="Segoe UI" w:eastAsia="Times New Roman" w:hAnsi="Segoe UI" w:cs="Segoe UI"/>
          <w:color w:val="1D2125"/>
          <w:sz w:val="20"/>
          <w:szCs w:val="20"/>
          <w:lang w:val="en-US" w:eastAsia="pt-BR"/>
        </w:rPr>
        <w:t>sem_post</w:t>
      </w:r>
      <w:proofErr w:type="spellEnd"/>
      <w:r w:rsidRPr="00476E6C">
        <w:rPr>
          <w:rFonts w:ascii="Segoe UI" w:eastAsia="Times New Roman" w:hAnsi="Segoe UI" w:cs="Segoe UI"/>
          <w:color w:val="1D2125"/>
          <w:sz w:val="20"/>
          <w:szCs w:val="20"/>
          <w:lang w:val="en-US" w:eastAsia="pt-BR"/>
        </w:rPr>
        <w:t>(var)</w:t>
      </w:r>
    </w:p>
    <w:p w14:paraId="74F5A079" w14:textId="77777777" w:rsidR="00476E6C" w:rsidRPr="00476E6C" w:rsidRDefault="00476E6C" w:rsidP="00476E6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 xml:space="preserve">Close: </w:t>
      </w:r>
      <w:proofErr w:type="spellStart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sem_close</w:t>
      </w:r>
      <w:proofErr w:type="spellEnd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(var)</w:t>
      </w:r>
    </w:p>
    <w:p w14:paraId="0E1A495B" w14:textId="67764FC6" w:rsidR="00476E6C" w:rsidRPr="00476E6C" w:rsidRDefault="00476E6C" w:rsidP="00476E6C">
      <w:pPr>
        <w:shd w:val="clear" w:color="auto" w:fill="F8F9FA"/>
        <w:spacing w:after="0" w:line="240" w:lineRule="auto"/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</w:pPr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 xml:space="preserve">Elimina semáforo: </w:t>
      </w:r>
      <w:proofErr w:type="spellStart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sem_unlink</w:t>
      </w:r>
      <w:proofErr w:type="spellEnd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(</w:t>
      </w:r>
      <w:r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“</w:t>
      </w:r>
      <w:proofErr w:type="spellStart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nome_semáforo</w:t>
      </w:r>
      <w:proofErr w:type="spellEnd"/>
      <w:r w:rsidRPr="00476E6C">
        <w:rPr>
          <w:rFonts w:ascii="Segoe UI" w:eastAsia="Times New Roman" w:hAnsi="Segoe UI" w:cs="Segoe UI"/>
          <w:color w:val="1D2125"/>
          <w:sz w:val="20"/>
          <w:szCs w:val="20"/>
          <w:lang w:eastAsia="pt-BR"/>
        </w:rPr>
        <w:t>”)</w:t>
      </w:r>
    </w:p>
    <w:p w14:paraId="21081E90" w14:textId="77777777" w:rsidR="008A377B" w:rsidRDefault="008A377B"/>
    <w:sectPr w:rsidR="008A3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6C"/>
    <w:rsid w:val="00476E6C"/>
    <w:rsid w:val="004E5027"/>
    <w:rsid w:val="00740C73"/>
    <w:rsid w:val="008A377B"/>
    <w:rsid w:val="00A7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C7863"/>
  <w15:chartTrackingRefBased/>
  <w15:docId w15:val="{9069DF9D-4F65-4F10-A724-B073C70A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2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213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local de Apresentação da PUC-Rio</dc:creator>
  <cp:keywords/>
  <dc:description/>
  <cp:lastModifiedBy>Conta local de Apresentação da PUC-Rio</cp:lastModifiedBy>
  <cp:revision>1</cp:revision>
  <dcterms:created xsi:type="dcterms:W3CDTF">2026-06-11T12:32:00Z</dcterms:created>
  <dcterms:modified xsi:type="dcterms:W3CDTF">2026-08-13T12:17:00Z</dcterms:modified>
</cp:coreProperties>
</file>