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A2" w:rsidRDefault="00027A96">
      <w:pPr>
        <w:jc w:val="center"/>
        <w:rPr>
          <w:rFonts w:ascii="宋体" w:eastAsia="宋体" w:hAnsi="宋体" w:cs="宋体"/>
          <w:b/>
          <w:sz w:val="36"/>
          <w:szCs w:val="36"/>
        </w:rPr>
      </w:pPr>
      <w:r>
        <w:rPr>
          <w:rFonts w:ascii="宋体" w:eastAsia="宋体" w:hAnsi="宋体" w:cs="宋体" w:hint="eastAsia"/>
          <w:b/>
          <w:sz w:val="36"/>
          <w:szCs w:val="36"/>
        </w:rPr>
        <w:t>《密码分析学</w:t>
      </w:r>
      <w:r w:rsidR="00B80A92">
        <w:rPr>
          <w:rFonts w:ascii="宋体" w:eastAsia="宋体" w:hAnsi="宋体" w:cs="宋体" w:hint="eastAsia"/>
          <w:b/>
          <w:sz w:val="36"/>
          <w:szCs w:val="36"/>
        </w:rPr>
        <w:t>》课程教学大纲</w:t>
      </w: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3114"/>
        <w:gridCol w:w="1339"/>
        <w:gridCol w:w="13"/>
        <w:gridCol w:w="3220"/>
      </w:tblGrid>
      <w:tr w:rsidR="00A258A2">
        <w:trPr>
          <w:trHeight w:val="655"/>
        </w:trPr>
        <w:tc>
          <w:tcPr>
            <w:tcW w:w="1454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课程代码</w:t>
            </w:r>
          </w:p>
        </w:tc>
        <w:tc>
          <w:tcPr>
            <w:tcW w:w="3114" w:type="dxa"/>
          </w:tcPr>
          <w:p w:rsidR="00A258A2" w:rsidRPr="00E85A5D" w:rsidRDefault="00A258A2">
            <w:pPr>
              <w:spacing w:line="380" w:lineRule="exact"/>
              <w:rPr>
                <w:rFonts w:ascii="宋体" w:eastAsia="宋体" w:hAnsi="Times New Roman" w:cs="宋体"/>
                <w:color w:val="000000"/>
                <w:szCs w:val="21"/>
              </w:rPr>
            </w:pPr>
          </w:p>
        </w:tc>
        <w:tc>
          <w:tcPr>
            <w:tcW w:w="1352" w:type="dxa"/>
            <w:gridSpan w:val="2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课程性质</w:t>
            </w:r>
          </w:p>
        </w:tc>
        <w:tc>
          <w:tcPr>
            <w:tcW w:w="3220" w:type="dxa"/>
          </w:tcPr>
          <w:p w:rsidR="00A258A2" w:rsidRDefault="00DB4ECE" w:rsidP="00027A96">
            <w:pPr>
              <w:spacing w:line="380" w:lineRule="exact"/>
              <w:rPr>
                <w:rFonts w:ascii="Times New Roman" w:hAnsi="Times New Roman"/>
                <w:b/>
                <w:color w:val="FF0000"/>
                <w:szCs w:val="21"/>
              </w:rPr>
            </w:pPr>
            <w:r w:rsidRPr="00DB4ECE">
              <w:rPr>
                <w:rFonts w:ascii="Times New Roman" w:hAnsi="Times New Roman" w:hint="eastAsia"/>
                <w:b/>
                <w:szCs w:val="21"/>
              </w:rPr>
              <w:t>专业选修</w:t>
            </w:r>
          </w:p>
        </w:tc>
      </w:tr>
      <w:tr w:rsidR="00A258A2">
        <w:trPr>
          <w:trHeight w:val="655"/>
        </w:trPr>
        <w:tc>
          <w:tcPr>
            <w:tcW w:w="1454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课程名称：</w:t>
            </w:r>
          </w:p>
        </w:tc>
        <w:tc>
          <w:tcPr>
            <w:tcW w:w="7686" w:type="dxa"/>
            <w:gridSpan w:val="4"/>
          </w:tcPr>
          <w:p w:rsidR="00A258A2" w:rsidRDefault="00027A96">
            <w:pPr>
              <w:spacing w:line="380" w:lineRule="exact"/>
              <w:rPr>
                <w:rFonts w:ascii="仿宋" w:eastAsia="仿宋" w:hAnsi="仿宋" w:cs="仿宋"/>
                <w:b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密码分析学</w:t>
            </w:r>
          </w:p>
        </w:tc>
      </w:tr>
      <w:tr w:rsidR="00A258A2">
        <w:trPr>
          <w:trHeight w:val="655"/>
        </w:trPr>
        <w:tc>
          <w:tcPr>
            <w:tcW w:w="1454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英文名称</w:t>
            </w:r>
          </w:p>
        </w:tc>
        <w:tc>
          <w:tcPr>
            <w:tcW w:w="7686" w:type="dxa"/>
            <w:gridSpan w:val="4"/>
          </w:tcPr>
          <w:p w:rsidR="00A258A2" w:rsidRPr="00027A96" w:rsidRDefault="00027A96" w:rsidP="00027A96">
            <w:pPr>
              <w:spacing w:line="380" w:lineRule="exact"/>
              <w:rPr>
                <w:rFonts w:ascii="Times New Roman" w:eastAsia="仿宋" w:hAnsi="Times New Roman" w:cs="Times New Roman"/>
                <w:b/>
                <w:color w:val="FF0000"/>
                <w:sz w:val="24"/>
                <w:szCs w:val="24"/>
              </w:rPr>
            </w:pPr>
            <w:r w:rsidRPr="00027A96">
              <w:rPr>
                <w:rFonts w:ascii="Times New Roman" w:eastAsia="宋体" w:hAnsi="Times New Roman" w:cs="Times New Roman"/>
                <w:spacing w:val="20"/>
                <w:sz w:val="24"/>
                <w:szCs w:val="24"/>
              </w:rPr>
              <w:t>Cryptanalysis of cryptography</w:t>
            </w:r>
          </w:p>
        </w:tc>
      </w:tr>
      <w:tr w:rsidR="00A258A2">
        <w:trPr>
          <w:trHeight w:val="655"/>
        </w:trPr>
        <w:tc>
          <w:tcPr>
            <w:tcW w:w="1454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学时/学分</w:t>
            </w:r>
          </w:p>
        </w:tc>
        <w:tc>
          <w:tcPr>
            <w:tcW w:w="3114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3</w:t>
            </w:r>
            <w:r>
              <w:rPr>
                <w:rFonts w:ascii="仿宋" w:eastAsia="仿宋" w:hAnsi="仿宋" w:cs="仿宋"/>
                <w:b/>
                <w:sz w:val="24"/>
                <w:szCs w:val="24"/>
              </w:rPr>
              <w:t>6/2</w:t>
            </w:r>
          </w:p>
        </w:tc>
        <w:tc>
          <w:tcPr>
            <w:tcW w:w="1339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其中实验/实践学时</w:t>
            </w:r>
          </w:p>
        </w:tc>
        <w:tc>
          <w:tcPr>
            <w:tcW w:w="3233" w:type="dxa"/>
            <w:gridSpan w:val="2"/>
          </w:tcPr>
          <w:p w:rsidR="00A258A2" w:rsidRDefault="00A258A2">
            <w:pPr>
              <w:spacing w:line="380" w:lineRule="exact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A258A2">
        <w:trPr>
          <w:trHeight w:val="655"/>
        </w:trPr>
        <w:tc>
          <w:tcPr>
            <w:tcW w:w="1454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开课单位</w:t>
            </w:r>
          </w:p>
        </w:tc>
        <w:tc>
          <w:tcPr>
            <w:tcW w:w="3114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软件工程学院</w:t>
            </w:r>
          </w:p>
        </w:tc>
        <w:tc>
          <w:tcPr>
            <w:tcW w:w="1339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适用专业：</w:t>
            </w:r>
          </w:p>
        </w:tc>
        <w:tc>
          <w:tcPr>
            <w:tcW w:w="3233" w:type="dxa"/>
            <w:gridSpan w:val="2"/>
          </w:tcPr>
          <w:p w:rsidR="00A258A2" w:rsidRDefault="00B80A92">
            <w:pPr>
              <w:spacing w:line="38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软件工程</w:t>
            </w:r>
          </w:p>
        </w:tc>
      </w:tr>
      <w:tr w:rsidR="00A258A2">
        <w:trPr>
          <w:trHeight w:val="655"/>
        </w:trPr>
        <w:tc>
          <w:tcPr>
            <w:tcW w:w="1454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先修课程</w:t>
            </w:r>
          </w:p>
        </w:tc>
        <w:tc>
          <w:tcPr>
            <w:tcW w:w="7686" w:type="dxa"/>
            <w:gridSpan w:val="4"/>
          </w:tcPr>
          <w:p w:rsidR="00A258A2" w:rsidRDefault="00AC7F82">
            <w:pPr>
              <w:jc w:val="lef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无</w:t>
            </w:r>
          </w:p>
        </w:tc>
      </w:tr>
      <w:tr w:rsidR="00A258A2">
        <w:trPr>
          <w:trHeight w:val="655"/>
        </w:trPr>
        <w:tc>
          <w:tcPr>
            <w:tcW w:w="1454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大纲撰写人</w:t>
            </w:r>
          </w:p>
        </w:tc>
        <w:tc>
          <w:tcPr>
            <w:tcW w:w="3114" w:type="dxa"/>
          </w:tcPr>
          <w:p w:rsidR="00A258A2" w:rsidRDefault="005F0B46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王高丽</w:t>
            </w:r>
          </w:p>
        </w:tc>
        <w:tc>
          <w:tcPr>
            <w:tcW w:w="1339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大纲审核人</w:t>
            </w:r>
          </w:p>
        </w:tc>
        <w:tc>
          <w:tcPr>
            <w:tcW w:w="3233" w:type="dxa"/>
            <w:gridSpan w:val="2"/>
          </w:tcPr>
          <w:p w:rsidR="00A258A2" w:rsidRDefault="00A258A2">
            <w:pPr>
              <w:spacing w:line="380" w:lineRule="exact"/>
              <w:rPr>
                <w:rFonts w:ascii="Times New Roman" w:hAnsi="Times New Roman"/>
                <w:b/>
                <w:color w:val="FF0000"/>
                <w:szCs w:val="21"/>
              </w:rPr>
            </w:pPr>
          </w:p>
        </w:tc>
      </w:tr>
      <w:tr w:rsidR="00A258A2">
        <w:trPr>
          <w:trHeight w:val="655"/>
        </w:trPr>
        <w:tc>
          <w:tcPr>
            <w:tcW w:w="1454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  <w:szCs w:val="24"/>
              </w:rPr>
              <w:t>课程网址</w:t>
            </w:r>
          </w:p>
        </w:tc>
        <w:tc>
          <w:tcPr>
            <w:tcW w:w="3114" w:type="dxa"/>
          </w:tcPr>
          <w:p w:rsidR="00A258A2" w:rsidRDefault="00A258A2">
            <w:pPr>
              <w:jc w:val="left"/>
              <w:rPr>
                <w:rFonts w:ascii="仿宋" w:eastAsia="仿宋" w:hAnsi="仿宋" w:cs="仿宋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39" w:type="dxa"/>
          </w:tcPr>
          <w:p w:rsidR="00A258A2" w:rsidRDefault="00B80A92">
            <w:pPr>
              <w:spacing w:line="380" w:lineRule="exact"/>
              <w:rPr>
                <w:rFonts w:ascii="仿宋" w:eastAsia="仿宋" w:hAnsi="仿宋" w:cs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  <w:szCs w:val="24"/>
              </w:rPr>
              <w:t>授课语言</w:t>
            </w:r>
          </w:p>
        </w:tc>
        <w:tc>
          <w:tcPr>
            <w:tcW w:w="3233" w:type="dxa"/>
            <w:gridSpan w:val="2"/>
          </w:tcPr>
          <w:p w:rsidR="00A258A2" w:rsidRDefault="00B80A92">
            <w:pPr>
              <w:spacing w:line="380" w:lineRule="exact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Cs w:val="21"/>
              </w:rPr>
              <w:t>中文</w:t>
            </w:r>
          </w:p>
        </w:tc>
      </w:tr>
    </w:tbl>
    <w:p w:rsidR="00A258A2" w:rsidRDefault="00A258A2">
      <w:pPr>
        <w:jc w:val="left"/>
        <w:rPr>
          <w:rFonts w:ascii="宋体" w:hAnsi="宋体"/>
          <w:color w:val="FF0000"/>
          <w:sz w:val="24"/>
          <w:szCs w:val="24"/>
        </w:rPr>
      </w:pPr>
    </w:p>
    <w:p w:rsidR="00A258A2" w:rsidRDefault="00B80A92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一、课程说明</w:t>
      </w:r>
    </w:p>
    <w:p w:rsidR="0044188E" w:rsidRPr="0044188E" w:rsidRDefault="00CE640D" w:rsidP="00CE640D">
      <w:pPr>
        <w:pStyle w:val="a7"/>
        <w:spacing w:before="0" w:beforeAutospacing="0" w:after="0" w:afterAutospacing="0" w:line="360" w:lineRule="auto"/>
        <w:ind w:firstLineChars="200" w:firstLine="480"/>
        <w:rPr>
          <w:rFonts w:asciiTheme="minorEastAsia" w:hAnsiTheme="minorEastAsia" w:cs="仿宋"/>
          <w:bCs/>
          <w:kern w:val="2"/>
        </w:rPr>
      </w:pPr>
      <w:r>
        <w:rPr>
          <w:rFonts w:asciiTheme="minorEastAsia" w:hAnsiTheme="minorEastAsia" w:cs="仿宋" w:hint="eastAsia"/>
          <w:bCs/>
          <w:kern w:val="2"/>
        </w:rPr>
        <w:t>《</w:t>
      </w:r>
      <w:r w:rsidR="0044188E" w:rsidRPr="0044188E">
        <w:rPr>
          <w:rFonts w:asciiTheme="minorEastAsia" w:hAnsiTheme="minorEastAsia" w:cs="仿宋" w:hint="eastAsia"/>
          <w:bCs/>
          <w:kern w:val="2"/>
        </w:rPr>
        <w:t>密码分析学</w:t>
      </w:r>
      <w:r>
        <w:rPr>
          <w:rFonts w:asciiTheme="minorEastAsia" w:hAnsiTheme="minorEastAsia" w:cs="仿宋" w:hint="eastAsia"/>
          <w:bCs/>
          <w:kern w:val="2"/>
        </w:rPr>
        <w:t>》是密码与网络安全专业学生的重要选修课。本课程</w:t>
      </w:r>
      <w:r w:rsidR="0044188E" w:rsidRPr="0044188E">
        <w:rPr>
          <w:rFonts w:asciiTheme="minorEastAsia" w:hAnsiTheme="minorEastAsia" w:cs="仿宋" w:hint="eastAsia"/>
          <w:bCs/>
          <w:kern w:val="2"/>
        </w:rPr>
        <w:t>从安全性分析的角度，评估密码算法的安全性，较全面地介绍对称密码算法的主流分析技术。该课程注重数学模型的构建与编程测试技术的结合，以测试算例</w:t>
      </w:r>
      <w:proofErr w:type="spellStart"/>
      <w:r w:rsidR="0044188E" w:rsidRPr="0044188E">
        <w:rPr>
          <w:rFonts w:asciiTheme="minorEastAsia" w:hAnsiTheme="minorEastAsia" w:cs="仿宋" w:hint="eastAsia"/>
          <w:bCs/>
          <w:kern w:val="2"/>
        </w:rPr>
        <w:t>CipherFour</w:t>
      </w:r>
      <w:proofErr w:type="spellEnd"/>
      <w:r w:rsidR="0044188E" w:rsidRPr="0044188E">
        <w:rPr>
          <w:rFonts w:asciiTheme="minorEastAsia" w:hAnsiTheme="minorEastAsia" w:cs="仿宋" w:hint="eastAsia"/>
          <w:bCs/>
          <w:kern w:val="2"/>
        </w:rPr>
        <w:t>、高级加密标准AES、数据加密标准DES</w:t>
      </w:r>
      <w:r>
        <w:rPr>
          <w:rFonts w:asciiTheme="minorEastAsia" w:hAnsiTheme="minorEastAsia" w:cs="仿宋" w:hint="eastAsia"/>
          <w:bCs/>
          <w:kern w:val="2"/>
        </w:rPr>
        <w:t>、哈希函数MD5</w:t>
      </w:r>
      <w:r w:rsidR="0044188E" w:rsidRPr="0044188E">
        <w:rPr>
          <w:rFonts w:asciiTheme="minorEastAsia" w:hAnsiTheme="minorEastAsia" w:cs="仿宋" w:hint="eastAsia"/>
          <w:bCs/>
          <w:kern w:val="2"/>
        </w:rPr>
        <w:t>等对称密码算法为研究对象，系统介绍经典分析技术的数学原理，构造数学模型，并讨论影响复杂度的因素。主要分析方法包括生日攻击、差分分析、线性分析、积分分析、中间相遇攻击、比特追踪法等。每种分析方法以缩减轮数的算法或小版本的算法为例，结合数学原理进行具体分析，并可对小规模算法分析进行编程实现，测试理论模型的合理性，启发学生发现问题，解决问题。</w:t>
      </w:r>
    </w:p>
    <w:p w:rsidR="00A258A2" w:rsidRDefault="00B80A92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二、课程目标</w:t>
      </w:r>
    </w:p>
    <w:p w:rsidR="00426093" w:rsidRDefault="00B80A92" w:rsidP="00BB02A3">
      <w:pPr>
        <w:pStyle w:val="a7"/>
        <w:spacing w:line="36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cs="仿宋" w:hint="eastAsia"/>
          <w:bCs/>
          <w:kern w:val="2"/>
        </w:rPr>
        <w:t>目标</w:t>
      </w:r>
      <w:r w:rsidR="00EF7A41">
        <w:rPr>
          <w:rFonts w:asciiTheme="minorEastAsia" w:hAnsiTheme="minorEastAsia" w:cs="仿宋" w:hint="eastAsia"/>
          <w:bCs/>
          <w:kern w:val="2"/>
        </w:rPr>
        <w:t>1</w:t>
      </w:r>
      <w:r>
        <w:rPr>
          <w:rFonts w:asciiTheme="minorEastAsia" w:hAnsiTheme="minorEastAsia" w:cs="仿宋" w:hint="eastAsia"/>
          <w:bCs/>
          <w:kern w:val="2"/>
        </w:rPr>
        <w:t>：</w:t>
      </w:r>
      <w:r w:rsidR="00426093" w:rsidRPr="00426093">
        <w:rPr>
          <w:rFonts w:asciiTheme="minorEastAsia" w:hAnsiTheme="minorEastAsia" w:hint="eastAsia"/>
        </w:rPr>
        <w:t>能够掌握典型密码分析技术，并对密码算法的安全性进行初步分析与评估</w:t>
      </w:r>
      <w:r w:rsidR="00426093">
        <w:rPr>
          <w:rFonts w:asciiTheme="minorEastAsia" w:hAnsiTheme="minorEastAsia" w:hint="eastAsia"/>
        </w:rPr>
        <w:t>。（支撑毕业要求</w:t>
      </w:r>
      <w:r w:rsidR="009A1B8B">
        <w:rPr>
          <w:rFonts w:asciiTheme="minorEastAsia" w:hAnsiTheme="minorEastAsia" w:hint="eastAsia"/>
        </w:rPr>
        <w:t>2</w:t>
      </w:r>
      <w:r w:rsidR="00426093">
        <w:rPr>
          <w:rFonts w:asciiTheme="minorEastAsia" w:hAnsiTheme="minorEastAsia"/>
        </w:rPr>
        <w:t>）</w:t>
      </w:r>
    </w:p>
    <w:p w:rsidR="00426093" w:rsidRDefault="00426093" w:rsidP="00BB02A3">
      <w:pPr>
        <w:pStyle w:val="a7"/>
        <w:spacing w:line="36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cs="仿宋" w:hint="eastAsia"/>
          <w:bCs/>
          <w:kern w:val="2"/>
        </w:rPr>
        <w:t>目标</w:t>
      </w:r>
      <w:r w:rsidR="00EF7A41">
        <w:rPr>
          <w:rFonts w:asciiTheme="minorEastAsia" w:hAnsiTheme="minorEastAsia" w:cs="仿宋" w:hint="eastAsia"/>
          <w:bCs/>
          <w:kern w:val="2"/>
        </w:rPr>
        <w:t>2</w:t>
      </w:r>
      <w:r>
        <w:rPr>
          <w:rFonts w:asciiTheme="minorEastAsia" w:hAnsiTheme="minorEastAsia" w:cs="仿宋" w:hint="eastAsia"/>
          <w:bCs/>
          <w:kern w:val="2"/>
        </w:rPr>
        <w:t>：</w:t>
      </w:r>
      <w:r w:rsidRPr="00426093">
        <w:rPr>
          <w:rFonts w:asciiTheme="minorEastAsia" w:hAnsiTheme="minorEastAsia" w:hint="eastAsia"/>
        </w:rPr>
        <w:t>能够根据复杂应用的安全性需求，综合基础密码算法，提出增强算法安全性的建议。</w:t>
      </w:r>
      <w:r>
        <w:rPr>
          <w:rFonts w:asciiTheme="minorEastAsia" w:hAnsiTheme="minorEastAsia" w:hint="eastAsia"/>
        </w:rPr>
        <w:t>（支撑毕业要求</w:t>
      </w:r>
      <w:r w:rsidR="009A1B8B"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）</w:t>
      </w:r>
    </w:p>
    <w:p w:rsidR="00EF7A41" w:rsidRDefault="00EF7A41" w:rsidP="00EF7A41">
      <w:pPr>
        <w:pStyle w:val="a7"/>
        <w:spacing w:line="360" w:lineRule="exact"/>
        <w:ind w:firstLineChars="200" w:firstLine="480"/>
        <w:rPr>
          <w:rFonts w:asciiTheme="minorEastAsia" w:hAnsiTheme="minorEastAsia" w:cs="仿宋"/>
          <w:bCs/>
          <w:kern w:val="2"/>
        </w:rPr>
      </w:pPr>
      <w:r w:rsidRPr="00B73812">
        <w:rPr>
          <w:rFonts w:asciiTheme="minorEastAsia" w:hAnsiTheme="minorEastAsia" w:cs="仿宋" w:hint="eastAsia"/>
          <w:bCs/>
          <w:kern w:val="2"/>
        </w:rPr>
        <w:lastRenderedPageBreak/>
        <w:t>目标</w:t>
      </w:r>
      <w:r>
        <w:rPr>
          <w:rFonts w:asciiTheme="minorEastAsia" w:hAnsiTheme="minorEastAsia" w:cs="仿宋" w:hint="eastAsia"/>
          <w:bCs/>
          <w:kern w:val="2"/>
        </w:rPr>
        <w:t>3</w:t>
      </w:r>
      <w:r w:rsidRPr="00B73812">
        <w:rPr>
          <w:rFonts w:asciiTheme="minorEastAsia" w:hAnsiTheme="minorEastAsia" w:cs="仿宋" w:hint="eastAsia"/>
          <w:bCs/>
          <w:kern w:val="2"/>
        </w:rPr>
        <w:t>：</w:t>
      </w:r>
      <w:r>
        <w:rPr>
          <w:rFonts w:asciiTheme="minorEastAsia" w:hAnsiTheme="minorEastAsia" w:cs="仿宋" w:hint="eastAsia"/>
          <w:bCs/>
          <w:kern w:val="2"/>
        </w:rPr>
        <w:t>了解密码与网络安全法律法规的相关知识，</w:t>
      </w:r>
      <w:r w:rsidRPr="00426093">
        <w:rPr>
          <w:rFonts w:asciiTheme="minorEastAsia" w:hAnsiTheme="minorEastAsia" w:cs="仿宋" w:hint="eastAsia"/>
          <w:bCs/>
          <w:kern w:val="2"/>
        </w:rPr>
        <w:t>能够严格遵守密码</w:t>
      </w:r>
      <w:r>
        <w:rPr>
          <w:rFonts w:asciiTheme="minorEastAsia" w:hAnsiTheme="minorEastAsia" w:cs="仿宋" w:hint="eastAsia"/>
          <w:bCs/>
          <w:kern w:val="2"/>
        </w:rPr>
        <w:t>与网络安全</w:t>
      </w:r>
      <w:r w:rsidRPr="00426093">
        <w:rPr>
          <w:rFonts w:asciiTheme="minorEastAsia" w:hAnsiTheme="minorEastAsia" w:cs="仿宋" w:hint="eastAsia"/>
          <w:bCs/>
          <w:kern w:val="2"/>
        </w:rPr>
        <w:t>行业法律</w:t>
      </w:r>
      <w:r>
        <w:rPr>
          <w:rFonts w:asciiTheme="minorEastAsia" w:hAnsiTheme="minorEastAsia" w:cs="仿宋" w:hint="eastAsia"/>
          <w:bCs/>
          <w:kern w:val="2"/>
        </w:rPr>
        <w:t>法规与职业道德规范、具备强烈社会责任感、爱国精神及团队协作精神。</w:t>
      </w:r>
      <w:r>
        <w:rPr>
          <w:rFonts w:asciiTheme="minorEastAsia" w:hAnsiTheme="minorEastAsia" w:hint="eastAsia"/>
        </w:rPr>
        <w:t>（支撑毕业要求6,8</w:t>
      </w:r>
      <w:r>
        <w:rPr>
          <w:rFonts w:asciiTheme="minorEastAsia" w:hAnsiTheme="minorEastAsia"/>
        </w:rPr>
        <w:t>）</w:t>
      </w:r>
    </w:p>
    <w:p w:rsidR="00A258A2" w:rsidRDefault="00B80A92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二、课程目标与毕业要求的对应关系</w:t>
      </w:r>
    </w:p>
    <w:tbl>
      <w:tblPr>
        <w:tblStyle w:val="a8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728"/>
        <w:gridCol w:w="3371"/>
        <w:gridCol w:w="3047"/>
      </w:tblGrid>
      <w:tr w:rsidR="00A258A2">
        <w:trPr>
          <w:trHeight w:val="990"/>
        </w:trPr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毕业要求</w:t>
            </w:r>
          </w:p>
        </w:tc>
        <w:tc>
          <w:tcPr>
            <w:tcW w:w="1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指标点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课程目标</w:t>
            </w:r>
          </w:p>
        </w:tc>
      </w:tr>
      <w:tr w:rsidR="007C31D5" w:rsidTr="006140B3">
        <w:trPr>
          <w:trHeight w:val="565"/>
        </w:trPr>
        <w:tc>
          <w:tcPr>
            <w:tcW w:w="149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C31D5" w:rsidRPr="007C31D5" w:rsidRDefault="007C31D5">
            <w:pPr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毕业要求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：问题分析</w:t>
            </w:r>
          </w:p>
        </w:tc>
        <w:tc>
          <w:tcPr>
            <w:tcW w:w="1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31D5" w:rsidRPr="007C31D5" w:rsidRDefault="007C31D5" w:rsidP="007C31D5">
            <w:pPr>
              <w:snapToGrid w:val="0"/>
              <w:spacing w:line="300" w:lineRule="auto"/>
              <w:jc w:val="left"/>
              <w:rPr>
                <w:szCs w:val="21"/>
              </w:rPr>
            </w:pPr>
            <w:r w:rsidRPr="007C31D5">
              <w:rPr>
                <w:rFonts w:hint="eastAsia"/>
                <w:szCs w:val="21"/>
              </w:rPr>
              <w:t>观测点</w:t>
            </w:r>
            <w:r w:rsidRPr="007C31D5">
              <w:rPr>
                <w:rFonts w:hint="eastAsia"/>
                <w:szCs w:val="21"/>
              </w:rPr>
              <w:t>2-1</w:t>
            </w:r>
            <w:r w:rsidRPr="007C31D5">
              <w:rPr>
                <w:rFonts w:hint="eastAsia"/>
                <w:szCs w:val="21"/>
              </w:rPr>
              <w:t>：能够运用数学、自然科学的基本原理及专业工程基础知识，识别和判断软件工程领域中复杂工程问题的关键环节；</w:t>
            </w:r>
          </w:p>
        </w:tc>
        <w:tc>
          <w:tcPr>
            <w:tcW w:w="166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C31D5" w:rsidRDefault="007C31D5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目标1</w:t>
            </w:r>
          </w:p>
        </w:tc>
      </w:tr>
      <w:tr w:rsidR="007C31D5" w:rsidTr="006140B3">
        <w:trPr>
          <w:trHeight w:val="565"/>
        </w:trPr>
        <w:tc>
          <w:tcPr>
            <w:tcW w:w="149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31D5" w:rsidRDefault="007C31D5">
            <w:pPr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31D5" w:rsidRPr="007C31D5" w:rsidRDefault="007C31D5" w:rsidP="007C31D5">
            <w:pPr>
              <w:snapToGrid w:val="0"/>
              <w:spacing w:line="300" w:lineRule="auto"/>
              <w:jc w:val="left"/>
              <w:rPr>
                <w:szCs w:val="21"/>
              </w:rPr>
            </w:pPr>
            <w:r w:rsidRPr="007C31D5">
              <w:rPr>
                <w:rFonts w:hint="eastAsia"/>
                <w:szCs w:val="21"/>
              </w:rPr>
              <w:t>观测点</w:t>
            </w:r>
            <w:r w:rsidRPr="007C31D5">
              <w:rPr>
                <w:rFonts w:hint="eastAsia"/>
                <w:szCs w:val="21"/>
              </w:rPr>
              <w:t>2-2</w:t>
            </w:r>
            <w:r w:rsidRPr="007C31D5">
              <w:rPr>
                <w:rFonts w:hint="eastAsia"/>
                <w:szCs w:val="21"/>
              </w:rPr>
              <w:t>：能够运用数学、自然科学和专业工程基础知识的科学原理和数学模型方法，正确表达软件工程领域的复杂工程问题。</w:t>
            </w:r>
          </w:p>
        </w:tc>
        <w:tc>
          <w:tcPr>
            <w:tcW w:w="1666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31D5" w:rsidRDefault="007C31D5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58A2">
        <w:trPr>
          <w:trHeight w:val="233"/>
        </w:trPr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6B33A5">
            <w:pPr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毕业要求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：问题分析</w:t>
            </w:r>
          </w:p>
        </w:tc>
        <w:tc>
          <w:tcPr>
            <w:tcW w:w="1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6B33A5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26153">
              <w:rPr>
                <w:rFonts w:ascii="Times New Roman" w:eastAsia="宋体" w:hAnsi="Times New Roman" w:cs="Times New Roman"/>
                <w:szCs w:val="21"/>
              </w:rPr>
              <w:t>观测点</w:t>
            </w:r>
            <w:r w:rsidRPr="00B26153">
              <w:rPr>
                <w:rFonts w:ascii="Times New Roman" w:eastAsia="宋体" w:hAnsi="Times New Roman" w:cs="Times New Roman"/>
                <w:szCs w:val="21"/>
              </w:rPr>
              <w:t>2-3</w:t>
            </w:r>
            <w:r w:rsidRPr="00B26153">
              <w:rPr>
                <w:rFonts w:ascii="Times New Roman" w:eastAsia="宋体" w:hAnsi="Times New Roman" w:cs="Times New Roman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能够</w:t>
            </w:r>
            <w:r w:rsidRPr="00AE1146">
              <w:rPr>
                <w:rFonts w:ascii="Times New Roman" w:eastAsia="宋体" w:hAnsi="Times New Roman" w:cs="Times New Roman" w:hint="eastAsia"/>
                <w:szCs w:val="21"/>
              </w:rPr>
              <w:t>借助文献研究，寻求解决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专业</w:t>
            </w:r>
            <w:r w:rsidRPr="00AE1146">
              <w:rPr>
                <w:rFonts w:ascii="Times New Roman" w:eastAsia="宋体" w:hAnsi="Times New Roman" w:cs="Times New Roman" w:hint="eastAsia"/>
                <w:szCs w:val="21"/>
              </w:rPr>
              <w:t>领域复杂工程问题的多种方案，能够运用本专业知识的基本原理，分析过程的影响因素，并进行方案比较，得出有效结论。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  <w:r w:rsidR="006C65A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A258A2">
        <w:trPr>
          <w:trHeight w:val="233"/>
        </w:trPr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毕业要求</w:t>
            </w:r>
            <w:r w:rsidR="006C65A9">
              <w:rPr>
                <w:rFonts w:hint="eastAsia"/>
                <w:szCs w:val="21"/>
              </w:rPr>
              <w:t>6</w:t>
            </w:r>
            <w:r w:rsidR="006C65A9">
              <w:rPr>
                <w:rFonts w:hint="eastAsia"/>
                <w:szCs w:val="21"/>
              </w:rPr>
              <w:t>：</w:t>
            </w:r>
            <w:r w:rsidR="006C65A9" w:rsidRPr="006C65A9">
              <w:rPr>
                <w:rFonts w:hint="eastAsia"/>
                <w:szCs w:val="21"/>
              </w:rPr>
              <w:t>工程与社会</w:t>
            </w:r>
          </w:p>
        </w:tc>
        <w:tc>
          <w:tcPr>
            <w:tcW w:w="1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3009A3" w:rsidP="003009A3">
            <w:pPr>
              <w:pStyle w:val="Default"/>
              <w:jc w:val="both"/>
              <w:rPr>
                <w:sz w:val="21"/>
                <w:szCs w:val="21"/>
              </w:rPr>
            </w:pPr>
            <w:r w:rsidRPr="003009A3">
              <w:rPr>
                <w:rFonts w:hint="eastAsia"/>
                <w:sz w:val="21"/>
                <w:szCs w:val="21"/>
              </w:rPr>
              <w:t>观测点6-1：了解专业相关领域的技术标准体系、知识产权、产业政策和法律法规，理解不同社会文化对工程活动的影响，树立全面客观的工程社会意识观。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目标3</w:t>
            </w:r>
          </w:p>
        </w:tc>
      </w:tr>
      <w:tr w:rsidR="00A258A2">
        <w:trPr>
          <w:trHeight w:val="233"/>
        </w:trPr>
        <w:tc>
          <w:tcPr>
            <w:tcW w:w="149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毕业要求</w:t>
            </w:r>
            <w:r w:rsidR="0078220B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：</w:t>
            </w:r>
            <w:r w:rsidR="0078220B" w:rsidRPr="00B26153">
              <w:rPr>
                <w:rFonts w:ascii="Times New Roman" w:eastAsia="宋体" w:hAnsi="Times New Roman" w:cs="Times New Roman"/>
                <w:szCs w:val="21"/>
              </w:rPr>
              <w:t>职业规范</w:t>
            </w:r>
          </w:p>
        </w:tc>
        <w:tc>
          <w:tcPr>
            <w:tcW w:w="1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962C04" w:rsidP="00962C04">
            <w:pPr>
              <w:pStyle w:val="Default"/>
              <w:jc w:val="both"/>
              <w:rPr>
                <w:sz w:val="21"/>
                <w:szCs w:val="21"/>
              </w:rPr>
            </w:pPr>
            <w:r w:rsidRPr="00962C04">
              <w:rPr>
                <w:rFonts w:hint="eastAsia"/>
                <w:sz w:val="21"/>
                <w:szCs w:val="21"/>
              </w:rPr>
              <w:t>观测点8-1：树立和</w:t>
            </w:r>
            <w:proofErr w:type="gramStart"/>
            <w:r w:rsidRPr="00962C04">
              <w:rPr>
                <w:rFonts w:hint="eastAsia"/>
                <w:sz w:val="21"/>
                <w:szCs w:val="21"/>
              </w:rPr>
              <w:t>践行</w:t>
            </w:r>
            <w:proofErr w:type="gramEnd"/>
            <w:r w:rsidRPr="00962C04">
              <w:rPr>
                <w:rFonts w:hint="eastAsia"/>
                <w:sz w:val="21"/>
                <w:szCs w:val="21"/>
              </w:rPr>
              <w:t>社会主义核心价值观，理解个人与社会的关系，了解中国国情，具有人文社会科学素养和社会责任感、社会主义事业建设者和接班人所肩负的使命感；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  <w:r w:rsidR="00962C04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A258A2">
        <w:trPr>
          <w:trHeight w:val="233"/>
        </w:trPr>
        <w:tc>
          <w:tcPr>
            <w:tcW w:w="149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A258A2">
            <w:pPr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962C04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观测点</w:t>
            </w:r>
            <w:r>
              <w:rPr>
                <w:rFonts w:ascii="Times New Roman" w:eastAsia="宋体" w:hAnsi="Times New Roman" w:cs="Times New Roman"/>
                <w:szCs w:val="21"/>
              </w:rPr>
              <w:t>8-2</w:t>
            </w:r>
            <w:r>
              <w:rPr>
                <w:rFonts w:ascii="Times New Roman" w:eastAsia="宋体" w:hAnsi="Times New Roman" w:cs="Times New Roman"/>
                <w:szCs w:val="21"/>
              </w:rPr>
              <w:t>：具有科学、严谨、公正的工程职业道德，理解诚实公正、诚信守则的工程职业道德和规范，并能在专业实践中自觉遵守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  <w:r w:rsidR="00962C04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242DA8" w:rsidRDefault="00242DA8">
      <w:pPr>
        <w:jc w:val="left"/>
        <w:rPr>
          <w:rFonts w:ascii="黑体" w:eastAsia="黑体" w:hAnsi="黑体" w:cs="黑体"/>
          <w:bCs/>
          <w:sz w:val="28"/>
          <w:szCs w:val="28"/>
        </w:rPr>
      </w:pPr>
    </w:p>
    <w:p w:rsidR="00A258A2" w:rsidRDefault="00B80A92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lastRenderedPageBreak/>
        <w:t>三、教学内容与学时安排</w:t>
      </w:r>
    </w:p>
    <w:p w:rsidR="00A258A2" w:rsidRDefault="00B80A92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第一章 </w:t>
      </w:r>
      <w:r w:rsidR="000B19EB">
        <w:rPr>
          <w:rFonts w:asciiTheme="majorEastAsia" w:eastAsiaTheme="majorEastAsia" w:hAnsiTheme="majorEastAsia" w:hint="eastAsia"/>
          <w:sz w:val="24"/>
          <w:szCs w:val="24"/>
        </w:rPr>
        <w:t>现代密码分析学</w:t>
      </w:r>
      <w:r w:rsidR="000B700F">
        <w:rPr>
          <w:rFonts w:asciiTheme="majorEastAsia" w:eastAsiaTheme="majorEastAsia" w:hAnsiTheme="majorEastAsia" w:hint="eastAsia"/>
          <w:sz w:val="24"/>
          <w:szCs w:val="24"/>
        </w:rPr>
        <w:t>概述</w:t>
      </w:r>
      <w:r>
        <w:rPr>
          <w:rFonts w:asciiTheme="majorEastAsia" w:eastAsiaTheme="majorEastAsia" w:hAnsiTheme="majorEastAsia"/>
          <w:sz w:val="24"/>
          <w:szCs w:val="24"/>
        </w:rPr>
        <w:t>（</w:t>
      </w:r>
      <w:r>
        <w:rPr>
          <w:rFonts w:asciiTheme="majorEastAsia" w:eastAsiaTheme="majorEastAsia" w:hAnsiTheme="majorEastAsia" w:hint="eastAsia"/>
          <w:sz w:val="24"/>
          <w:szCs w:val="24"/>
        </w:rPr>
        <w:t>支撑课程目标</w:t>
      </w:r>
      <w:r w:rsidR="000B700F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436AF6">
        <w:rPr>
          <w:rFonts w:asciiTheme="majorEastAsia" w:eastAsiaTheme="majorEastAsia" w:hAnsiTheme="majorEastAsia" w:hint="eastAsia"/>
          <w:sz w:val="24"/>
          <w:szCs w:val="24"/>
        </w:rPr>
        <w:t>,3</w:t>
      </w:r>
      <w:r>
        <w:rPr>
          <w:rFonts w:asciiTheme="majorEastAsia" w:eastAsiaTheme="majorEastAsia" w:hAnsiTheme="majorEastAsia"/>
          <w:sz w:val="24"/>
          <w:szCs w:val="24"/>
        </w:rPr>
        <w:t>）</w:t>
      </w:r>
    </w:p>
    <w:p w:rsidR="00A258A2" w:rsidRDefault="00B80A92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学时：2学时</w:t>
      </w:r>
    </w:p>
    <w:p w:rsidR="00A258A2" w:rsidRDefault="00B80A9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 w:rsidR="000B19EB">
        <w:rPr>
          <w:rFonts w:asciiTheme="majorEastAsia" w:eastAsiaTheme="majorEastAsia" w:hAnsiTheme="majorEastAsia" w:hint="eastAsia"/>
          <w:sz w:val="24"/>
          <w:szCs w:val="24"/>
        </w:rPr>
        <w:t>密码算法安全性</w:t>
      </w:r>
      <w:r w:rsidR="000B700F">
        <w:rPr>
          <w:rFonts w:asciiTheme="majorEastAsia" w:eastAsiaTheme="majorEastAsia" w:hAnsiTheme="majorEastAsia" w:hint="eastAsia"/>
          <w:sz w:val="24"/>
          <w:szCs w:val="24"/>
        </w:rPr>
        <w:t>的概念</w:t>
      </w:r>
    </w:p>
    <w:p w:rsidR="00A258A2" w:rsidRDefault="00B80A9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 w:rsidR="000B19EB" w:rsidRPr="000B19EB">
        <w:rPr>
          <w:rFonts w:asciiTheme="majorEastAsia" w:eastAsiaTheme="majorEastAsia" w:hAnsiTheme="majorEastAsia" w:hint="eastAsia"/>
          <w:sz w:val="24"/>
          <w:szCs w:val="24"/>
        </w:rPr>
        <w:t>Kerckhoffs假设</w:t>
      </w:r>
    </w:p>
    <w:p w:rsidR="00A258A2" w:rsidRDefault="00B80A9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 w:rsidR="000B19EB">
        <w:rPr>
          <w:rFonts w:asciiTheme="majorEastAsia" w:eastAsiaTheme="majorEastAsia" w:hAnsiTheme="majorEastAsia" w:hint="eastAsia"/>
          <w:sz w:val="24"/>
          <w:szCs w:val="24"/>
        </w:rPr>
        <w:t>常见的攻击</w:t>
      </w:r>
      <w:r w:rsidR="000B19EB" w:rsidRPr="000B19EB">
        <w:rPr>
          <w:rFonts w:asciiTheme="majorEastAsia" w:eastAsiaTheme="majorEastAsia" w:hAnsiTheme="majorEastAsia" w:hint="eastAsia"/>
          <w:sz w:val="24"/>
          <w:szCs w:val="24"/>
        </w:rPr>
        <w:t>模型和攻击思想</w:t>
      </w:r>
    </w:p>
    <w:p w:rsidR="00A258A2" w:rsidRDefault="00B80A92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要求学生：</w:t>
      </w:r>
      <w:r w:rsidR="000B19EB">
        <w:rPr>
          <w:rFonts w:asciiTheme="majorEastAsia" w:eastAsiaTheme="majorEastAsia" w:hAnsiTheme="majorEastAsia" w:hint="eastAsia"/>
          <w:sz w:val="24"/>
          <w:szCs w:val="24"/>
        </w:rPr>
        <w:t>概述密码分析学的研究对象、密码算法安全性基本含义、</w:t>
      </w:r>
      <w:r w:rsidR="000B19EB" w:rsidRPr="000B19EB">
        <w:rPr>
          <w:rFonts w:asciiTheme="majorEastAsia" w:eastAsiaTheme="majorEastAsia" w:hAnsiTheme="majorEastAsia" w:hint="eastAsia"/>
          <w:sz w:val="24"/>
          <w:szCs w:val="24"/>
        </w:rPr>
        <w:t>分析中常见的假设和原则如</w:t>
      </w:r>
      <w:proofErr w:type="spellStart"/>
      <w:r w:rsidR="000B19EB" w:rsidRPr="000B19EB">
        <w:rPr>
          <w:rFonts w:asciiTheme="majorEastAsia" w:eastAsiaTheme="majorEastAsia" w:hAnsiTheme="majorEastAsia" w:hint="eastAsia"/>
          <w:sz w:val="24"/>
          <w:szCs w:val="24"/>
        </w:rPr>
        <w:t>Kerckhoffs</w:t>
      </w:r>
      <w:proofErr w:type="spellEnd"/>
      <w:r w:rsidR="000B19EB" w:rsidRPr="000B19EB">
        <w:rPr>
          <w:rFonts w:asciiTheme="majorEastAsia" w:eastAsiaTheme="majorEastAsia" w:hAnsiTheme="majorEastAsia" w:hint="eastAsia"/>
          <w:sz w:val="24"/>
          <w:szCs w:val="24"/>
        </w:rPr>
        <w:t>假设等；</w:t>
      </w:r>
      <w:r w:rsidR="000B19EB">
        <w:rPr>
          <w:rFonts w:asciiTheme="majorEastAsia" w:eastAsiaTheme="majorEastAsia" w:hAnsiTheme="majorEastAsia" w:hint="eastAsia"/>
          <w:sz w:val="24"/>
          <w:szCs w:val="24"/>
        </w:rPr>
        <w:t>概述</w:t>
      </w:r>
      <w:r w:rsidR="000B19EB" w:rsidRPr="000B19EB">
        <w:rPr>
          <w:rFonts w:asciiTheme="majorEastAsia" w:eastAsiaTheme="majorEastAsia" w:hAnsiTheme="majorEastAsia" w:hint="eastAsia"/>
          <w:sz w:val="24"/>
          <w:szCs w:val="24"/>
        </w:rPr>
        <w:t>四种常见的攻</w:t>
      </w:r>
      <w:r w:rsidR="000B19EB">
        <w:rPr>
          <w:rFonts w:asciiTheme="majorEastAsia" w:eastAsiaTheme="majorEastAsia" w:hAnsiTheme="majorEastAsia" w:hint="eastAsia"/>
          <w:sz w:val="24"/>
          <w:szCs w:val="24"/>
        </w:rPr>
        <w:t>击类型、三类攻击方法、</w:t>
      </w:r>
      <w:r w:rsidR="000B19EB" w:rsidRPr="000B19EB">
        <w:rPr>
          <w:rFonts w:asciiTheme="majorEastAsia" w:eastAsiaTheme="majorEastAsia" w:hAnsiTheme="majorEastAsia" w:hint="eastAsia"/>
          <w:sz w:val="24"/>
          <w:szCs w:val="24"/>
        </w:rPr>
        <w:t>密钥恢复攻击的一般模型和攻击思想</w:t>
      </w:r>
      <w:r w:rsidR="000B19E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A258A2" w:rsidRDefault="00A258A2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</w:p>
    <w:p w:rsidR="00A258A2" w:rsidRDefault="00B80A92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第二章 </w:t>
      </w:r>
      <w:r w:rsidR="00174A9A" w:rsidRPr="00174A9A">
        <w:rPr>
          <w:rFonts w:asciiTheme="majorEastAsia" w:eastAsiaTheme="majorEastAsia" w:hAnsiTheme="majorEastAsia" w:hint="eastAsia"/>
          <w:sz w:val="24"/>
          <w:szCs w:val="24"/>
        </w:rPr>
        <w:t>差分分析的原理与实例分析</w:t>
      </w:r>
      <w:r>
        <w:rPr>
          <w:rFonts w:asciiTheme="majorEastAsia" w:eastAsiaTheme="majorEastAsia" w:hAnsiTheme="majorEastAsia"/>
          <w:sz w:val="24"/>
          <w:szCs w:val="24"/>
        </w:rPr>
        <w:t>（支撑课程目标</w:t>
      </w: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436AF6">
        <w:rPr>
          <w:rFonts w:asciiTheme="majorEastAsia" w:eastAsiaTheme="majorEastAsia" w:hAnsiTheme="majorEastAsia" w:hint="eastAsia"/>
          <w:sz w:val="24"/>
          <w:szCs w:val="24"/>
        </w:rPr>
        <w:t>,2</w:t>
      </w:r>
      <w:r>
        <w:rPr>
          <w:rFonts w:asciiTheme="majorEastAsia" w:eastAsiaTheme="majorEastAsia" w:hAnsiTheme="majorEastAsia"/>
          <w:sz w:val="24"/>
          <w:szCs w:val="24"/>
        </w:rPr>
        <w:t>）</w:t>
      </w:r>
    </w:p>
    <w:p w:rsidR="00A258A2" w:rsidRDefault="00B80A92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学时：</w:t>
      </w:r>
      <w:r w:rsidR="001D6725">
        <w:rPr>
          <w:rFonts w:asciiTheme="majorEastAsia" w:eastAsiaTheme="majorEastAsia" w:hAnsiTheme="majorEastAsia" w:hint="eastAsia"/>
          <w:sz w:val="24"/>
          <w:szCs w:val="24"/>
        </w:rPr>
        <w:t>6</w:t>
      </w:r>
      <w:r>
        <w:rPr>
          <w:rFonts w:asciiTheme="majorEastAsia" w:eastAsiaTheme="majorEastAsia" w:hAnsiTheme="majorEastAsia" w:hint="eastAsia"/>
          <w:sz w:val="24"/>
          <w:szCs w:val="24"/>
        </w:rPr>
        <w:t>学时</w:t>
      </w:r>
    </w:p>
    <w:p w:rsidR="00A175AC" w:rsidRDefault="00B80A9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 w:rsidR="00174A9A" w:rsidRPr="00174A9A">
        <w:rPr>
          <w:rFonts w:asciiTheme="majorEastAsia" w:eastAsiaTheme="majorEastAsia" w:hAnsiTheme="majorEastAsia" w:hint="eastAsia"/>
          <w:sz w:val="24"/>
          <w:szCs w:val="24"/>
        </w:rPr>
        <w:t>差分分析的原理及实例分析</w:t>
      </w:r>
    </w:p>
    <w:p w:rsidR="00A258A2" w:rsidRDefault="00B80A92" w:rsidP="00A175AC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 w:rsidR="00174A9A">
        <w:rPr>
          <w:rFonts w:asciiTheme="majorEastAsia" w:eastAsiaTheme="majorEastAsia" w:hAnsiTheme="majorEastAsia" w:hint="eastAsia"/>
          <w:sz w:val="24"/>
          <w:szCs w:val="24"/>
        </w:rPr>
        <w:t>DES</w:t>
      </w:r>
      <w:r w:rsidR="00174A9A" w:rsidRPr="007D016D">
        <w:rPr>
          <w:rFonts w:ascii="Times New Roman" w:eastAsia="宋体" w:hAnsi="Times New Roman" w:cs="Times New Roman"/>
          <w:sz w:val="24"/>
          <w:szCs w:val="24"/>
        </w:rPr>
        <w:t>算法的差分分析</w:t>
      </w:r>
    </w:p>
    <w:p w:rsidR="00A258A2" w:rsidRDefault="00DC03E0" w:rsidP="00DC03E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要求学生：</w:t>
      </w:r>
      <w:r w:rsidR="00174A9A">
        <w:rPr>
          <w:rFonts w:asciiTheme="majorEastAsia" w:eastAsiaTheme="majorEastAsia" w:hAnsiTheme="majorEastAsia" w:hint="eastAsia"/>
          <w:sz w:val="24"/>
          <w:szCs w:val="24"/>
        </w:rPr>
        <w:t>理解</w:t>
      </w:r>
      <w:r w:rsidR="00174A9A" w:rsidRPr="00174A9A">
        <w:rPr>
          <w:rFonts w:asciiTheme="majorEastAsia" w:eastAsiaTheme="majorEastAsia" w:hAnsiTheme="majorEastAsia" w:hint="eastAsia"/>
          <w:sz w:val="24"/>
          <w:szCs w:val="24"/>
        </w:rPr>
        <w:t>差分分析相关的基本概念、攻击原理和</w:t>
      </w:r>
      <w:proofErr w:type="gramStart"/>
      <w:r w:rsidR="00174A9A" w:rsidRPr="00174A9A">
        <w:rPr>
          <w:rFonts w:asciiTheme="majorEastAsia" w:eastAsiaTheme="majorEastAsia" w:hAnsiTheme="majorEastAsia" w:hint="eastAsia"/>
          <w:sz w:val="24"/>
          <w:szCs w:val="24"/>
        </w:rPr>
        <w:t>区分器</w:t>
      </w:r>
      <w:proofErr w:type="gramEnd"/>
      <w:r w:rsidR="00174A9A" w:rsidRPr="00174A9A">
        <w:rPr>
          <w:rFonts w:asciiTheme="majorEastAsia" w:eastAsiaTheme="majorEastAsia" w:hAnsiTheme="majorEastAsia" w:hint="eastAsia"/>
          <w:sz w:val="24"/>
          <w:szCs w:val="24"/>
        </w:rPr>
        <w:t>的一般模型，</w:t>
      </w:r>
      <w:r w:rsidR="00174A9A">
        <w:rPr>
          <w:rFonts w:asciiTheme="majorEastAsia" w:eastAsiaTheme="majorEastAsia" w:hAnsiTheme="majorEastAsia" w:hint="eastAsia"/>
          <w:sz w:val="24"/>
          <w:szCs w:val="24"/>
        </w:rPr>
        <w:t>掌握差分在各个部件的传播特性、</w:t>
      </w:r>
      <w:r w:rsidR="00174A9A" w:rsidRPr="00174A9A">
        <w:rPr>
          <w:rFonts w:asciiTheme="majorEastAsia" w:eastAsiaTheme="majorEastAsia" w:hAnsiTheme="majorEastAsia" w:hint="eastAsia"/>
          <w:sz w:val="24"/>
          <w:szCs w:val="24"/>
        </w:rPr>
        <w:t>S盒差分分布表的定义及程序求解方式。</w:t>
      </w:r>
      <w:r w:rsidR="00174A9A">
        <w:rPr>
          <w:rFonts w:asciiTheme="majorEastAsia" w:eastAsiaTheme="majorEastAsia" w:hAnsiTheme="majorEastAsia" w:hint="eastAsia"/>
          <w:sz w:val="24"/>
          <w:szCs w:val="24"/>
        </w:rPr>
        <w:t>了解对DES的差分分析</w:t>
      </w:r>
      <w:r w:rsidR="000F2FAB">
        <w:rPr>
          <w:rFonts w:asciiTheme="majorEastAsia" w:eastAsiaTheme="majorEastAsia" w:hAnsiTheme="majorEastAsia" w:hint="eastAsia"/>
          <w:sz w:val="24"/>
          <w:szCs w:val="24"/>
        </w:rPr>
        <w:t>过程，</w:t>
      </w:r>
      <w:r w:rsidR="000F2FAB" w:rsidRPr="007D016D">
        <w:rPr>
          <w:rFonts w:ascii="Times New Roman" w:eastAsia="宋体" w:hAnsi="Times New Roman" w:cs="Times New Roman"/>
          <w:sz w:val="24"/>
          <w:szCs w:val="24"/>
        </w:rPr>
        <w:t>讨论采样、去噪、恢复密钥各阶段的流程及复杂度分析，结合信噪比，求解成功率。</w:t>
      </w:r>
    </w:p>
    <w:p w:rsidR="00A24217" w:rsidRDefault="00A24217" w:rsidP="00DC03E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24217" w:rsidRDefault="00A24217" w:rsidP="00A24217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第</w:t>
      </w:r>
      <w:r w:rsidR="00CE1E11">
        <w:rPr>
          <w:rFonts w:asciiTheme="majorEastAsia" w:eastAsiaTheme="majorEastAsia" w:hAnsiTheme="majorEastAsia" w:hint="eastAsia"/>
          <w:sz w:val="24"/>
          <w:szCs w:val="24"/>
        </w:rPr>
        <w:t>三</w:t>
      </w:r>
      <w:r>
        <w:rPr>
          <w:rFonts w:asciiTheme="majorEastAsia" w:eastAsiaTheme="majorEastAsia" w:hAnsiTheme="majorEastAsia"/>
          <w:sz w:val="24"/>
          <w:szCs w:val="24"/>
        </w:rPr>
        <w:t>章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哈希</w:t>
      </w:r>
      <w:r w:rsidRPr="00C61999">
        <w:rPr>
          <w:rFonts w:asciiTheme="majorEastAsia" w:eastAsiaTheme="majorEastAsia" w:hAnsiTheme="majorEastAsia" w:hint="eastAsia"/>
          <w:sz w:val="24"/>
          <w:szCs w:val="24"/>
        </w:rPr>
        <w:t>函数的典型分析技术</w:t>
      </w:r>
      <w:r>
        <w:rPr>
          <w:rFonts w:asciiTheme="majorEastAsia" w:eastAsiaTheme="majorEastAsia" w:hAnsiTheme="majorEastAsia"/>
          <w:sz w:val="24"/>
          <w:szCs w:val="24"/>
        </w:rPr>
        <w:t>（支撑课程目标</w:t>
      </w:r>
      <w:r>
        <w:rPr>
          <w:rFonts w:asciiTheme="majorEastAsia" w:eastAsiaTheme="majorEastAsia" w:hAnsiTheme="majorEastAsia" w:hint="eastAsia"/>
          <w:sz w:val="24"/>
          <w:szCs w:val="24"/>
        </w:rPr>
        <w:t>1,2</w:t>
      </w:r>
      <w:r>
        <w:rPr>
          <w:rFonts w:asciiTheme="majorEastAsia" w:eastAsiaTheme="majorEastAsia" w:hAnsiTheme="majorEastAsia"/>
          <w:sz w:val="24"/>
          <w:szCs w:val="24"/>
        </w:rPr>
        <w:t>）</w:t>
      </w:r>
    </w:p>
    <w:p w:rsidR="00A24217" w:rsidRDefault="00A24217" w:rsidP="00A24217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学时：</w:t>
      </w:r>
      <w:r w:rsidR="00CA0306">
        <w:rPr>
          <w:rFonts w:asciiTheme="majorEastAsia" w:eastAsiaTheme="majorEastAsia" w:hAnsiTheme="majorEastAsia" w:hint="eastAsia"/>
          <w:sz w:val="24"/>
          <w:szCs w:val="24"/>
        </w:rPr>
        <w:t>10</w:t>
      </w:r>
      <w:r>
        <w:rPr>
          <w:rFonts w:asciiTheme="majorEastAsia" w:eastAsiaTheme="majorEastAsia" w:hAnsiTheme="majorEastAsia" w:hint="eastAsia"/>
          <w:sz w:val="24"/>
          <w:szCs w:val="24"/>
        </w:rPr>
        <w:t>学时</w:t>
      </w:r>
    </w:p>
    <w:p w:rsidR="00A24217" w:rsidRDefault="00A24217" w:rsidP="00A24217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 w:rsidRPr="007D016D">
        <w:rPr>
          <w:rFonts w:ascii="Times New Roman" w:eastAsia="宋体" w:hAnsi="Times New Roman" w:cs="Times New Roman"/>
          <w:sz w:val="24"/>
          <w:szCs w:val="24"/>
        </w:rPr>
        <w:t>比特追踪法</w:t>
      </w:r>
    </w:p>
    <w:p w:rsidR="00A24217" w:rsidRDefault="00A24217" w:rsidP="00A24217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</w:t>
      </w:r>
      <w:r>
        <w:rPr>
          <w:rFonts w:asciiTheme="majorEastAsia" w:eastAsiaTheme="majorEastAsia" w:hAnsiTheme="majorEastAsia" w:hint="eastAsia"/>
          <w:sz w:val="24"/>
          <w:szCs w:val="24"/>
        </w:rPr>
        <w:t>对哈希函数MD5、SHA-1的碰撞攻击</w:t>
      </w:r>
    </w:p>
    <w:p w:rsidR="00A24217" w:rsidRDefault="00A24217" w:rsidP="00A24217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要求学生：理解哈希</w:t>
      </w:r>
      <w:r w:rsidRPr="00DF7F24">
        <w:rPr>
          <w:rFonts w:ascii="Times New Roman" w:eastAsia="宋体" w:hAnsi="Times New Roman" w:cs="Times New Roman" w:hint="eastAsia"/>
          <w:sz w:val="24"/>
          <w:szCs w:val="24"/>
        </w:rPr>
        <w:t>函数结构的常见攻击及比特追踪法的主要思路。</w:t>
      </w:r>
      <w:r>
        <w:rPr>
          <w:rFonts w:ascii="Times New Roman" w:eastAsia="宋体" w:hAnsi="Times New Roman" w:cs="Times New Roman" w:hint="eastAsia"/>
          <w:sz w:val="24"/>
          <w:szCs w:val="24"/>
        </w:rPr>
        <w:t>理解对哈希函数</w:t>
      </w:r>
      <w:r>
        <w:rPr>
          <w:rFonts w:ascii="Times New Roman" w:eastAsia="宋体" w:hAnsi="Times New Roman" w:cs="Times New Roman" w:hint="eastAsia"/>
          <w:sz w:val="24"/>
          <w:szCs w:val="24"/>
        </w:rPr>
        <w:t>MD5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SHA-1</w:t>
      </w:r>
      <w:r>
        <w:rPr>
          <w:rFonts w:ascii="Times New Roman" w:eastAsia="宋体" w:hAnsi="Times New Roman" w:cs="Times New Roman" w:hint="eastAsia"/>
          <w:sz w:val="24"/>
          <w:szCs w:val="24"/>
        </w:rPr>
        <w:t>的碰撞攻击方法。</w:t>
      </w:r>
    </w:p>
    <w:p w:rsidR="00CA0306" w:rsidRDefault="00CA0306" w:rsidP="00A24217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A0306" w:rsidRDefault="00CA0306" w:rsidP="00CA0306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第</w:t>
      </w:r>
      <w:r>
        <w:rPr>
          <w:rFonts w:asciiTheme="majorEastAsia" w:eastAsiaTheme="majorEastAsia" w:hAnsiTheme="majorEastAsia" w:hint="eastAsia"/>
          <w:sz w:val="24"/>
          <w:szCs w:val="24"/>
        </w:rPr>
        <w:t>四</w:t>
      </w:r>
      <w:r>
        <w:rPr>
          <w:rFonts w:asciiTheme="majorEastAsia" w:eastAsiaTheme="majorEastAsia" w:hAnsiTheme="majorEastAsia"/>
          <w:sz w:val="24"/>
          <w:szCs w:val="24"/>
        </w:rPr>
        <w:t>章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哈希</w:t>
      </w:r>
      <w:r w:rsidRPr="00C61999">
        <w:rPr>
          <w:rFonts w:asciiTheme="majorEastAsia" w:eastAsiaTheme="majorEastAsia" w:hAnsiTheme="majorEastAsia" w:hint="eastAsia"/>
          <w:sz w:val="24"/>
          <w:szCs w:val="24"/>
        </w:rPr>
        <w:t>函数</w:t>
      </w:r>
      <w:r>
        <w:rPr>
          <w:rFonts w:asciiTheme="majorEastAsia" w:eastAsiaTheme="majorEastAsia" w:hAnsiTheme="majorEastAsia" w:hint="eastAsia"/>
          <w:sz w:val="24"/>
          <w:szCs w:val="24"/>
        </w:rPr>
        <w:t>SHA-3的碰撞攻击和原像攻击</w:t>
      </w:r>
      <w:r>
        <w:rPr>
          <w:rFonts w:asciiTheme="majorEastAsia" w:eastAsiaTheme="majorEastAsia" w:hAnsiTheme="majorEastAsia"/>
          <w:sz w:val="24"/>
          <w:szCs w:val="24"/>
        </w:rPr>
        <w:t>（支撑课程目标</w:t>
      </w:r>
      <w:r>
        <w:rPr>
          <w:rFonts w:asciiTheme="majorEastAsia" w:eastAsiaTheme="majorEastAsia" w:hAnsiTheme="majorEastAsia" w:hint="eastAsia"/>
          <w:sz w:val="24"/>
          <w:szCs w:val="24"/>
        </w:rPr>
        <w:t>1,2</w:t>
      </w:r>
      <w:r>
        <w:rPr>
          <w:rFonts w:asciiTheme="majorEastAsia" w:eastAsiaTheme="majorEastAsia" w:hAnsiTheme="majorEastAsia"/>
          <w:sz w:val="24"/>
          <w:szCs w:val="24"/>
        </w:rPr>
        <w:t>）</w:t>
      </w:r>
    </w:p>
    <w:p w:rsidR="00CA0306" w:rsidRDefault="00CA0306" w:rsidP="00CA0306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学时：</w:t>
      </w:r>
      <w:r w:rsidR="001D6725">
        <w:rPr>
          <w:rFonts w:asciiTheme="majorEastAsia" w:eastAsiaTheme="majorEastAsia" w:hAnsiTheme="majorEastAsia" w:hint="eastAsia"/>
          <w:sz w:val="24"/>
          <w:szCs w:val="24"/>
        </w:rPr>
        <w:t>8</w:t>
      </w:r>
      <w:r>
        <w:rPr>
          <w:rFonts w:asciiTheme="majorEastAsia" w:eastAsiaTheme="majorEastAsia" w:hAnsiTheme="majorEastAsia" w:hint="eastAsia"/>
          <w:sz w:val="24"/>
          <w:szCs w:val="24"/>
        </w:rPr>
        <w:t>学时</w:t>
      </w:r>
    </w:p>
    <w:p w:rsidR="00CA0306" w:rsidRDefault="00CA0306" w:rsidP="00CA0306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对哈希函数</w:t>
      </w:r>
      <w:r>
        <w:rPr>
          <w:rFonts w:ascii="Times New Roman" w:eastAsia="宋体" w:hAnsi="Times New Roman" w:cs="Times New Roman" w:hint="eastAsia"/>
          <w:sz w:val="24"/>
          <w:szCs w:val="24"/>
        </w:rPr>
        <w:t>SHA-3</w:t>
      </w:r>
      <w:r>
        <w:rPr>
          <w:rFonts w:ascii="Times New Roman" w:eastAsia="宋体" w:hAnsi="Times New Roman" w:cs="Times New Roman" w:hint="eastAsia"/>
          <w:sz w:val="24"/>
          <w:szCs w:val="24"/>
        </w:rPr>
        <w:t>的碰撞攻击</w:t>
      </w:r>
    </w:p>
    <w:p w:rsidR="00CA0306" w:rsidRDefault="00CA0306" w:rsidP="00CA0306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</w:t>
      </w:r>
      <w:r w:rsidRPr="00CA030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对哈希函数</w:t>
      </w:r>
      <w:r>
        <w:rPr>
          <w:rFonts w:ascii="Times New Roman" w:eastAsia="宋体" w:hAnsi="Times New Roman" w:cs="Times New Roman" w:hint="eastAsia"/>
          <w:sz w:val="24"/>
          <w:szCs w:val="24"/>
        </w:rPr>
        <w:t>SHA-3</w:t>
      </w:r>
      <w:r>
        <w:rPr>
          <w:rFonts w:ascii="Times New Roman" w:eastAsia="宋体" w:hAnsi="Times New Roman" w:cs="Times New Roman" w:hint="eastAsia"/>
          <w:sz w:val="24"/>
          <w:szCs w:val="24"/>
        </w:rPr>
        <w:t>的原像攻击</w:t>
      </w:r>
    </w:p>
    <w:p w:rsidR="00CA0306" w:rsidRDefault="00CA0306" w:rsidP="00CA0306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要求学生：理解</w:t>
      </w:r>
      <w:r>
        <w:rPr>
          <w:rFonts w:ascii="Times New Roman" w:eastAsia="宋体" w:hAnsi="Times New Roman" w:cs="Times New Roman" w:hint="eastAsia"/>
          <w:sz w:val="24"/>
          <w:szCs w:val="24"/>
        </w:rPr>
        <w:t>对新一代哈希函数国际标准</w:t>
      </w:r>
      <w:r>
        <w:rPr>
          <w:rFonts w:ascii="Times New Roman" w:eastAsia="宋体" w:hAnsi="Times New Roman" w:cs="Times New Roman" w:hint="eastAsia"/>
          <w:sz w:val="24"/>
          <w:szCs w:val="24"/>
        </w:rPr>
        <w:t>SHA-3</w:t>
      </w:r>
      <w:r>
        <w:rPr>
          <w:rFonts w:ascii="Times New Roman" w:eastAsia="宋体" w:hAnsi="Times New Roman" w:cs="Times New Roman" w:hint="eastAsia"/>
          <w:sz w:val="24"/>
          <w:szCs w:val="24"/>
        </w:rPr>
        <w:t>的碰撞攻击和原像攻击方法。</w:t>
      </w:r>
    </w:p>
    <w:p w:rsidR="00A258A2" w:rsidRDefault="00A258A2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</w:p>
    <w:p w:rsidR="00A258A2" w:rsidRDefault="00CE1E11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第</w:t>
      </w:r>
      <w:r w:rsidR="00CA0306">
        <w:rPr>
          <w:rFonts w:asciiTheme="majorEastAsia" w:eastAsiaTheme="majorEastAsia" w:hAnsiTheme="majorEastAsia" w:hint="eastAsia"/>
          <w:sz w:val="24"/>
          <w:szCs w:val="24"/>
        </w:rPr>
        <w:t>五</w:t>
      </w:r>
      <w:r w:rsidR="00B80A92">
        <w:rPr>
          <w:rFonts w:asciiTheme="majorEastAsia" w:eastAsiaTheme="majorEastAsia" w:hAnsiTheme="majorEastAsia"/>
          <w:sz w:val="24"/>
          <w:szCs w:val="24"/>
        </w:rPr>
        <w:t>章</w:t>
      </w:r>
      <w:r w:rsidR="00436AF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436AF6" w:rsidRPr="007D016D">
        <w:rPr>
          <w:rFonts w:ascii="Times New Roman" w:eastAsia="宋体" w:hAnsi="Times New Roman" w:cs="Times New Roman"/>
          <w:sz w:val="24"/>
          <w:szCs w:val="24"/>
        </w:rPr>
        <w:t>截断差分分析的原理及实例分析</w:t>
      </w:r>
      <w:r w:rsidR="00B80A92">
        <w:rPr>
          <w:rFonts w:ascii="仿宋_GB2312" w:eastAsia="仿宋_GB2312" w:hint="eastAsia"/>
          <w:sz w:val="24"/>
        </w:rPr>
        <w:t>（</w:t>
      </w:r>
      <w:r w:rsidR="00B80A92">
        <w:rPr>
          <w:rFonts w:asciiTheme="majorEastAsia" w:eastAsiaTheme="majorEastAsia" w:hAnsiTheme="majorEastAsia"/>
          <w:sz w:val="24"/>
          <w:szCs w:val="24"/>
        </w:rPr>
        <w:t>支撑课程目标</w:t>
      </w:r>
      <w:r w:rsidR="00B80A92">
        <w:rPr>
          <w:rFonts w:asciiTheme="majorEastAsia" w:eastAsiaTheme="majorEastAsia" w:hAnsiTheme="majorEastAsia" w:hint="eastAsia"/>
          <w:sz w:val="24"/>
          <w:szCs w:val="24"/>
        </w:rPr>
        <w:t>1,</w:t>
      </w:r>
      <w:r w:rsidR="00B80A92">
        <w:rPr>
          <w:rFonts w:asciiTheme="majorEastAsia" w:eastAsiaTheme="majorEastAsia" w:hAnsiTheme="majorEastAsia"/>
          <w:sz w:val="24"/>
          <w:szCs w:val="24"/>
        </w:rPr>
        <w:t>2）</w:t>
      </w:r>
    </w:p>
    <w:p w:rsidR="00A258A2" w:rsidRDefault="00B80A92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学时：</w:t>
      </w:r>
      <w:r w:rsidR="003A01CE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学时</w:t>
      </w:r>
    </w:p>
    <w:p w:rsidR="00A258A2" w:rsidRDefault="00B80A9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350313" w:rsidRPr="007D016D">
        <w:rPr>
          <w:rFonts w:ascii="Times New Roman" w:eastAsia="宋体" w:hAnsi="Times New Roman" w:cs="Times New Roman"/>
          <w:sz w:val="24"/>
          <w:szCs w:val="24"/>
        </w:rPr>
        <w:t>截断差分的基本概念</w:t>
      </w:r>
    </w:p>
    <w:p w:rsidR="00A258A2" w:rsidRDefault="00B80A92" w:rsidP="00831CA5">
      <w:pPr>
        <w:snapToGrid w:val="0"/>
        <w:spacing w:line="300" w:lineRule="auto"/>
        <w:ind w:firstLineChars="159" w:firstLine="382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仿宋_GB2312" w:eastAsia="仿宋_GB2312"/>
          <w:sz w:val="24"/>
        </w:rPr>
        <w:lastRenderedPageBreak/>
        <w:t>  </w:t>
      </w:r>
      <w:r>
        <w:rPr>
          <w:rFonts w:asciiTheme="majorEastAsia" w:eastAsiaTheme="majorEastAsia" w:hAnsiTheme="majorEastAsia"/>
          <w:sz w:val="24"/>
          <w:szCs w:val="24"/>
        </w:rPr>
        <w:t>2.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="00350313" w:rsidRPr="007D016D">
        <w:rPr>
          <w:rFonts w:ascii="Times New Roman" w:eastAsia="宋体" w:hAnsi="Times New Roman" w:cs="Times New Roman"/>
          <w:sz w:val="24"/>
          <w:szCs w:val="24"/>
        </w:rPr>
        <w:t>CipherFour</w:t>
      </w:r>
      <w:proofErr w:type="spellEnd"/>
      <w:r w:rsidR="00350313" w:rsidRPr="007D016D">
        <w:rPr>
          <w:rFonts w:ascii="Times New Roman" w:eastAsia="宋体" w:hAnsi="Times New Roman" w:cs="Times New Roman"/>
          <w:sz w:val="24"/>
          <w:szCs w:val="24"/>
        </w:rPr>
        <w:t>算法</w:t>
      </w:r>
      <w:r w:rsidR="0035031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50313" w:rsidRPr="007D016D">
        <w:rPr>
          <w:rFonts w:ascii="Times New Roman" w:eastAsia="宋体" w:hAnsi="Times New Roman" w:cs="Times New Roman"/>
          <w:sz w:val="24"/>
          <w:szCs w:val="24"/>
        </w:rPr>
        <w:t>截断差分</w:t>
      </w:r>
      <w:r w:rsidR="00350313">
        <w:rPr>
          <w:rFonts w:ascii="Times New Roman" w:eastAsia="宋体" w:hAnsi="Times New Roman" w:cs="Times New Roman" w:hint="eastAsia"/>
          <w:sz w:val="24"/>
          <w:szCs w:val="24"/>
        </w:rPr>
        <w:t>分析</w:t>
      </w:r>
    </w:p>
    <w:p w:rsidR="00350313" w:rsidRPr="007D016D" w:rsidRDefault="00B80A92" w:rsidP="00350313">
      <w:pPr>
        <w:snapToGrid w:val="0"/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要</w:t>
      </w:r>
      <w:r w:rsidR="000F2FAB">
        <w:rPr>
          <w:rFonts w:asciiTheme="majorEastAsia" w:eastAsiaTheme="majorEastAsia" w:hAnsiTheme="majorEastAsia" w:hint="eastAsia"/>
          <w:sz w:val="24"/>
          <w:szCs w:val="24"/>
        </w:rPr>
        <w:t>求学生：</w:t>
      </w:r>
      <w:r w:rsidR="00350313">
        <w:rPr>
          <w:rFonts w:asciiTheme="majorEastAsia" w:eastAsiaTheme="majorEastAsia" w:hAnsiTheme="majorEastAsia" w:hint="eastAsia"/>
          <w:sz w:val="24"/>
          <w:szCs w:val="24"/>
        </w:rPr>
        <w:t>掌握</w:t>
      </w:r>
      <w:r w:rsidR="003A01CE" w:rsidRPr="007D016D">
        <w:rPr>
          <w:rFonts w:ascii="Times New Roman" w:eastAsia="宋体" w:hAnsi="Times New Roman" w:cs="Times New Roman"/>
          <w:sz w:val="24"/>
          <w:szCs w:val="24"/>
        </w:rPr>
        <w:t>截断差分的基本概念和原理</w:t>
      </w:r>
      <w:r w:rsidR="003A01C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2FAB" w:rsidRPr="007D016D">
        <w:rPr>
          <w:rFonts w:ascii="Times New Roman" w:eastAsia="宋体" w:hAnsi="Times New Roman" w:cs="Times New Roman"/>
          <w:sz w:val="24"/>
          <w:szCs w:val="24"/>
        </w:rPr>
        <w:t>理解截断差分分析定义形式的缘由，明确截断差分和差分的关系</w:t>
      </w:r>
      <w:r w:rsidR="0035031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350313" w:rsidRPr="007D016D">
        <w:rPr>
          <w:rFonts w:ascii="Times New Roman" w:eastAsia="宋体" w:hAnsi="Times New Roman" w:cs="Times New Roman"/>
          <w:sz w:val="24"/>
          <w:szCs w:val="24"/>
        </w:rPr>
        <w:t>以</w:t>
      </w:r>
      <w:proofErr w:type="spellStart"/>
      <w:r w:rsidR="00350313" w:rsidRPr="007D016D">
        <w:rPr>
          <w:rFonts w:ascii="Times New Roman" w:eastAsia="宋体" w:hAnsi="Times New Roman" w:cs="Times New Roman"/>
          <w:sz w:val="24"/>
          <w:szCs w:val="24"/>
        </w:rPr>
        <w:t>CipherFour</w:t>
      </w:r>
      <w:proofErr w:type="spellEnd"/>
      <w:r w:rsidR="00350313" w:rsidRPr="007D016D">
        <w:rPr>
          <w:rFonts w:ascii="Times New Roman" w:eastAsia="宋体" w:hAnsi="Times New Roman" w:cs="Times New Roman"/>
          <w:sz w:val="24"/>
          <w:szCs w:val="24"/>
        </w:rPr>
        <w:t>算法为例，构造</w:t>
      </w:r>
      <w:r w:rsidR="00350313" w:rsidRPr="007D016D">
        <w:rPr>
          <w:rFonts w:ascii="Times New Roman" w:eastAsia="宋体" w:hAnsi="Times New Roman" w:cs="Times New Roman"/>
          <w:sz w:val="24"/>
          <w:szCs w:val="24"/>
        </w:rPr>
        <w:t>4</w:t>
      </w:r>
      <w:r w:rsidR="00350313" w:rsidRPr="007D016D">
        <w:rPr>
          <w:rFonts w:ascii="Times New Roman" w:eastAsia="宋体" w:hAnsi="Times New Roman" w:cs="Times New Roman"/>
          <w:sz w:val="24"/>
          <w:szCs w:val="24"/>
        </w:rPr>
        <w:t>轮截断差分区分器，并进行密钥恢复攻击。</w:t>
      </w:r>
    </w:p>
    <w:p w:rsidR="00A258A2" w:rsidRPr="00350313" w:rsidRDefault="00A258A2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</w:p>
    <w:p w:rsidR="00A258A2" w:rsidRDefault="00CE1E11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第</w:t>
      </w:r>
      <w:r w:rsidR="00CA0306">
        <w:rPr>
          <w:rFonts w:asciiTheme="majorEastAsia" w:eastAsiaTheme="majorEastAsia" w:hAnsiTheme="majorEastAsia" w:hint="eastAsia"/>
          <w:sz w:val="24"/>
          <w:szCs w:val="24"/>
        </w:rPr>
        <w:t>六</w:t>
      </w:r>
      <w:r w:rsidR="00B80A92">
        <w:rPr>
          <w:rFonts w:asciiTheme="majorEastAsia" w:eastAsiaTheme="majorEastAsia" w:hAnsiTheme="majorEastAsia"/>
          <w:sz w:val="24"/>
          <w:szCs w:val="24"/>
        </w:rPr>
        <w:t>章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5C1906" w:rsidRPr="007D016D">
        <w:rPr>
          <w:rFonts w:ascii="Times New Roman" w:eastAsia="宋体" w:hAnsi="Times New Roman" w:cs="Times New Roman"/>
          <w:sz w:val="24"/>
          <w:szCs w:val="24"/>
        </w:rPr>
        <w:t>不可能差分分析的原理及实例分析</w:t>
      </w:r>
      <w:r w:rsidR="00B80A92">
        <w:rPr>
          <w:rFonts w:asciiTheme="majorEastAsia" w:eastAsiaTheme="majorEastAsia" w:hAnsiTheme="majorEastAsia"/>
          <w:sz w:val="24"/>
          <w:szCs w:val="24"/>
        </w:rPr>
        <w:t>（支撑课程目标1</w:t>
      </w:r>
      <w:r w:rsidR="00B80A92">
        <w:rPr>
          <w:rFonts w:asciiTheme="majorEastAsia" w:eastAsiaTheme="majorEastAsia" w:hAnsiTheme="majorEastAsia" w:hint="eastAsia"/>
          <w:sz w:val="24"/>
          <w:szCs w:val="24"/>
        </w:rPr>
        <w:t>,</w:t>
      </w:r>
      <w:r w:rsidR="00A23D0F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B80A92">
        <w:rPr>
          <w:rFonts w:asciiTheme="majorEastAsia" w:eastAsiaTheme="majorEastAsia" w:hAnsiTheme="majorEastAsia"/>
          <w:sz w:val="24"/>
          <w:szCs w:val="24"/>
        </w:rPr>
        <w:t>）</w:t>
      </w:r>
    </w:p>
    <w:p w:rsidR="00A258A2" w:rsidRDefault="00B80A92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学时：</w:t>
      </w:r>
      <w:r w:rsidR="005C1906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学时</w:t>
      </w:r>
    </w:p>
    <w:p w:rsidR="00A258A2" w:rsidRDefault="00B80A9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1.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5C1906" w:rsidRPr="007D016D">
        <w:rPr>
          <w:rFonts w:ascii="Times New Roman" w:eastAsia="宋体" w:hAnsi="Times New Roman" w:cs="Times New Roman"/>
          <w:sz w:val="24"/>
          <w:szCs w:val="24"/>
        </w:rPr>
        <w:t>不可能差分分析的基本原理</w:t>
      </w:r>
    </w:p>
    <w:p w:rsidR="00A258A2" w:rsidRDefault="00B80A9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480BF0" w:rsidRPr="007D016D">
        <w:rPr>
          <w:rFonts w:ascii="Times New Roman" w:eastAsia="宋体" w:hAnsi="Times New Roman" w:cs="Times New Roman"/>
          <w:sz w:val="24"/>
          <w:szCs w:val="24"/>
        </w:rPr>
        <w:t>可能差分</w:t>
      </w:r>
      <w:r w:rsidR="00480BF0">
        <w:rPr>
          <w:rFonts w:ascii="Times New Roman" w:eastAsia="宋体" w:hAnsi="Times New Roman" w:cs="Times New Roman" w:hint="eastAsia"/>
          <w:sz w:val="24"/>
          <w:szCs w:val="24"/>
        </w:rPr>
        <w:t>路线的自动化搜索</w:t>
      </w:r>
    </w:p>
    <w:p w:rsidR="00A258A2" w:rsidRDefault="00B80A92" w:rsidP="003C7AD6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要</w:t>
      </w:r>
      <w:r w:rsidR="005C1906">
        <w:rPr>
          <w:rFonts w:asciiTheme="majorEastAsia" w:eastAsiaTheme="majorEastAsia" w:hAnsiTheme="majorEastAsia" w:hint="eastAsia"/>
          <w:sz w:val="24"/>
          <w:szCs w:val="24"/>
        </w:rPr>
        <w:t>求学生：掌握</w:t>
      </w:r>
      <w:r w:rsidR="005C1906" w:rsidRPr="007D016D">
        <w:rPr>
          <w:rFonts w:ascii="Times New Roman" w:eastAsia="宋体" w:hAnsi="Times New Roman" w:cs="Times New Roman"/>
          <w:sz w:val="24"/>
          <w:szCs w:val="24"/>
        </w:rPr>
        <w:t>不可能差分分析的基本原理和概率模型，综合现有的不可能差分特征的形式，介绍自动化搜索不可能差分</w:t>
      </w:r>
      <w:r w:rsidR="00480BF0">
        <w:rPr>
          <w:rFonts w:ascii="Times New Roman" w:eastAsia="宋体" w:hAnsi="Times New Roman" w:cs="Times New Roman" w:hint="eastAsia"/>
          <w:sz w:val="24"/>
          <w:szCs w:val="24"/>
        </w:rPr>
        <w:t>路线</w:t>
      </w:r>
      <w:r w:rsidR="005C1906" w:rsidRPr="007D016D">
        <w:rPr>
          <w:rFonts w:ascii="Times New Roman" w:eastAsia="宋体" w:hAnsi="Times New Roman" w:cs="Times New Roman"/>
          <w:sz w:val="24"/>
          <w:szCs w:val="24"/>
        </w:rPr>
        <w:t>的主要思路。</w:t>
      </w:r>
    </w:p>
    <w:p w:rsidR="00B62BEC" w:rsidRDefault="00B62BEC" w:rsidP="003C7AD6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</w:p>
    <w:p w:rsidR="00A258A2" w:rsidRDefault="00CE1E11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第</w:t>
      </w:r>
      <w:r w:rsidR="00CA0306">
        <w:rPr>
          <w:rFonts w:asciiTheme="majorEastAsia" w:eastAsiaTheme="majorEastAsia" w:hAnsiTheme="majorEastAsia" w:hint="eastAsia"/>
          <w:sz w:val="24"/>
          <w:szCs w:val="24"/>
        </w:rPr>
        <w:t>七</w:t>
      </w:r>
      <w:r w:rsidR="00B80A92">
        <w:rPr>
          <w:rFonts w:asciiTheme="majorEastAsia" w:eastAsiaTheme="majorEastAsia" w:hAnsiTheme="majorEastAsia"/>
          <w:sz w:val="24"/>
          <w:szCs w:val="24"/>
        </w:rPr>
        <w:t>章</w:t>
      </w:r>
      <w:r w:rsidR="00A4571F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A4571F" w:rsidRPr="00A4571F">
        <w:rPr>
          <w:rFonts w:asciiTheme="majorEastAsia" w:eastAsiaTheme="majorEastAsia" w:hAnsiTheme="majorEastAsia" w:hint="eastAsia"/>
          <w:sz w:val="24"/>
          <w:szCs w:val="24"/>
        </w:rPr>
        <w:t>线性分析的原理与实例分析</w:t>
      </w:r>
      <w:r w:rsidR="00B80A92">
        <w:rPr>
          <w:rFonts w:asciiTheme="majorEastAsia" w:eastAsiaTheme="majorEastAsia" w:hAnsiTheme="majorEastAsia"/>
          <w:sz w:val="24"/>
          <w:szCs w:val="24"/>
        </w:rPr>
        <w:t>（支撑课程目标1</w:t>
      </w:r>
      <w:r w:rsidR="00B80A92">
        <w:rPr>
          <w:rFonts w:asciiTheme="majorEastAsia" w:eastAsiaTheme="majorEastAsia" w:hAnsiTheme="majorEastAsia" w:hint="eastAsia"/>
          <w:sz w:val="24"/>
          <w:szCs w:val="24"/>
        </w:rPr>
        <w:t>,</w:t>
      </w:r>
      <w:r w:rsidR="00B80A92">
        <w:rPr>
          <w:rFonts w:asciiTheme="majorEastAsia" w:eastAsiaTheme="majorEastAsia" w:hAnsiTheme="majorEastAsia"/>
          <w:sz w:val="24"/>
          <w:szCs w:val="24"/>
        </w:rPr>
        <w:t>2）</w:t>
      </w:r>
    </w:p>
    <w:p w:rsidR="00A258A2" w:rsidRDefault="00B80A92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学时：</w:t>
      </w:r>
      <w:r w:rsidR="00A4571F"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学时</w:t>
      </w:r>
    </w:p>
    <w:p w:rsidR="00A258A2" w:rsidRDefault="00B80A9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 w:rsidR="00195742" w:rsidRPr="007D016D">
        <w:rPr>
          <w:rFonts w:ascii="Times New Roman" w:eastAsia="宋体" w:hAnsi="Times New Roman" w:cs="Times New Roman"/>
          <w:sz w:val="24"/>
          <w:szCs w:val="24"/>
        </w:rPr>
        <w:t>线性分析的原理及实例分析</w:t>
      </w:r>
    </w:p>
    <w:p w:rsidR="00A258A2" w:rsidRDefault="00B80A92" w:rsidP="0019574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195742" w:rsidRPr="007D016D">
        <w:rPr>
          <w:rFonts w:ascii="Times New Roman" w:eastAsia="宋体" w:hAnsi="Times New Roman" w:cs="Times New Roman"/>
          <w:sz w:val="24"/>
          <w:szCs w:val="24"/>
        </w:rPr>
        <w:t>差分</w:t>
      </w:r>
      <w:r w:rsidR="00195742" w:rsidRPr="007D016D">
        <w:rPr>
          <w:rFonts w:ascii="Times New Roman" w:eastAsia="宋体" w:hAnsi="Times New Roman" w:cs="Times New Roman"/>
          <w:sz w:val="24"/>
          <w:szCs w:val="24"/>
        </w:rPr>
        <w:t>-</w:t>
      </w:r>
      <w:r w:rsidR="00195742" w:rsidRPr="007D016D">
        <w:rPr>
          <w:rFonts w:ascii="Times New Roman" w:eastAsia="宋体" w:hAnsi="Times New Roman" w:cs="Times New Roman"/>
          <w:sz w:val="24"/>
          <w:szCs w:val="24"/>
        </w:rPr>
        <w:t>线性分析的原理及实例分析</w:t>
      </w:r>
    </w:p>
    <w:p w:rsidR="00195742" w:rsidRPr="007D016D" w:rsidRDefault="00195742" w:rsidP="0019574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要求学生：</w:t>
      </w:r>
      <w:r w:rsidRPr="007D016D">
        <w:rPr>
          <w:rFonts w:ascii="Times New Roman" w:eastAsia="宋体" w:hAnsi="Times New Roman" w:cs="Times New Roman"/>
          <w:sz w:val="24"/>
          <w:szCs w:val="24"/>
        </w:rPr>
        <w:t>理解线性分析定义形式的缘由，发现</w:t>
      </w:r>
      <w:r w:rsidRPr="007D016D">
        <w:rPr>
          <w:rFonts w:ascii="Times New Roman" w:eastAsia="宋体" w:hAnsi="Times New Roman" w:cs="Times New Roman"/>
          <w:sz w:val="24"/>
          <w:szCs w:val="24"/>
        </w:rPr>
        <w:t>S</w:t>
      </w:r>
      <w:r w:rsidRPr="007D016D">
        <w:rPr>
          <w:rFonts w:ascii="Times New Roman" w:eastAsia="宋体" w:hAnsi="Times New Roman" w:cs="Times New Roman"/>
          <w:sz w:val="24"/>
          <w:szCs w:val="24"/>
        </w:rPr>
        <w:t>盒输入输出线性分布表的不均匀特性，理解掩码在各个部件的传播特性和线性分析的模型，能编程求解</w:t>
      </w:r>
      <w:r w:rsidRPr="007D016D">
        <w:rPr>
          <w:rFonts w:ascii="Times New Roman" w:eastAsia="宋体" w:hAnsi="Times New Roman" w:cs="Times New Roman"/>
          <w:sz w:val="24"/>
          <w:szCs w:val="24"/>
        </w:rPr>
        <w:t>S</w:t>
      </w:r>
      <w:r w:rsidRPr="007D016D">
        <w:rPr>
          <w:rFonts w:ascii="Times New Roman" w:eastAsia="宋体" w:hAnsi="Times New Roman" w:cs="Times New Roman"/>
          <w:sz w:val="24"/>
          <w:szCs w:val="24"/>
        </w:rPr>
        <w:t>盒线性分布表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7D016D">
        <w:rPr>
          <w:rFonts w:ascii="Times New Roman" w:eastAsia="宋体" w:hAnsi="Times New Roman" w:cs="Times New Roman"/>
          <w:sz w:val="24"/>
          <w:szCs w:val="24"/>
        </w:rPr>
        <w:t>以缩减轮数的</w:t>
      </w:r>
      <w:r w:rsidRPr="007D016D">
        <w:rPr>
          <w:rFonts w:ascii="Times New Roman" w:eastAsia="宋体" w:hAnsi="Times New Roman" w:cs="Times New Roman"/>
          <w:sz w:val="24"/>
          <w:szCs w:val="24"/>
        </w:rPr>
        <w:t>DES</w:t>
      </w:r>
      <w:r w:rsidRPr="007D016D">
        <w:rPr>
          <w:rFonts w:ascii="Times New Roman" w:eastAsia="宋体" w:hAnsi="Times New Roman" w:cs="Times New Roman"/>
          <w:sz w:val="24"/>
          <w:szCs w:val="24"/>
        </w:rPr>
        <w:t>算法为例，分析如何连接</w:t>
      </w:r>
      <w:r w:rsidRPr="007D016D">
        <w:rPr>
          <w:rFonts w:ascii="Times New Roman" w:eastAsia="宋体" w:hAnsi="Times New Roman" w:cs="Times New Roman"/>
          <w:sz w:val="24"/>
          <w:szCs w:val="24"/>
        </w:rPr>
        <w:t>3</w:t>
      </w:r>
      <w:r w:rsidRPr="007D016D">
        <w:rPr>
          <w:rFonts w:ascii="Times New Roman" w:eastAsia="宋体" w:hAnsi="Times New Roman" w:cs="Times New Roman"/>
          <w:sz w:val="24"/>
          <w:szCs w:val="24"/>
        </w:rPr>
        <w:t>轮的差分特征和</w:t>
      </w:r>
      <w:r w:rsidRPr="007D016D">
        <w:rPr>
          <w:rFonts w:ascii="Times New Roman" w:eastAsia="宋体" w:hAnsi="Times New Roman" w:cs="Times New Roman"/>
          <w:sz w:val="24"/>
          <w:szCs w:val="24"/>
        </w:rPr>
        <w:t>3</w:t>
      </w:r>
      <w:r w:rsidRPr="007D016D">
        <w:rPr>
          <w:rFonts w:ascii="Times New Roman" w:eastAsia="宋体" w:hAnsi="Times New Roman" w:cs="Times New Roman"/>
          <w:sz w:val="24"/>
          <w:szCs w:val="24"/>
        </w:rPr>
        <w:t>轮的线性特征得到</w:t>
      </w:r>
      <w:r w:rsidRPr="007D016D">
        <w:rPr>
          <w:rFonts w:ascii="Times New Roman" w:eastAsia="宋体" w:hAnsi="Times New Roman" w:cs="Times New Roman"/>
          <w:sz w:val="24"/>
          <w:szCs w:val="24"/>
        </w:rPr>
        <w:t>6</w:t>
      </w:r>
      <w:r w:rsidRPr="007D016D">
        <w:rPr>
          <w:rFonts w:ascii="Times New Roman" w:eastAsia="宋体" w:hAnsi="Times New Roman" w:cs="Times New Roman"/>
          <w:sz w:val="24"/>
          <w:szCs w:val="24"/>
        </w:rPr>
        <w:t>轮的差分</w:t>
      </w:r>
      <w:r w:rsidRPr="007D016D">
        <w:rPr>
          <w:rFonts w:ascii="Times New Roman" w:eastAsia="宋体" w:hAnsi="Times New Roman" w:cs="Times New Roman"/>
          <w:sz w:val="24"/>
          <w:szCs w:val="24"/>
        </w:rPr>
        <w:t>-</w:t>
      </w:r>
      <w:r w:rsidRPr="007D016D">
        <w:rPr>
          <w:rFonts w:ascii="Times New Roman" w:eastAsia="宋体" w:hAnsi="Times New Roman" w:cs="Times New Roman"/>
          <w:sz w:val="24"/>
          <w:szCs w:val="24"/>
        </w:rPr>
        <w:t>线性特征，并结合堆积引理进行偏差计算。</w:t>
      </w:r>
    </w:p>
    <w:p w:rsidR="00A258A2" w:rsidRDefault="00A258A2">
      <w:pPr>
        <w:spacing w:line="360" w:lineRule="auto"/>
        <w:jc w:val="left"/>
        <w:rPr>
          <w:rFonts w:ascii="仿宋" w:eastAsia="仿宋" w:hAnsi="仿宋" w:cs="仿宋"/>
          <w:bCs/>
          <w:sz w:val="24"/>
          <w:szCs w:val="24"/>
        </w:rPr>
      </w:pPr>
    </w:p>
    <w:p w:rsidR="00A258A2" w:rsidRDefault="00CE1E11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第</w:t>
      </w:r>
      <w:r w:rsidR="00CA0306">
        <w:rPr>
          <w:rFonts w:asciiTheme="majorEastAsia" w:eastAsiaTheme="majorEastAsia" w:hAnsiTheme="majorEastAsia" w:hint="eastAsia"/>
          <w:sz w:val="24"/>
          <w:szCs w:val="24"/>
        </w:rPr>
        <w:t>八</w:t>
      </w:r>
      <w:r w:rsidR="00B80A92">
        <w:rPr>
          <w:rFonts w:asciiTheme="majorEastAsia" w:eastAsiaTheme="majorEastAsia" w:hAnsiTheme="majorEastAsia"/>
          <w:sz w:val="24"/>
          <w:szCs w:val="24"/>
        </w:rPr>
        <w:t>章</w:t>
      </w:r>
      <w:r w:rsidR="00B43E82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43E82" w:rsidRPr="00B43E82">
        <w:rPr>
          <w:rFonts w:asciiTheme="majorEastAsia" w:eastAsiaTheme="majorEastAsia" w:hAnsiTheme="majorEastAsia" w:hint="eastAsia"/>
          <w:sz w:val="24"/>
          <w:szCs w:val="24"/>
        </w:rPr>
        <w:t>广义生日攻击的原理</w:t>
      </w:r>
      <w:r w:rsidR="00B80A92">
        <w:rPr>
          <w:rFonts w:asciiTheme="majorEastAsia" w:eastAsiaTheme="majorEastAsia" w:hAnsiTheme="majorEastAsia"/>
          <w:sz w:val="24"/>
          <w:szCs w:val="24"/>
        </w:rPr>
        <w:t>（支撑课程目标</w:t>
      </w:r>
      <w:r w:rsidR="00B43E82">
        <w:rPr>
          <w:rFonts w:asciiTheme="majorEastAsia" w:eastAsiaTheme="majorEastAsia" w:hAnsiTheme="majorEastAsia" w:hint="eastAsia"/>
          <w:sz w:val="24"/>
          <w:szCs w:val="24"/>
        </w:rPr>
        <w:t>1,2</w:t>
      </w:r>
      <w:r w:rsidR="00B80A92">
        <w:rPr>
          <w:rFonts w:asciiTheme="majorEastAsia" w:eastAsiaTheme="majorEastAsia" w:hAnsiTheme="majorEastAsia"/>
          <w:sz w:val="24"/>
          <w:szCs w:val="24"/>
        </w:rPr>
        <w:t>）</w:t>
      </w:r>
    </w:p>
    <w:p w:rsidR="00A258A2" w:rsidRDefault="00B80A92">
      <w:pPr>
        <w:snapToGrid w:val="0"/>
        <w:spacing w:line="30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学时：</w:t>
      </w:r>
      <w:r w:rsidR="00831CA5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学时</w:t>
      </w:r>
    </w:p>
    <w:p w:rsidR="00A258A2" w:rsidRDefault="00B80A9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 w:rsidR="00B43E82" w:rsidRPr="00B43E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43E82" w:rsidRPr="00B43E82">
        <w:rPr>
          <w:rFonts w:asciiTheme="majorEastAsia" w:eastAsiaTheme="majorEastAsia" w:hAnsiTheme="majorEastAsia"/>
          <w:sz w:val="24"/>
          <w:szCs w:val="24"/>
        </w:rPr>
        <w:t>广义生日攻击</w:t>
      </w:r>
    </w:p>
    <w:p w:rsidR="00A258A2" w:rsidRDefault="00B80A92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2.</w:t>
      </w:r>
      <w:r w:rsidR="00B43E82" w:rsidRPr="00B43E82">
        <w:rPr>
          <w:rFonts w:asciiTheme="majorEastAsia" w:eastAsiaTheme="majorEastAsia" w:hAnsiTheme="majorEastAsia" w:hint="eastAsia"/>
          <w:sz w:val="24"/>
          <w:szCs w:val="24"/>
        </w:rPr>
        <w:t>4-tree算法</w:t>
      </w:r>
    </w:p>
    <w:p w:rsidR="00B43E82" w:rsidRDefault="00CA4A3E" w:rsidP="00B43E8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要求学生：</w:t>
      </w:r>
      <w:r w:rsidR="00B43E82">
        <w:rPr>
          <w:rFonts w:asciiTheme="majorEastAsia" w:eastAsiaTheme="majorEastAsia" w:hAnsiTheme="majorEastAsia" w:hint="eastAsia"/>
          <w:sz w:val="24"/>
          <w:szCs w:val="24"/>
        </w:rPr>
        <w:t>理解</w:t>
      </w:r>
      <w:r w:rsidR="00B43E82" w:rsidRPr="007D016D">
        <w:rPr>
          <w:rFonts w:ascii="Times New Roman" w:eastAsia="宋体" w:hAnsi="Times New Roman" w:cs="Times New Roman"/>
          <w:sz w:val="24"/>
          <w:szCs w:val="24"/>
        </w:rPr>
        <w:t>生日攻击</w:t>
      </w:r>
      <w:r w:rsidR="00B43E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43E82" w:rsidRPr="007D016D">
        <w:rPr>
          <w:rFonts w:ascii="Times New Roman" w:eastAsia="宋体" w:hAnsi="Times New Roman" w:cs="Times New Roman"/>
          <w:sz w:val="24"/>
          <w:szCs w:val="24"/>
        </w:rPr>
        <w:t>广义生日攻击</w:t>
      </w:r>
      <w:r w:rsidR="00B43E82"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B43E82" w:rsidRPr="007D016D">
        <w:rPr>
          <w:rFonts w:ascii="Times New Roman" w:eastAsia="宋体" w:hAnsi="Times New Roman" w:cs="Times New Roman"/>
          <w:sz w:val="24"/>
          <w:szCs w:val="24"/>
        </w:rPr>
        <w:t>，阐述对</w:t>
      </w:r>
      <w:r w:rsidR="00B43E82" w:rsidRPr="007D016D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B43E82" w:rsidRPr="007D016D">
        <w:rPr>
          <w:rFonts w:ascii="Times New Roman" w:eastAsia="宋体" w:hAnsi="Times New Roman" w:cs="Times New Roman"/>
          <w:sz w:val="24"/>
          <w:szCs w:val="24"/>
        </w:rPr>
        <w:t>比特数据分别计算异或和的分割思想，</w:t>
      </w:r>
      <w:r w:rsidR="00B43E82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="00B43E82" w:rsidRPr="007D016D">
        <w:rPr>
          <w:rFonts w:ascii="Times New Roman" w:eastAsia="宋体" w:hAnsi="Times New Roman" w:cs="Times New Roman"/>
          <w:sz w:val="24"/>
          <w:szCs w:val="24"/>
        </w:rPr>
        <w:t>4-tree</w:t>
      </w:r>
      <w:r w:rsidR="00B43E82">
        <w:rPr>
          <w:rFonts w:ascii="Times New Roman" w:eastAsia="宋体" w:hAnsi="Times New Roman" w:cs="Times New Roman"/>
          <w:sz w:val="24"/>
          <w:szCs w:val="24"/>
        </w:rPr>
        <w:t>算法</w:t>
      </w:r>
      <w:r w:rsidR="00B43E82" w:rsidRPr="007D016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61999" w:rsidRDefault="00C61999" w:rsidP="00B43E8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258A2" w:rsidRDefault="00B80A92">
      <w:pPr>
        <w:pStyle w:val="a7"/>
        <w:spacing w:before="0" w:beforeAutospacing="0" w:after="0" w:afterAutospacing="0" w:line="360" w:lineRule="exact"/>
        <w:rPr>
          <w:rFonts w:ascii="黑体" w:eastAsia="黑体" w:hAnsi="黑体" w:cs="黑体"/>
          <w:bCs/>
          <w:kern w:val="2"/>
          <w:sz w:val="28"/>
          <w:szCs w:val="28"/>
        </w:rPr>
      </w:pPr>
      <w:r>
        <w:rPr>
          <w:rFonts w:ascii="黑体" w:eastAsia="黑体" w:hAnsi="黑体" w:cs="黑体" w:hint="eastAsia"/>
          <w:bCs/>
          <w:kern w:val="2"/>
          <w:sz w:val="28"/>
          <w:szCs w:val="28"/>
        </w:rPr>
        <w:t>四、教学方法</w:t>
      </w:r>
    </w:p>
    <w:p w:rsidR="004F4D07" w:rsidRDefault="0090580F" w:rsidP="0090580F">
      <w:pPr>
        <w:spacing w:line="360" w:lineRule="auto"/>
        <w:ind w:firstLineChars="200" w:firstLine="480"/>
        <w:rPr>
          <w:rFonts w:asciiTheme="minorEastAsia" w:hAnsiTheme="minorEastAsia" w:cs="仿宋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首先介绍</w:t>
      </w:r>
      <w:r w:rsidR="000F1FF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密码分析学的内涵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，</w:t>
      </w:r>
      <w:r w:rsidRPr="0090580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向学生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全面讲解</w:t>
      </w:r>
      <w:r w:rsidR="000F1FF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密码分析</w:t>
      </w:r>
      <w:proofErr w:type="gramStart"/>
      <w:r w:rsidR="000F1FF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学</w:t>
      </w:r>
      <w:r w:rsidRPr="0090580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具体</w:t>
      </w:r>
      <w:proofErr w:type="gramEnd"/>
      <w:r w:rsidRPr="0090580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包含哪些内容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，然后</w:t>
      </w:r>
      <w:r w:rsidRPr="0090580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重点介绍其中若干部分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的</w:t>
      </w:r>
      <w:r w:rsidRPr="0090580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内容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，</w:t>
      </w:r>
      <w:r w:rsidRPr="0090580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而不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是对每个知识点</w:t>
      </w:r>
      <w:r w:rsidRPr="0090580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平均分配学时。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这门</w:t>
      </w:r>
      <w:proofErr w:type="gramStart"/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课</w:t>
      </w:r>
      <w:r w:rsidR="000F1FF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需要</w:t>
      </w:r>
      <w:proofErr w:type="gramEnd"/>
      <w:r w:rsidR="000F1FF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理解的原理</w:t>
      </w:r>
      <w:r w:rsidR="00E60CF6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偏多</w:t>
      </w:r>
      <w:r w:rsidRPr="0090580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，</w:t>
      </w:r>
      <w:r w:rsidR="00E60CF6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通过实例来讲解概念，</w:t>
      </w:r>
      <w:r w:rsidR="006D62A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来</w:t>
      </w:r>
      <w:r w:rsidRPr="0090580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提高学生</w:t>
      </w:r>
      <w:r w:rsidR="00E60CF6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的学习</w:t>
      </w:r>
      <w:r w:rsidRPr="0090580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兴趣</w:t>
      </w:r>
      <w:r w:rsidR="00E60CF6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。</w:t>
      </w:r>
    </w:p>
    <w:p w:rsidR="006D62A1" w:rsidRDefault="004F4D07" w:rsidP="0090580F">
      <w:pPr>
        <w:spacing w:line="360" w:lineRule="auto"/>
        <w:ind w:firstLineChars="200" w:firstLine="480"/>
        <w:rPr>
          <w:rFonts w:asciiTheme="minorEastAsia" w:hAnsiTheme="minorEastAsia" w:cs="仿宋"/>
          <w:bCs/>
          <w:color w:val="000000" w:themeColor="text1"/>
          <w:sz w:val="24"/>
          <w:szCs w:val="24"/>
        </w:rPr>
      </w:pPr>
      <w:r w:rsidRPr="001D5603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加大学生在教学中的参与度，提高学生的自主学习能力，使学生从被动学习变为主动学习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。</w:t>
      </w:r>
      <w:r w:rsidR="00357685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在每次课讲解新课之前，由事先指定的</w:t>
      </w:r>
      <w:r w:rsidR="00B80A92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学生总结</w:t>
      </w:r>
      <w:r w:rsidR="00357685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上次课的授课内容，在讲</w:t>
      </w:r>
      <w:r w:rsidR="00357685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lastRenderedPageBreak/>
        <w:t>授完新的知识点之后，</w:t>
      </w:r>
      <w:r w:rsidR="00B80A92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组织</w:t>
      </w:r>
      <w:r w:rsidR="00357685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学生进行讨论，</w:t>
      </w:r>
      <w:r w:rsidR="00B80A92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教师</w:t>
      </w:r>
      <w:r w:rsidR="00357685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再</w:t>
      </w:r>
      <w:r w:rsidR="00B80A92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点评和总结</w:t>
      </w:r>
      <w:r w:rsidR="006D62A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，教师不直接回答问题，而是以</w:t>
      </w:r>
      <w:r w:rsidR="008D060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启发和引导为主。鼓励学生课下多</w:t>
      </w:r>
      <w:r w:rsidR="008D0601">
        <w:rPr>
          <w:rFonts w:ascii="宋体" w:eastAsia="宋体" w:hAnsi="宋体" w:cs="宋体" w:hint="eastAsia"/>
          <w:sz w:val="24"/>
        </w:rPr>
        <w:t>查阅资料，</w:t>
      </w:r>
      <w:r w:rsidR="006D62A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提高学生的</w:t>
      </w:r>
      <w:r w:rsidR="008D060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独立思考能力和</w:t>
      </w:r>
      <w:r w:rsidR="006D62A1">
        <w:rPr>
          <w:rFonts w:ascii="宋体" w:eastAsia="宋体" w:hAnsi="宋体" w:cs="宋体" w:hint="eastAsia"/>
          <w:sz w:val="24"/>
        </w:rPr>
        <w:t>终身学习能力</w:t>
      </w:r>
      <w:r w:rsidR="008D0601">
        <w:rPr>
          <w:rFonts w:ascii="宋体" w:eastAsia="宋体" w:hAnsi="宋体" w:cs="宋体" w:hint="eastAsia"/>
          <w:sz w:val="24"/>
        </w:rPr>
        <w:t>。</w:t>
      </w:r>
    </w:p>
    <w:p w:rsidR="001D5603" w:rsidRDefault="001D5603" w:rsidP="001D5603">
      <w:pPr>
        <w:spacing w:line="360" w:lineRule="auto"/>
        <w:ind w:firstLineChars="200" w:firstLine="480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</w:p>
    <w:p w:rsidR="00A258A2" w:rsidRDefault="00B80A92" w:rsidP="00D91B00">
      <w:pPr>
        <w:pStyle w:val="a7"/>
        <w:spacing w:before="0" w:beforeAutospacing="0" w:after="0" w:afterAutospacing="0" w:line="300" w:lineRule="auto"/>
        <w:rPr>
          <w:rFonts w:ascii="黑体" w:eastAsia="黑体" w:hAnsi="黑体" w:cs="黑体"/>
          <w:bCs/>
        </w:rPr>
      </w:pPr>
      <w:r>
        <w:rPr>
          <w:rFonts w:ascii="黑体" w:eastAsia="黑体" w:hAnsi="黑体" w:cs="黑体" w:hint="eastAsia"/>
          <w:bCs/>
          <w:kern w:val="2"/>
          <w:sz w:val="28"/>
          <w:szCs w:val="28"/>
        </w:rPr>
        <w:t>五、考核方式</w:t>
      </w:r>
    </w:p>
    <w:p w:rsidR="000D1CC1" w:rsidRDefault="000D1CC1" w:rsidP="00D91B00">
      <w:pPr>
        <w:spacing w:line="300" w:lineRule="auto"/>
        <w:jc w:val="left"/>
        <w:rPr>
          <w:rFonts w:asciiTheme="minorEastAsia" w:hAnsiTheme="minorEastAsia" w:cs="黑体"/>
          <w:bCs/>
          <w:sz w:val="24"/>
          <w:szCs w:val="28"/>
        </w:rPr>
      </w:pPr>
      <w:r>
        <w:rPr>
          <w:rFonts w:asciiTheme="minorEastAsia" w:hAnsiTheme="minorEastAsia" w:cs="黑体"/>
          <w:bCs/>
          <w:sz w:val="24"/>
          <w:szCs w:val="28"/>
        </w:rPr>
        <w:t>1.</w:t>
      </w:r>
      <w:r>
        <w:rPr>
          <w:rFonts w:asciiTheme="minorEastAsia" w:hAnsiTheme="minorEastAsia" w:cs="黑体" w:hint="eastAsia"/>
          <w:bCs/>
          <w:sz w:val="24"/>
          <w:szCs w:val="28"/>
        </w:rPr>
        <w:t xml:space="preserve"> 课程考核方式</w:t>
      </w:r>
    </w:p>
    <w:p w:rsidR="00D91B00" w:rsidRDefault="00D91B00" w:rsidP="00D91B00">
      <w:pPr>
        <w:pStyle w:val="a7"/>
        <w:spacing w:before="0" w:beforeAutospacing="0" w:after="0" w:afterAutospacing="0" w:line="300" w:lineRule="auto"/>
        <w:ind w:firstLineChars="200" w:firstLine="480"/>
      </w:pPr>
      <w:r>
        <w:rPr>
          <w:rFonts w:hint="eastAsia"/>
        </w:rPr>
        <w:t>课程成绩由两部分组成：平时成绩</w:t>
      </w:r>
      <w:r w:rsidR="000F1FF1">
        <w:rPr>
          <w:rFonts w:hint="eastAsia"/>
        </w:rPr>
        <w:t>5</w:t>
      </w:r>
      <w:r>
        <w:rPr>
          <w:rFonts w:hint="eastAsia"/>
        </w:rPr>
        <w:t>0%和考试成绩</w:t>
      </w:r>
      <w:r w:rsidR="000F1FF1">
        <w:rPr>
          <w:rFonts w:hint="eastAsia"/>
        </w:rPr>
        <w:t>5</w:t>
      </w:r>
      <w:r>
        <w:rPr>
          <w:rFonts w:hint="eastAsia"/>
        </w:rPr>
        <w:t>0%。其中，</w:t>
      </w:r>
      <w:r>
        <w:t>平时成绩</w:t>
      </w:r>
      <w:r>
        <w:rPr>
          <w:rFonts w:hint="eastAsia"/>
        </w:rPr>
        <w:t>具体包括：</w:t>
      </w:r>
      <w:r w:rsidR="000F1FF1">
        <w:rPr>
          <w:rFonts w:hint="eastAsia"/>
        </w:rPr>
        <w:t>上课提问10%、</w:t>
      </w:r>
      <w:r>
        <w:rPr>
          <w:rFonts w:hint="eastAsia"/>
        </w:rPr>
        <w:t>作业</w:t>
      </w:r>
      <w:r w:rsidR="000F1FF1">
        <w:rPr>
          <w:rFonts w:hint="eastAsia"/>
        </w:rPr>
        <w:t>10</w:t>
      </w:r>
      <w:r>
        <w:t>%</w:t>
      </w:r>
      <w:r w:rsidR="000F1FF1">
        <w:t>、</w:t>
      </w:r>
      <w:r w:rsidR="000F1FF1">
        <w:rPr>
          <w:rFonts w:hint="eastAsia"/>
        </w:rPr>
        <w:t>随堂测试20%、</w:t>
      </w:r>
      <w:r w:rsidR="000F1FF1">
        <w:t>课</w:t>
      </w:r>
      <w:bookmarkStart w:id="0" w:name="_GoBack"/>
      <w:bookmarkEnd w:id="0"/>
      <w:r w:rsidR="000F1FF1">
        <w:rPr>
          <w:rFonts w:hint="eastAsia"/>
        </w:rPr>
        <w:t>上展示</w:t>
      </w:r>
      <w:r>
        <w:t>1</w:t>
      </w:r>
      <w:r w:rsidR="000F1FF1">
        <w:rPr>
          <w:rFonts w:hint="eastAsia"/>
        </w:rPr>
        <w:t>0</w:t>
      </w:r>
      <w:r>
        <w:t xml:space="preserve">%。 </w:t>
      </w:r>
    </w:p>
    <w:p w:rsidR="00D91B00" w:rsidRDefault="00D91B00" w:rsidP="00D91B00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课程目标与考核方式对应关系</w:t>
      </w:r>
    </w:p>
    <w:p w:rsidR="00D91B00" w:rsidRDefault="00D91B00" w:rsidP="00D91B00">
      <w:pPr>
        <w:pStyle w:val="a7"/>
        <w:spacing w:before="0" w:beforeAutospacing="0" w:after="0" w:afterAutospacing="0" w:line="360" w:lineRule="auto"/>
        <w:rPr>
          <w:rFonts w:asciiTheme="minorEastAsia" w:hAnsiTheme="minorEastAsia"/>
        </w:rPr>
      </w:pPr>
    </w:p>
    <w:tbl>
      <w:tblPr>
        <w:tblpPr w:leftFromText="180" w:rightFromText="180" w:vertAnchor="text" w:tblpXSpec="center" w:tblpY="1"/>
        <w:tblOverlap w:val="never"/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60"/>
        <w:gridCol w:w="1100"/>
        <w:gridCol w:w="1134"/>
        <w:gridCol w:w="992"/>
        <w:gridCol w:w="1276"/>
        <w:gridCol w:w="1276"/>
      </w:tblGrid>
      <w:tr w:rsidR="00E7346C" w:rsidTr="00121C0D">
        <w:trPr>
          <w:cantSplit/>
          <w:trHeight w:val="748"/>
          <w:tblHeader/>
        </w:trPr>
        <w:tc>
          <w:tcPr>
            <w:tcW w:w="1560" w:type="dxa"/>
            <w:tcBorders>
              <w:tl2br w:val="single" w:sz="12" w:space="0" w:color="auto"/>
            </w:tcBorders>
            <w:shd w:val="clear" w:color="auto" w:fill="auto"/>
            <w:vAlign w:val="center"/>
          </w:tcPr>
          <w:p w:rsidR="00E7346C" w:rsidRDefault="00E7346C" w:rsidP="00F64868">
            <w:pPr>
              <w:autoSpaceDE w:val="0"/>
              <w:autoSpaceDN w:val="0"/>
              <w:textAlignment w:val="bottom"/>
              <w:rPr>
                <w:rFonts w:ascii="Times New Roman" w:hAnsi="Times New Roman"/>
                <w:b/>
                <w:sz w:val="18"/>
                <w:szCs w:val="21"/>
              </w:rPr>
            </w:pP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    </w:t>
            </w:r>
            <w:r>
              <w:rPr>
                <w:rFonts w:ascii="Times New Roman" w:hAnsi="Times New Roman" w:hint="eastAsia"/>
                <w:b/>
                <w:sz w:val="18"/>
                <w:szCs w:val="21"/>
              </w:rPr>
              <w:t>考核方式</w:t>
            </w:r>
          </w:p>
          <w:p w:rsidR="00E7346C" w:rsidRDefault="00E7346C" w:rsidP="00F64868">
            <w:pPr>
              <w:autoSpaceDE w:val="0"/>
              <w:autoSpaceDN w:val="0"/>
              <w:textAlignment w:val="bottom"/>
              <w:rPr>
                <w:rFonts w:ascii="Times New Roman" w:hAnsi="Times New Roman"/>
                <w:b/>
                <w:sz w:val="18"/>
                <w:szCs w:val="21"/>
              </w:rPr>
            </w:pPr>
            <w:r>
              <w:rPr>
                <w:rFonts w:ascii="Times New Roman" w:hAnsi="Times New Roman" w:hint="eastAsia"/>
                <w:b/>
                <w:sz w:val="18"/>
                <w:szCs w:val="21"/>
              </w:rPr>
              <w:t>课程目标</w:t>
            </w:r>
          </w:p>
        </w:tc>
        <w:tc>
          <w:tcPr>
            <w:tcW w:w="1100" w:type="dxa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期末考试</w:t>
            </w:r>
          </w:p>
        </w:tc>
        <w:tc>
          <w:tcPr>
            <w:tcW w:w="1134" w:type="dxa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上课提问</w:t>
            </w:r>
          </w:p>
        </w:tc>
        <w:tc>
          <w:tcPr>
            <w:tcW w:w="992" w:type="dxa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作业</w:t>
            </w:r>
          </w:p>
        </w:tc>
        <w:tc>
          <w:tcPr>
            <w:tcW w:w="1276" w:type="dxa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随堂测试</w:t>
            </w:r>
          </w:p>
        </w:tc>
        <w:tc>
          <w:tcPr>
            <w:tcW w:w="1276" w:type="dxa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课上展示</w:t>
            </w:r>
          </w:p>
        </w:tc>
      </w:tr>
      <w:tr w:rsidR="00E7346C" w:rsidTr="00121C0D">
        <w:trPr>
          <w:cantSplit/>
          <w:trHeight w:val="669"/>
          <w:tblHeader/>
        </w:trPr>
        <w:tc>
          <w:tcPr>
            <w:tcW w:w="1560" w:type="dxa"/>
            <w:shd w:val="clear" w:color="auto" w:fill="auto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1100" w:type="dxa"/>
            <w:vAlign w:val="center"/>
          </w:tcPr>
          <w:p w:rsidR="00E7346C" w:rsidRDefault="00E7346C" w:rsidP="00F6486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92" w:type="dxa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:rsidR="00E7346C" w:rsidRDefault="00816750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:rsidR="00E7346C" w:rsidRDefault="00816750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E7346C" w:rsidTr="00121C0D">
        <w:trPr>
          <w:cantSplit/>
          <w:trHeight w:val="669"/>
          <w:tblHeader/>
        </w:trPr>
        <w:tc>
          <w:tcPr>
            <w:tcW w:w="1560" w:type="dxa"/>
            <w:shd w:val="clear" w:color="auto" w:fill="auto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100" w:type="dxa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92" w:type="dxa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:rsidR="00E7346C" w:rsidRDefault="00816750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:rsidR="00E7346C" w:rsidRDefault="00816750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E7346C" w:rsidTr="00121C0D">
        <w:trPr>
          <w:cantSplit/>
          <w:trHeight w:val="669"/>
          <w:tblHeader/>
        </w:trPr>
        <w:tc>
          <w:tcPr>
            <w:tcW w:w="1560" w:type="dxa"/>
            <w:shd w:val="clear" w:color="auto" w:fill="auto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 w:hint="eastAsia"/>
                <w:b/>
              </w:rPr>
              <w:t>3</w:t>
            </w:r>
          </w:p>
        </w:tc>
        <w:tc>
          <w:tcPr>
            <w:tcW w:w="1100" w:type="dxa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92" w:type="dxa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E7346C" w:rsidRDefault="00E7346C" w:rsidP="00F64868">
            <w:pPr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</w:p>
        </w:tc>
      </w:tr>
    </w:tbl>
    <w:p w:rsidR="00D91B00" w:rsidRDefault="00D91B00" w:rsidP="000D1CC1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D91B00" w:rsidRDefault="00D91B00" w:rsidP="000D1CC1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D91B00" w:rsidRDefault="00D91B00" w:rsidP="000D1CC1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D91B00" w:rsidRDefault="00D91B00" w:rsidP="000D1CC1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D91B00" w:rsidRDefault="00D91B00" w:rsidP="000D1CC1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D91B00" w:rsidRDefault="00D91B00" w:rsidP="000D1CC1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D91B00" w:rsidRDefault="00D91B00" w:rsidP="000D1CC1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D91B00" w:rsidRDefault="00D91B00" w:rsidP="000D1CC1">
      <w:pPr>
        <w:snapToGrid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A258A2" w:rsidRDefault="00A258A2">
      <w:pPr>
        <w:pStyle w:val="a7"/>
        <w:spacing w:before="0" w:beforeAutospacing="0" w:after="0" w:afterAutospacing="0" w:line="360" w:lineRule="exact"/>
        <w:rPr>
          <w:rFonts w:ascii="Times New Roman" w:hAnsi="Times New Roman" w:cstheme="minorBidi"/>
          <w:bCs/>
          <w:kern w:val="2"/>
          <w:sz w:val="21"/>
          <w:szCs w:val="21"/>
        </w:rPr>
      </w:pPr>
    </w:p>
    <w:p w:rsidR="00A258A2" w:rsidRDefault="00B80A92">
      <w:pPr>
        <w:pStyle w:val="a7"/>
        <w:spacing w:before="0" w:beforeAutospacing="0" w:after="0" w:afterAutospacing="0" w:line="360" w:lineRule="auto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 w:cs="黑体" w:hint="eastAsia"/>
          <w:sz w:val="28"/>
          <w:szCs w:val="28"/>
        </w:rPr>
        <w:t>六、推荐教材和参考资料</w:t>
      </w:r>
    </w:p>
    <w:p w:rsidR="00A258A2" w:rsidRDefault="00B80A92">
      <w:pPr>
        <w:spacing w:line="360" w:lineRule="auto"/>
        <w:ind w:firstLineChars="200" w:firstLine="480"/>
        <w:rPr>
          <w:rFonts w:asciiTheme="minorEastAsia" w:hAnsiTheme="minorEastAsia" w:cs="仿宋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仿宋"/>
          <w:bCs/>
          <w:color w:val="000000" w:themeColor="text1"/>
          <w:sz w:val="24"/>
          <w:szCs w:val="24"/>
        </w:rPr>
        <w:t xml:space="preserve">1. 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推荐教材：</w:t>
      </w:r>
    </w:p>
    <w:p w:rsidR="00972731" w:rsidRDefault="008867E7">
      <w:pPr>
        <w:spacing w:line="360" w:lineRule="auto"/>
        <w:ind w:firstLineChars="200" w:firstLine="480"/>
        <w:rPr>
          <w:rFonts w:asciiTheme="minorEastAsia" w:hAnsiTheme="minorEastAsia" w:cs="仿宋"/>
          <w:bCs/>
          <w:color w:val="000000" w:themeColor="text1"/>
          <w:sz w:val="24"/>
          <w:szCs w:val="24"/>
        </w:rPr>
      </w:pPr>
      <w:r w:rsidRPr="008867E7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《密码分析学》，主编：王美琴，科学出版社，2024年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。</w:t>
      </w:r>
    </w:p>
    <w:p w:rsidR="00FA15FF" w:rsidRDefault="00FA15FF">
      <w:pPr>
        <w:spacing w:line="360" w:lineRule="auto"/>
        <w:ind w:firstLineChars="200" w:firstLine="480"/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</w:pPr>
    </w:p>
    <w:p w:rsidR="00A258A2" w:rsidRDefault="00B80A92">
      <w:pPr>
        <w:spacing w:line="360" w:lineRule="auto"/>
        <w:ind w:firstLineChars="200" w:firstLine="480"/>
        <w:rPr>
          <w:rFonts w:asciiTheme="minorEastAsia" w:hAnsiTheme="minorEastAsia" w:cs="仿宋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2</w:t>
      </w:r>
      <w:r>
        <w:rPr>
          <w:rFonts w:asciiTheme="minorEastAsia" w:hAnsiTheme="minorEastAsia" w:cs="仿宋"/>
          <w:bCs/>
          <w:color w:val="000000" w:themeColor="text1"/>
          <w:sz w:val="24"/>
          <w:szCs w:val="24"/>
        </w:rPr>
        <w:t xml:space="preserve">. 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参考书目：</w:t>
      </w:r>
    </w:p>
    <w:p w:rsidR="00972731" w:rsidRDefault="00B80A92" w:rsidP="003B0599">
      <w:pPr>
        <w:spacing w:line="360" w:lineRule="auto"/>
        <w:ind w:firstLineChars="200" w:firstLine="480"/>
        <w:rPr>
          <w:rFonts w:asciiTheme="minorEastAsia" w:hAnsiTheme="minorEastAsia" w:cs="仿宋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（1）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ab/>
      </w:r>
      <w:r w:rsidR="00AB1F86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《</w:t>
      </w:r>
      <w:r w:rsidR="00972731" w:rsidRPr="007D016D">
        <w:rPr>
          <w:rFonts w:ascii="Times New Roman" w:eastAsia="宋体" w:hAnsi="Times New Roman" w:cs="Times New Roman"/>
          <w:sz w:val="24"/>
          <w:szCs w:val="24"/>
        </w:rPr>
        <w:t>分组密码的攻击方法与实例分析</w:t>
      </w:r>
      <w:r w:rsidR="00CD6A98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》，</w:t>
      </w:r>
      <w:r w:rsidR="00972731" w:rsidRPr="0097273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李超</w:t>
      </w:r>
      <w:r w:rsidR="0097273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、</w:t>
      </w:r>
      <w:r w:rsidR="00972731" w:rsidRPr="0097273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孙兵</w:t>
      </w:r>
      <w:r w:rsidR="0097273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、</w:t>
      </w:r>
      <w:r w:rsidR="00972731" w:rsidRPr="0097273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李瑞林著</w:t>
      </w:r>
      <w:r w:rsidR="0097273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，</w:t>
      </w:r>
      <w:r w:rsidR="00972731" w:rsidRPr="0097273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科学出版社</w:t>
      </w:r>
      <w:r w:rsidR="0097273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，</w:t>
      </w:r>
      <w:r w:rsidR="00972731" w:rsidRPr="0097273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2010</w:t>
      </w:r>
      <w:r w:rsidR="00972731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年。</w:t>
      </w:r>
    </w:p>
    <w:p w:rsidR="00CD6A98" w:rsidRPr="005945A7" w:rsidRDefault="00CD6A98" w:rsidP="003B0599">
      <w:pPr>
        <w:spacing w:line="360" w:lineRule="auto"/>
        <w:ind w:firstLineChars="200" w:firstLine="480"/>
        <w:rPr>
          <w:rFonts w:asciiTheme="minorEastAsia" w:hAnsiTheme="minorEastAsia" w:cs="仿宋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（</w:t>
      </w:r>
      <w:r w:rsidR="00AB1F86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2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 xml:space="preserve">） </w:t>
      </w:r>
      <w:r w:rsidR="00E80EC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《</w:t>
      </w:r>
      <w:r w:rsidR="00E80ECF" w:rsidRPr="00E80ECF">
        <w:rPr>
          <w:rFonts w:asciiTheme="minorEastAsia" w:hAnsiTheme="minorEastAsia" w:cs="仿宋"/>
          <w:bCs/>
          <w:color w:val="000000" w:themeColor="text1"/>
          <w:sz w:val="24"/>
          <w:szCs w:val="24"/>
        </w:rPr>
        <w:t>A Salad of Block Ciphers</w:t>
      </w:r>
      <w:r w:rsidR="00E80EC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》</w:t>
      </w:r>
      <w:r w:rsidR="00E80ECF" w:rsidRPr="00E80ECF">
        <w:rPr>
          <w:rFonts w:asciiTheme="minorEastAsia" w:hAnsiTheme="minorEastAsia" w:cs="仿宋"/>
          <w:bCs/>
          <w:color w:val="000000" w:themeColor="text1"/>
          <w:sz w:val="24"/>
          <w:szCs w:val="24"/>
        </w:rPr>
        <w:t xml:space="preserve">, Roberto </w:t>
      </w:r>
      <w:proofErr w:type="spellStart"/>
      <w:r w:rsidR="00E80ECF" w:rsidRPr="00E80ECF">
        <w:rPr>
          <w:rFonts w:asciiTheme="minorEastAsia" w:hAnsiTheme="minorEastAsia" w:cs="仿宋"/>
          <w:bCs/>
          <w:color w:val="000000" w:themeColor="text1"/>
          <w:sz w:val="24"/>
          <w:szCs w:val="24"/>
        </w:rPr>
        <w:t>Avanzi</w:t>
      </w:r>
      <w:proofErr w:type="spellEnd"/>
      <w:r w:rsidR="00E80ECF" w:rsidRPr="00E80ECF">
        <w:rPr>
          <w:rFonts w:asciiTheme="minorEastAsia" w:hAnsiTheme="minorEastAsia" w:cs="仿宋"/>
          <w:bCs/>
          <w:color w:val="000000" w:themeColor="text1"/>
          <w:sz w:val="24"/>
          <w:szCs w:val="24"/>
        </w:rPr>
        <w:t>, 2017.08</w:t>
      </w:r>
      <w:r w:rsidR="00E80EC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。</w:t>
      </w:r>
    </w:p>
    <w:p w:rsidR="0026237E" w:rsidRPr="005945A7" w:rsidRDefault="00B80A92" w:rsidP="0026237E">
      <w:pPr>
        <w:spacing w:line="360" w:lineRule="auto"/>
        <w:ind w:firstLineChars="200" w:firstLine="480"/>
        <w:rPr>
          <w:rFonts w:asciiTheme="minorEastAsia" w:hAnsiTheme="minorEastAsia" w:cs="仿宋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（</w:t>
      </w:r>
      <w:r w:rsidR="00AB1F86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3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ab/>
        <w:t>《</w:t>
      </w:r>
      <w:r w:rsidR="00E80ECF" w:rsidRPr="00E80ECF">
        <w:rPr>
          <w:rFonts w:asciiTheme="minorEastAsia" w:hAnsiTheme="minorEastAsia" w:cs="仿宋"/>
          <w:bCs/>
          <w:color w:val="000000" w:themeColor="text1"/>
          <w:sz w:val="24"/>
          <w:szCs w:val="24"/>
        </w:rPr>
        <w:t>The Block Cipher Companion</w:t>
      </w:r>
      <w:r w:rsidR="00E80EC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》</w:t>
      </w:r>
      <w:r w:rsidR="00E80ECF" w:rsidRPr="00E80ECF">
        <w:rPr>
          <w:rFonts w:asciiTheme="minorEastAsia" w:hAnsiTheme="minorEastAsia" w:cs="仿宋"/>
          <w:bCs/>
          <w:color w:val="000000" w:themeColor="text1"/>
          <w:sz w:val="24"/>
          <w:szCs w:val="24"/>
        </w:rPr>
        <w:t xml:space="preserve">, Lars R. Knudsen, Matthew J. B. </w:t>
      </w:r>
      <w:proofErr w:type="spellStart"/>
      <w:r w:rsidR="00E80ECF" w:rsidRPr="00E80ECF">
        <w:rPr>
          <w:rFonts w:asciiTheme="minorEastAsia" w:hAnsiTheme="minorEastAsia" w:cs="仿宋"/>
          <w:bCs/>
          <w:color w:val="000000" w:themeColor="text1"/>
          <w:sz w:val="24"/>
          <w:szCs w:val="24"/>
        </w:rPr>
        <w:t>Robshaw</w:t>
      </w:r>
      <w:proofErr w:type="spellEnd"/>
      <w:r w:rsidR="00E80ECF" w:rsidRPr="00E80ECF">
        <w:rPr>
          <w:rFonts w:asciiTheme="minorEastAsia" w:hAnsiTheme="minorEastAsia" w:cs="仿宋"/>
          <w:bCs/>
          <w:color w:val="000000" w:themeColor="text1"/>
          <w:sz w:val="24"/>
          <w:szCs w:val="24"/>
        </w:rPr>
        <w:t>, 2011</w:t>
      </w:r>
      <w:r w:rsidR="00E80EC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年。</w:t>
      </w:r>
    </w:p>
    <w:p w:rsidR="005945A7" w:rsidRDefault="00B80A92" w:rsidP="00E80ECF">
      <w:pPr>
        <w:spacing w:line="360" w:lineRule="auto"/>
        <w:ind w:firstLineChars="200" w:firstLine="480"/>
        <w:rPr>
          <w:rFonts w:asciiTheme="minorEastAsia" w:hAnsiTheme="minorEastAsia" w:cs="仿宋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（</w:t>
      </w:r>
      <w:r w:rsidR="00AB1F86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4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ab/>
      </w:r>
      <w:r w:rsidR="00E80ECF" w:rsidRPr="00E80EC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在密码学顶级会议正式发表的论文等</w:t>
      </w:r>
      <w:r w:rsidR="00E80ECF">
        <w:rPr>
          <w:rFonts w:asciiTheme="minorEastAsia" w:hAnsiTheme="minorEastAsia" w:cs="仿宋" w:hint="eastAsia"/>
          <w:bCs/>
          <w:color w:val="000000" w:themeColor="text1"/>
          <w:sz w:val="24"/>
          <w:szCs w:val="24"/>
        </w:rPr>
        <w:t>。</w:t>
      </w:r>
    </w:p>
    <w:p w:rsidR="00A258A2" w:rsidRDefault="00B80A92" w:rsidP="00397D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 w:themeColor="text1"/>
          <w:sz w:val="21"/>
          <w:szCs w:val="21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七、评分标准</w:t>
      </w:r>
      <w:r>
        <w:rPr>
          <w:rFonts w:ascii="宋体" w:eastAsia="宋体" w:hAnsi="宋体" w:hint="eastAsia"/>
          <w:color w:val="000000" w:themeColor="text1"/>
          <w:sz w:val="21"/>
          <w:szCs w:val="21"/>
        </w:rPr>
        <w:t>【请按照本门课程采用的课程考核方式选择下表之一填写】（具体分段可以根据实际情况调整）</w:t>
      </w:r>
    </w:p>
    <w:tbl>
      <w:tblPr>
        <w:tblStyle w:val="a8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39"/>
        <w:gridCol w:w="1626"/>
        <w:gridCol w:w="1632"/>
        <w:gridCol w:w="1476"/>
        <w:gridCol w:w="1529"/>
        <w:gridCol w:w="1544"/>
      </w:tblGrid>
      <w:tr w:rsidR="00A258A2">
        <w:trPr>
          <w:trHeight w:val="570"/>
        </w:trPr>
        <w:tc>
          <w:tcPr>
            <w:tcW w:w="732" w:type="pct"/>
            <w:vMerge w:val="restart"/>
            <w:shd w:val="clear" w:color="auto" w:fill="D8D8D8"/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课程目标</w:t>
            </w:r>
          </w:p>
        </w:tc>
        <w:tc>
          <w:tcPr>
            <w:tcW w:w="4268" w:type="pct"/>
            <w:gridSpan w:val="5"/>
            <w:shd w:val="clear" w:color="auto" w:fill="D8D8D8"/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评分标准</w:t>
            </w:r>
          </w:p>
        </w:tc>
      </w:tr>
      <w:tr w:rsidR="00A258A2" w:rsidTr="0034054D">
        <w:trPr>
          <w:trHeight w:val="360"/>
        </w:trPr>
        <w:tc>
          <w:tcPr>
            <w:tcW w:w="732" w:type="pct"/>
            <w:vMerge/>
            <w:shd w:val="clear" w:color="auto" w:fill="D8D8D8"/>
            <w:vAlign w:val="center"/>
          </w:tcPr>
          <w:p w:rsidR="00A258A2" w:rsidRDefault="00A258A2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89" w:type="pct"/>
            <w:shd w:val="clear" w:color="auto" w:fill="D8D8D8"/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90-100</w:t>
            </w:r>
          </w:p>
        </w:tc>
        <w:tc>
          <w:tcPr>
            <w:tcW w:w="892" w:type="pct"/>
            <w:shd w:val="clear" w:color="auto" w:fill="D8D8D8"/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80-89</w:t>
            </w:r>
          </w:p>
        </w:tc>
        <w:tc>
          <w:tcPr>
            <w:tcW w:w="807" w:type="pct"/>
            <w:shd w:val="clear" w:color="auto" w:fill="D9D9D9"/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70-79</w:t>
            </w:r>
          </w:p>
        </w:tc>
        <w:tc>
          <w:tcPr>
            <w:tcW w:w="836" w:type="pct"/>
            <w:shd w:val="clear" w:color="auto" w:fill="D8D8D8"/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60-69</w:t>
            </w:r>
          </w:p>
        </w:tc>
        <w:tc>
          <w:tcPr>
            <w:tcW w:w="844" w:type="pct"/>
            <w:shd w:val="clear" w:color="auto" w:fill="D8D8D8"/>
            <w:vAlign w:val="center"/>
          </w:tcPr>
          <w:p w:rsidR="00A258A2" w:rsidRDefault="00B80A92">
            <w:pPr>
              <w:snapToGrid w:val="0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0-59</w:t>
            </w:r>
          </w:p>
        </w:tc>
      </w:tr>
      <w:tr w:rsidR="007B5789" w:rsidTr="0034054D">
        <w:trPr>
          <w:trHeight w:val="555"/>
        </w:trPr>
        <w:tc>
          <w:tcPr>
            <w:tcW w:w="732" w:type="pct"/>
            <w:vAlign w:val="center"/>
          </w:tcPr>
          <w:p w:rsidR="007B5789" w:rsidRDefault="007B5789" w:rsidP="007B5789">
            <w:pPr>
              <w:snapToGrid w:val="0"/>
              <w:spacing w:line="30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课程目标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</w:p>
          <w:p w:rsidR="007B5789" w:rsidRDefault="007B5789" w:rsidP="007B5789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（占</w:t>
            </w:r>
            <w:r w:rsidR="00CC6A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70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%）</w:t>
            </w:r>
          </w:p>
        </w:tc>
        <w:tc>
          <w:tcPr>
            <w:tcW w:w="889" w:type="pct"/>
            <w:vAlign w:val="center"/>
          </w:tcPr>
          <w:p w:rsidR="007B5789" w:rsidRDefault="007B5789" w:rsidP="000B0285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非常</w:t>
            </w:r>
            <w:r w:rsidRPr="008D3AA4">
              <w:rPr>
                <w:rFonts w:ascii="宋体" w:eastAsia="宋体" w:hAnsi="宋体" w:hint="eastAsia"/>
                <w:sz w:val="24"/>
                <w:szCs w:val="24"/>
              </w:rPr>
              <w:t>熟练掌握</w:t>
            </w:r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差分分析、线性分析原理和</w:t>
            </w:r>
            <w:proofErr w:type="gramStart"/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区分器</w:t>
            </w:r>
            <w:proofErr w:type="gramEnd"/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的一般模型，</w:t>
            </w:r>
            <w:r w:rsidR="00540C97">
              <w:rPr>
                <w:rFonts w:ascii="宋体" w:eastAsia="宋体" w:hAnsi="宋体" w:hint="eastAsia"/>
                <w:sz w:val="24"/>
                <w:szCs w:val="24"/>
              </w:rPr>
              <w:t>非常</w:t>
            </w:r>
            <w:r w:rsidR="00540C97" w:rsidRPr="008D3AA4">
              <w:rPr>
                <w:rFonts w:ascii="宋体" w:eastAsia="宋体" w:hAnsi="宋体" w:hint="eastAsia"/>
                <w:sz w:val="24"/>
                <w:szCs w:val="24"/>
              </w:rPr>
              <w:t>熟练</w:t>
            </w:r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掌握差分</w:t>
            </w:r>
            <w:r w:rsidR="00540C97">
              <w:rPr>
                <w:rFonts w:ascii="宋体" w:eastAsia="宋体" w:hAnsi="宋体" w:hint="eastAsia"/>
                <w:sz w:val="24"/>
                <w:szCs w:val="24"/>
              </w:rPr>
              <w:t>、掩码在各个部件的传播特性，能编程求出</w:t>
            </w:r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S盒</w:t>
            </w:r>
            <w:r w:rsidR="00540C97">
              <w:rPr>
                <w:rFonts w:ascii="宋体" w:eastAsia="宋体" w:hAnsi="宋体" w:hint="eastAsia"/>
                <w:sz w:val="24"/>
                <w:szCs w:val="24"/>
              </w:rPr>
              <w:t>的差分分布表和线</w:t>
            </w:r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性分布表</w:t>
            </w:r>
            <w:r w:rsidR="00540C97">
              <w:rPr>
                <w:rFonts w:ascii="宋体" w:eastAsia="宋体" w:hAnsi="宋体" w:hint="eastAsia"/>
                <w:sz w:val="24"/>
                <w:szCs w:val="24"/>
              </w:rPr>
              <w:t>，非常</w:t>
            </w:r>
            <w:r w:rsidR="00540C97" w:rsidRPr="008D3AA4">
              <w:rPr>
                <w:rFonts w:ascii="宋体" w:eastAsia="宋体" w:hAnsi="宋体" w:hint="eastAsia"/>
                <w:sz w:val="24"/>
                <w:szCs w:val="24"/>
              </w:rPr>
              <w:t>熟练</w:t>
            </w:r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掌握截断差分分析、不可能差分分析的</w:t>
            </w:r>
            <w:r w:rsidR="00540C97">
              <w:rPr>
                <w:rFonts w:ascii="宋体" w:eastAsia="宋体" w:hAnsi="宋体" w:hint="eastAsia"/>
                <w:sz w:val="24"/>
                <w:szCs w:val="24"/>
              </w:rPr>
              <w:t>原理，非常</w:t>
            </w:r>
            <w:r w:rsidR="00540C97" w:rsidRPr="008D3AA4">
              <w:rPr>
                <w:rFonts w:ascii="宋体" w:eastAsia="宋体" w:hAnsi="宋体" w:hint="eastAsia"/>
                <w:sz w:val="24"/>
                <w:szCs w:val="24"/>
              </w:rPr>
              <w:t>熟练</w:t>
            </w:r>
            <w:r w:rsidR="000B0285">
              <w:rPr>
                <w:rFonts w:ascii="宋体" w:eastAsia="宋体" w:hAnsi="宋体" w:hint="eastAsia"/>
                <w:sz w:val="24"/>
                <w:szCs w:val="24"/>
              </w:rPr>
              <w:t>掌握</w:t>
            </w:r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比特追踪法</w:t>
            </w:r>
            <w:r w:rsidR="00540C97">
              <w:rPr>
                <w:rFonts w:ascii="宋体" w:eastAsia="宋体" w:hAnsi="宋体" w:hint="eastAsia"/>
                <w:sz w:val="24"/>
                <w:szCs w:val="24"/>
              </w:rPr>
              <w:t>和对</w:t>
            </w:r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MD5、SHA-1</w:t>
            </w:r>
            <w:r w:rsidR="000B0285">
              <w:rPr>
                <w:rFonts w:ascii="宋体" w:eastAsia="宋体" w:hAnsi="宋体" w:hint="eastAsia"/>
                <w:sz w:val="24"/>
                <w:szCs w:val="24"/>
              </w:rPr>
              <w:t>的碰撞攻击方法、</w:t>
            </w:r>
            <w:r w:rsidR="00540C97"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SHA-3</w:t>
            </w:r>
            <w:r w:rsidR="00540C97">
              <w:rPr>
                <w:rFonts w:ascii="宋体" w:eastAsia="宋体" w:hAnsi="宋体" w:hint="eastAsia"/>
                <w:sz w:val="24"/>
                <w:szCs w:val="24"/>
              </w:rPr>
              <w:t>的碰撞攻击和原像攻击方法，非常</w:t>
            </w:r>
            <w:r w:rsidR="00540C97" w:rsidRPr="008D3AA4">
              <w:rPr>
                <w:rFonts w:ascii="宋体" w:eastAsia="宋体" w:hAnsi="宋体" w:hint="eastAsia"/>
                <w:sz w:val="24"/>
                <w:szCs w:val="24"/>
              </w:rPr>
              <w:t>熟练</w:t>
            </w:r>
            <w:r w:rsidR="00540C97">
              <w:rPr>
                <w:rFonts w:ascii="宋体" w:eastAsia="宋体" w:hAnsi="宋体" w:hint="eastAsia"/>
                <w:sz w:val="24"/>
                <w:szCs w:val="24"/>
              </w:rPr>
              <w:t>掌握</w:t>
            </w:r>
            <w:r w:rsidR="00871F2D" w:rsidRPr="00871F2D">
              <w:rPr>
                <w:rFonts w:ascii="宋体" w:eastAsia="宋体" w:hAnsi="宋体" w:hint="eastAsia"/>
                <w:sz w:val="24"/>
                <w:szCs w:val="24"/>
              </w:rPr>
              <w:t>广义生日攻击的原理。</w:t>
            </w:r>
          </w:p>
        </w:tc>
        <w:tc>
          <w:tcPr>
            <w:tcW w:w="892" w:type="pct"/>
            <w:vAlign w:val="center"/>
          </w:tcPr>
          <w:p w:rsidR="007B5789" w:rsidRDefault="0034054D" w:rsidP="007B5789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D3AA4">
              <w:rPr>
                <w:rFonts w:ascii="宋体" w:eastAsia="宋体" w:hAnsi="宋体" w:hint="eastAsia"/>
                <w:sz w:val="24"/>
                <w:szCs w:val="24"/>
              </w:rPr>
              <w:t>熟练掌握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差分分析、线性分析原理和</w:t>
            </w:r>
            <w:proofErr w:type="gramStart"/>
            <w:r w:rsidRPr="00871F2D">
              <w:rPr>
                <w:rFonts w:ascii="宋体" w:eastAsia="宋体" w:hAnsi="宋体" w:hint="eastAsia"/>
                <w:sz w:val="24"/>
                <w:szCs w:val="24"/>
              </w:rPr>
              <w:t>区分器</w:t>
            </w:r>
            <w:proofErr w:type="gramEnd"/>
            <w:r w:rsidRPr="00871F2D">
              <w:rPr>
                <w:rFonts w:ascii="宋体" w:eastAsia="宋体" w:hAnsi="宋体" w:hint="eastAsia"/>
                <w:sz w:val="24"/>
                <w:szCs w:val="24"/>
              </w:rPr>
              <w:t>的一般模型，</w:t>
            </w:r>
            <w:r w:rsidRPr="008D3AA4">
              <w:rPr>
                <w:rFonts w:ascii="宋体" w:eastAsia="宋体" w:hAnsi="宋体" w:hint="eastAsia"/>
                <w:sz w:val="24"/>
                <w:szCs w:val="24"/>
              </w:rPr>
              <w:t>熟练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掌握差分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、掩码在各个部件的传播特性，能编程求出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S盒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的差分分布表和线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性分布表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D3AA4">
              <w:rPr>
                <w:rFonts w:ascii="宋体" w:eastAsia="宋体" w:hAnsi="宋体" w:hint="eastAsia"/>
                <w:sz w:val="24"/>
                <w:szCs w:val="24"/>
              </w:rPr>
              <w:t>熟练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掌握截断差分分析、不可能差分分析的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原理，</w:t>
            </w:r>
            <w:r w:rsidRPr="008D3AA4">
              <w:rPr>
                <w:rFonts w:ascii="宋体" w:eastAsia="宋体" w:hAnsi="宋体" w:hint="eastAsia"/>
                <w:sz w:val="24"/>
                <w:szCs w:val="24"/>
              </w:rPr>
              <w:t>熟练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掌握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比特追踪法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和对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MD5、SHA-1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的碰撞攻击方法、对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SHA-3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的碰撞攻击和原像攻击方法，</w:t>
            </w:r>
            <w:r w:rsidRPr="008D3AA4">
              <w:rPr>
                <w:rFonts w:ascii="宋体" w:eastAsia="宋体" w:hAnsi="宋体" w:hint="eastAsia"/>
                <w:sz w:val="24"/>
                <w:szCs w:val="24"/>
              </w:rPr>
              <w:t>熟练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掌握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广义生日攻击的原理</w:t>
            </w:r>
            <w:r w:rsidR="007B5789" w:rsidRPr="008D3AA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7B5789" w:rsidRDefault="007B5789" w:rsidP="007B5789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07" w:type="pct"/>
            <w:vAlign w:val="center"/>
          </w:tcPr>
          <w:p w:rsidR="007B5789" w:rsidRPr="00D027A4" w:rsidRDefault="00D027A4" w:rsidP="00D027A4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D3AA4">
              <w:rPr>
                <w:rFonts w:ascii="宋体" w:eastAsia="宋体" w:hAnsi="宋体" w:hint="eastAsia"/>
                <w:sz w:val="24"/>
                <w:szCs w:val="24"/>
              </w:rPr>
              <w:t>掌握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差分分析、线性分析原理和</w:t>
            </w:r>
            <w:proofErr w:type="gramStart"/>
            <w:r w:rsidRPr="00871F2D">
              <w:rPr>
                <w:rFonts w:ascii="宋体" w:eastAsia="宋体" w:hAnsi="宋体" w:hint="eastAsia"/>
                <w:sz w:val="24"/>
                <w:szCs w:val="24"/>
              </w:rPr>
              <w:t>区分器</w:t>
            </w:r>
            <w:proofErr w:type="gramEnd"/>
            <w:r w:rsidRPr="00871F2D">
              <w:rPr>
                <w:rFonts w:ascii="宋体" w:eastAsia="宋体" w:hAnsi="宋体" w:hint="eastAsia"/>
                <w:sz w:val="24"/>
                <w:szCs w:val="24"/>
              </w:rPr>
              <w:t>的一般模型，掌握差分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、掩码在各个部件的传播特性，能编程求出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S盒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的差分分布表和线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性分布表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，掌握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比特追踪法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和对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MD5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的碰撞攻击方法、对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SHA-3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的碰撞攻击和原像攻击方法</w:t>
            </w:r>
            <w:r w:rsidRPr="008D3AA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836" w:type="pct"/>
            <w:vAlign w:val="center"/>
          </w:tcPr>
          <w:p w:rsidR="007B5789" w:rsidRDefault="00D027A4" w:rsidP="007B0D74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了解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差分分析、线性分析原理和</w:t>
            </w:r>
            <w:proofErr w:type="gramStart"/>
            <w:r w:rsidRPr="00871F2D">
              <w:rPr>
                <w:rFonts w:ascii="宋体" w:eastAsia="宋体" w:hAnsi="宋体" w:hint="eastAsia"/>
                <w:sz w:val="24"/>
                <w:szCs w:val="24"/>
              </w:rPr>
              <w:t>区分器</w:t>
            </w:r>
            <w:proofErr w:type="gramEnd"/>
            <w:r w:rsidRPr="00871F2D">
              <w:rPr>
                <w:rFonts w:ascii="宋体" w:eastAsia="宋体" w:hAnsi="宋体" w:hint="eastAsia"/>
                <w:sz w:val="24"/>
                <w:szCs w:val="24"/>
              </w:rPr>
              <w:t>的一般模型，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了解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差分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、掩码在各个部件的传播特性，了解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比特追踪法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和对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MD5</w:t>
            </w:r>
            <w:r w:rsidR="007B0D74">
              <w:rPr>
                <w:rFonts w:ascii="宋体" w:eastAsia="宋体" w:hAnsi="宋体" w:hint="eastAsia"/>
                <w:sz w:val="24"/>
                <w:szCs w:val="24"/>
              </w:rPr>
              <w:t>、SHA-3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的碰撞攻击方法</w:t>
            </w:r>
            <w:r w:rsidRPr="008D3AA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844" w:type="pct"/>
            <w:vAlign w:val="center"/>
          </w:tcPr>
          <w:p w:rsidR="007B5789" w:rsidRDefault="007B0D74" w:rsidP="007B0D74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缺乏对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差分分析、线性分析原理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的了解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缺乏对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差分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、掩码在各个部件的传播特性的了解，缺乏对</w:t>
            </w:r>
            <w:r w:rsidRPr="00871F2D">
              <w:rPr>
                <w:rFonts w:ascii="宋体" w:eastAsia="宋体" w:hAnsi="宋体" w:hint="eastAsia"/>
                <w:sz w:val="24"/>
                <w:szCs w:val="24"/>
              </w:rPr>
              <w:t>比特追踪法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等技术的了解</w:t>
            </w:r>
            <w:r w:rsidRPr="008D3AA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B5789" w:rsidTr="0034054D">
        <w:trPr>
          <w:trHeight w:val="555"/>
        </w:trPr>
        <w:tc>
          <w:tcPr>
            <w:tcW w:w="732" w:type="pct"/>
            <w:vAlign w:val="center"/>
          </w:tcPr>
          <w:p w:rsidR="007B5789" w:rsidRDefault="007B5789" w:rsidP="007B5789">
            <w:pPr>
              <w:snapToGrid w:val="0"/>
              <w:spacing w:line="30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课程目标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</w:p>
          <w:p w:rsidR="007B5789" w:rsidRDefault="007B5789" w:rsidP="007B5789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（占2</w:t>
            </w:r>
            <w:r w:rsidR="00CC6AD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%）</w:t>
            </w:r>
          </w:p>
        </w:tc>
        <w:tc>
          <w:tcPr>
            <w:tcW w:w="889" w:type="pct"/>
            <w:vAlign w:val="center"/>
          </w:tcPr>
          <w:p w:rsidR="007B5789" w:rsidRDefault="00CF2622" w:rsidP="005F74D5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能够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提出增强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算法安全性的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四个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建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议。</w:t>
            </w:r>
          </w:p>
        </w:tc>
        <w:tc>
          <w:tcPr>
            <w:tcW w:w="892" w:type="pct"/>
            <w:vAlign w:val="center"/>
          </w:tcPr>
          <w:p w:rsidR="007B5789" w:rsidRDefault="00C74253" w:rsidP="00C74253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能够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提出增强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算法安全性的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三个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建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议。</w:t>
            </w:r>
          </w:p>
        </w:tc>
        <w:tc>
          <w:tcPr>
            <w:tcW w:w="807" w:type="pct"/>
            <w:vAlign w:val="center"/>
          </w:tcPr>
          <w:p w:rsidR="007B5789" w:rsidRDefault="00C74253" w:rsidP="00C74253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能够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提出增强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算法安全性的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两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个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建议。</w:t>
            </w:r>
          </w:p>
        </w:tc>
        <w:tc>
          <w:tcPr>
            <w:tcW w:w="836" w:type="pct"/>
            <w:vAlign w:val="center"/>
          </w:tcPr>
          <w:p w:rsidR="007B5789" w:rsidRDefault="00C74253" w:rsidP="00C74253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能够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提出增强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算法安全性的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个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建议。</w:t>
            </w:r>
          </w:p>
        </w:tc>
        <w:tc>
          <w:tcPr>
            <w:tcW w:w="844" w:type="pct"/>
            <w:vAlign w:val="center"/>
          </w:tcPr>
          <w:p w:rsidR="007B5789" w:rsidRDefault="00C74253" w:rsidP="00C74253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不能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提出增强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t>算法安全性的建</w:t>
            </w:r>
            <w:r w:rsidRPr="00CF262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议。</w:t>
            </w:r>
          </w:p>
        </w:tc>
      </w:tr>
      <w:tr w:rsidR="007B5789" w:rsidTr="0034054D">
        <w:trPr>
          <w:trHeight w:val="555"/>
        </w:trPr>
        <w:tc>
          <w:tcPr>
            <w:tcW w:w="732" w:type="pct"/>
            <w:vAlign w:val="center"/>
          </w:tcPr>
          <w:p w:rsidR="007B5789" w:rsidRDefault="007B5789" w:rsidP="007B5789">
            <w:pPr>
              <w:snapToGrid w:val="0"/>
              <w:spacing w:line="30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课程目标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3</w:t>
            </w:r>
          </w:p>
          <w:p w:rsidR="007B5789" w:rsidRDefault="007B5789" w:rsidP="007B5789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（占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%）</w:t>
            </w:r>
          </w:p>
        </w:tc>
        <w:tc>
          <w:tcPr>
            <w:tcW w:w="889" w:type="pct"/>
            <w:vAlign w:val="center"/>
          </w:tcPr>
          <w:p w:rsidR="007B5789" w:rsidRDefault="007B5789" w:rsidP="0031522D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非常熟悉</w:t>
            </w:r>
            <w:r w:rsidR="0031522D">
              <w:rPr>
                <w:rFonts w:ascii="宋体" w:eastAsia="宋体" w:hAnsi="宋体" w:hint="eastAsia"/>
                <w:sz w:val="24"/>
                <w:szCs w:val="24"/>
              </w:rPr>
              <w:t>密码学与</w:t>
            </w:r>
            <w:r w:rsidR="005A74C2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网络安全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方面的</w:t>
            </w:r>
            <w:r w:rsidR="005A74C2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法律法规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和</w:t>
            </w:r>
            <w:r w:rsidR="005A74C2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主要制度</w:t>
            </w:r>
            <w:r w:rsidR="005A74C2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</w:tc>
        <w:tc>
          <w:tcPr>
            <w:tcW w:w="892" w:type="pct"/>
            <w:vAlign w:val="center"/>
          </w:tcPr>
          <w:p w:rsidR="007B5789" w:rsidRDefault="00B021CF" w:rsidP="0031522D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熟悉</w:t>
            </w:r>
            <w:r w:rsidR="0031522D">
              <w:rPr>
                <w:rFonts w:ascii="宋体" w:eastAsia="宋体" w:hAnsi="宋体" w:hint="eastAsia"/>
                <w:sz w:val="24"/>
                <w:szCs w:val="24"/>
              </w:rPr>
              <w:t>密码学与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网络安全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方面的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法律法规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和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主要制度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</w:tc>
        <w:tc>
          <w:tcPr>
            <w:tcW w:w="807" w:type="pct"/>
            <w:vAlign w:val="center"/>
          </w:tcPr>
          <w:p w:rsidR="007B5789" w:rsidRDefault="00B021CF" w:rsidP="00B021CF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部分熟悉</w:t>
            </w:r>
            <w:r w:rsidR="0031522D">
              <w:rPr>
                <w:rFonts w:ascii="宋体" w:eastAsia="宋体" w:hAnsi="宋体" w:hint="eastAsia"/>
                <w:sz w:val="24"/>
                <w:szCs w:val="24"/>
              </w:rPr>
              <w:t>密码学与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网络安全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方面的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法律法规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和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主要制度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</w:tc>
        <w:tc>
          <w:tcPr>
            <w:tcW w:w="836" w:type="pct"/>
            <w:vAlign w:val="center"/>
          </w:tcPr>
          <w:p w:rsidR="007B5789" w:rsidRDefault="0098355C" w:rsidP="00514DF0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了解</w:t>
            </w:r>
            <w:r w:rsidR="0031522D">
              <w:rPr>
                <w:rFonts w:ascii="宋体" w:eastAsia="宋体" w:hAnsi="宋体" w:hint="eastAsia"/>
                <w:sz w:val="24"/>
                <w:szCs w:val="24"/>
              </w:rPr>
              <w:t>密码学与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网络安全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方面的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法律法规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和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主要制度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</w:tc>
        <w:tc>
          <w:tcPr>
            <w:tcW w:w="844" w:type="pct"/>
            <w:vAlign w:val="center"/>
          </w:tcPr>
          <w:p w:rsidR="007B5789" w:rsidRDefault="0098355C" w:rsidP="0031522D">
            <w:pPr>
              <w:snapToGrid w:val="0"/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="0031522D">
              <w:rPr>
                <w:rFonts w:ascii="宋体" w:eastAsia="宋体" w:hAnsi="宋体" w:hint="eastAsia"/>
                <w:sz w:val="24"/>
                <w:szCs w:val="24"/>
              </w:rPr>
              <w:t>密码学与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网络安全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方面的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法律法规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和</w:t>
            </w:r>
            <w:r w:rsidR="0031522D" w:rsidRPr="00CA4A3E">
              <w:rPr>
                <w:rFonts w:asciiTheme="majorEastAsia" w:eastAsiaTheme="majorEastAsia" w:hAnsiTheme="majorEastAsia" w:hint="eastAsia"/>
                <w:sz w:val="24"/>
                <w:szCs w:val="24"/>
              </w:rPr>
              <w:t>主要制度</w:t>
            </w:r>
            <w:r w:rsidR="0031522D">
              <w:rPr>
                <w:rFonts w:asciiTheme="majorEastAsia" w:eastAsiaTheme="majorEastAsia" w:hAnsiTheme="majorEastAsia" w:hint="eastAsia"/>
                <w:sz w:val="24"/>
                <w:szCs w:val="24"/>
              </w:rPr>
              <w:t>缺乏了解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</w:tc>
      </w:tr>
    </w:tbl>
    <w:p w:rsidR="00A258A2" w:rsidRDefault="00A258A2">
      <w:pPr>
        <w:spacing w:line="360" w:lineRule="auto"/>
        <w:ind w:firstLineChars="200" w:firstLine="420"/>
      </w:pPr>
    </w:p>
    <w:sectPr w:rsidR="00A258A2">
      <w:headerReference w:type="default" r:id="rId8"/>
      <w:pgSz w:w="11906" w:h="16838"/>
      <w:pgMar w:top="1080" w:right="1440" w:bottom="1080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4D8" w:rsidRDefault="002944D8">
      <w:r>
        <w:separator/>
      </w:r>
    </w:p>
  </w:endnote>
  <w:endnote w:type="continuationSeparator" w:id="0">
    <w:p w:rsidR="002944D8" w:rsidRDefault="0029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4D8" w:rsidRDefault="002944D8">
      <w:r>
        <w:separator/>
      </w:r>
    </w:p>
  </w:footnote>
  <w:footnote w:type="continuationSeparator" w:id="0">
    <w:p w:rsidR="002944D8" w:rsidRDefault="00294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8A2" w:rsidRDefault="00A258A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986229"/>
    <w:multiLevelType w:val="singleLevel"/>
    <w:tmpl w:val="99986229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31"/>
    <w:rsid w:val="00027A96"/>
    <w:rsid w:val="00036958"/>
    <w:rsid w:val="00037FBA"/>
    <w:rsid w:val="00040151"/>
    <w:rsid w:val="00045B0A"/>
    <w:rsid w:val="000A113F"/>
    <w:rsid w:val="000B0285"/>
    <w:rsid w:val="000B19EB"/>
    <w:rsid w:val="000B700F"/>
    <w:rsid w:val="000D1CC1"/>
    <w:rsid w:val="000F1FF1"/>
    <w:rsid w:val="000F2FAB"/>
    <w:rsid w:val="000F5496"/>
    <w:rsid w:val="00113D83"/>
    <w:rsid w:val="00120334"/>
    <w:rsid w:val="00121C0D"/>
    <w:rsid w:val="00140A1F"/>
    <w:rsid w:val="0014252A"/>
    <w:rsid w:val="0014496D"/>
    <w:rsid w:val="00145A2D"/>
    <w:rsid w:val="00161877"/>
    <w:rsid w:val="00172006"/>
    <w:rsid w:val="00174A9A"/>
    <w:rsid w:val="001900F3"/>
    <w:rsid w:val="00195742"/>
    <w:rsid w:val="001A06AF"/>
    <w:rsid w:val="001A4A3C"/>
    <w:rsid w:val="001B3DD8"/>
    <w:rsid w:val="001C4E63"/>
    <w:rsid w:val="001D5603"/>
    <w:rsid w:val="001D6725"/>
    <w:rsid w:val="001F37CB"/>
    <w:rsid w:val="00200D29"/>
    <w:rsid w:val="00242DA8"/>
    <w:rsid w:val="00256E89"/>
    <w:rsid w:val="0026237E"/>
    <w:rsid w:val="0026628A"/>
    <w:rsid w:val="002729BE"/>
    <w:rsid w:val="002944D8"/>
    <w:rsid w:val="002A1212"/>
    <w:rsid w:val="002E371F"/>
    <w:rsid w:val="003009A3"/>
    <w:rsid w:val="0031522D"/>
    <w:rsid w:val="00323DB6"/>
    <w:rsid w:val="00331F50"/>
    <w:rsid w:val="0034054D"/>
    <w:rsid w:val="0034247A"/>
    <w:rsid w:val="00345103"/>
    <w:rsid w:val="00347C4F"/>
    <w:rsid w:val="00350313"/>
    <w:rsid w:val="00357685"/>
    <w:rsid w:val="00362CAC"/>
    <w:rsid w:val="00390056"/>
    <w:rsid w:val="00396148"/>
    <w:rsid w:val="00397D63"/>
    <w:rsid w:val="003A01CE"/>
    <w:rsid w:val="003A1C42"/>
    <w:rsid w:val="003B0599"/>
    <w:rsid w:val="003C17F4"/>
    <w:rsid w:val="003C2283"/>
    <w:rsid w:val="003C7AD6"/>
    <w:rsid w:val="003F082F"/>
    <w:rsid w:val="00401328"/>
    <w:rsid w:val="00402CB7"/>
    <w:rsid w:val="00420C5B"/>
    <w:rsid w:val="00423B73"/>
    <w:rsid w:val="00426093"/>
    <w:rsid w:val="00436AF6"/>
    <w:rsid w:val="004407A3"/>
    <w:rsid w:val="0044188E"/>
    <w:rsid w:val="00445825"/>
    <w:rsid w:val="00453D85"/>
    <w:rsid w:val="00454FFB"/>
    <w:rsid w:val="00480BF0"/>
    <w:rsid w:val="00481CAD"/>
    <w:rsid w:val="004913AB"/>
    <w:rsid w:val="004B50E5"/>
    <w:rsid w:val="004F4D07"/>
    <w:rsid w:val="00503183"/>
    <w:rsid w:val="00514DF0"/>
    <w:rsid w:val="00521307"/>
    <w:rsid w:val="0052481E"/>
    <w:rsid w:val="005372ED"/>
    <w:rsid w:val="00540C97"/>
    <w:rsid w:val="00571EA6"/>
    <w:rsid w:val="005945A7"/>
    <w:rsid w:val="00596807"/>
    <w:rsid w:val="005A4C90"/>
    <w:rsid w:val="005A74C2"/>
    <w:rsid w:val="005C1906"/>
    <w:rsid w:val="005D0C94"/>
    <w:rsid w:val="005D5ADB"/>
    <w:rsid w:val="005D726B"/>
    <w:rsid w:val="005F0B46"/>
    <w:rsid w:val="005F74D5"/>
    <w:rsid w:val="00607552"/>
    <w:rsid w:val="00610CCC"/>
    <w:rsid w:val="00613206"/>
    <w:rsid w:val="00623C6C"/>
    <w:rsid w:val="006279F6"/>
    <w:rsid w:val="00653C5E"/>
    <w:rsid w:val="00670A74"/>
    <w:rsid w:val="006B33A5"/>
    <w:rsid w:val="006C07DA"/>
    <w:rsid w:val="006C65A9"/>
    <w:rsid w:val="006D62A1"/>
    <w:rsid w:val="006E57E1"/>
    <w:rsid w:val="006F6D9A"/>
    <w:rsid w:val="006F783D"/>
    <w:rsid w:val="00705AF2"/>
    <w:rsid w:val="0071630A"/>
    <w:rsid w:val="00740887"/>
    <w:rsid w:val="007677B4"/>
    <w:rsid w:val="00767D2A"/>
    <w:rsid w:val="00771938"/>
    <w:rsid w:val="0078220B"/>
    <w:rsid w:val="007845AD"/>
    <w:rsid w:val="007A1869"/>
    <w:rsid w:val="007B0D74"/>
    <w:rsid w:val="007B1559"/>
    <w:rsid w:val="007B5789"/>
    <w:rsid w:val="007C31D5"/>
    <w:rsid w:val="007C3FA8"/>
    <w:rsid w:val="007E44A4"/>
    <w:rsid w:val="00810E3C"/>
    <w:rsid w:val="00814D67"/>
    <w:rsid w:val="00815E6D"/>
    <w:rsid w:val="00816750"/>
    <w:rsid w:val="00826B66"/>
    <w:rsid w:val="00831CA5"/>
    <w:rsid w:val="008441E5"/>
    <w:rsid w:val="008655F0"/>
    <w:rsid w:val="00871F2D"/>
    <w:rsid w:val="008758CF"/>
    <w:rsid w:val="008867E7"/>
    <w:rsid w:val="008A1BDA"/>
    <w:rsid w:val="008D0601"/>
    <w:rsid w:val="008D3AA4"/>
    <w:rsid w:val="008D50AD"/>
    <w:rsid w:val="008E4065"/>
    <w:rsid w:val="00902B79"/>
    <w:rsid w:val="0090580F"/>
    <w:rsid w:val="009214EF"/>
    <w:rsid w:val="00930744"/>
    <w:rsid w:val="00933644"/>
    <w:rsid w:val="00944E6B"/>
    <w:rsid w:val="00962C04"/>
    <w:rsid w:val="00972731"/>
    <w:rsid w:val="0098355C"/>
    <w:rsid w:val="009A1B8B"/>
    <w:rsid w:val="009B7543"/>
    <w:rsid w:val="009C3A7D"/>
    <w:rsid w:val="009C7B98"/>
    <w:rsid w:val="00A027A4"/>
    <w:rsid w:val="00A060C4"/>
    <w:rsid w:val="00A15243"/>
    <w:rsid w:val="00A1733F"/>
    <w:rsid w:val="00A175AC"/>
    <w:rsid w:val="00A23D0F"/>
    <w:rsid w:val="00A24217"/>
    <w:rsid w:val="00A24847"/>
    <w:rsid w:val="00A258A2"/>
    <w:rsid w:val="00A274C3"/>
    <w:rsid w:val="00A4571F"/>
    <w:rsid w:val="00A55E74"/>
    <w:rsid w:val="00A628F3"/>
    <w:rsid w:val="00A75274"/>
    <w:rsid w:val="00A949C6"/>
    <w:rsid w:val="00A96714"/>
    <w:rsid w:val="00AB1F86"/>
    <w:rsid w:val="00AB3D83"/>
    <w:rsid w:val="00AC2266"/>
    <w:rsid w:val="00AC7F82"/>
    <w:rsid w:val="00B001BE"/>
    <w:rsid w:val="00B021CF"/>
    <w:rsid w:val="00B06D81"/>
    <w:rsid w:val="00B10A88"/>
    <w:rsid w:val="00B3745F"/>
    <w:rsid w:val="00B43E82"/>
    <w:rsid w:val="00B55F3B"/>
    <w:rsid w:val="00B609F4"/>
    <w:rsid w:val="00B62BEC"/>
    <w:rsid w:val="00B7058E"/>
    <w:rsid w:val="00B73812"/>
    <w:rsid w:val="00B771B9"/>
    <w:rsid w:val="00B80A92"/>
    <w:rsid w:val="00BA02FF"/>
    <w:rsid w:val="00BB02A3"/>
    <w:rsid w:val="00BB6150"/>
    <w:rsid w:val="00C06332"/>
    <w:rsid w:val="00C119A3"/>
    <w:rsid w:val="00C14B8E"/>
    <w:rsid w:val="00C25BE4"/>
    <w:rsid w:val="00C314D4"/>
    <w:rsid w:val="00C41AF5"/>
    <w:rsid w:val="00C466A3"/>
    <w:rsid w:val="00C474C6"/>
    <w:rsid w:val="00C57BD0"/>
    <w:rsid w:val="00C61999"/>
    <w:rsid w:val="00C74253"/>
    <w:rsid w:val="00C83BF9"/>
    <w:rsid w:val="00C91934"/>
    <w:rsid w:val="00C92560"/>
    <w:rsid w:val="00C95506"/>
    <w:rsid w:val="00CA0306"/>
    <w:rsid w:val="00CA4A3E"/>
    <w:rsid w:val="00CA51CC"/>
    <w:rsid w:val="00CA6E78"/>
    <w:rsid w:val="00CB1EAE"/>
    <w:rsid w:val="00CB4993"/>
    <w:rsid w:val="00CC2B31"/>
    <w:rsid w:val="00CC6AD4"/>
    <w:rsid w:val="00CD097C"/>
    <w:rsid w:val="00CD5CF0"/>
    <w:rsid w:val="00CD6A98"/>
    <w:rsid w:val="00CE1E11"/>
    <w:rsid w:val="00CE640D"/>
    <w:rsid w:val="00CF2622"/>
    <w:rsid w:val="00D027A4"/>
    <w:rsid w:val="00D03490"/>
    <w:rsid w:val="00D034BE"/>
    <w:rsid w:val="00D05DAE"/>
    <w:rsid w:val="00D13726"/>
    <w:rsid w:val="00D16F3E"/>
    <w:rsid w:val="00D445D3"/>
    <w:rsid w:val="00D519E4"/>
    <w:rsid w:val="00D7785E"/>
    <w:rsid w:val="00D91B00"/>
    <w:rsid w:val="00DB2351"/>
    <w:rsid w:val="00DB4ECE"/>
    <w:rsid w:val="00DC03E0"/>
    <w:rsid w:val="00DE00EF"/>
    <w:rsid w:val="00DF7F24"/>
    <w:rsid w:val="00E001F5"/>
    <w:rsid w:val="00E03E07"/>
    <w:rsid w:val="00E11D69"/>
    <w:rsid w:val="00E129A6"/>
    <w:rsid w:val="00E14A52"/>
    <w:rsid w:val="00E235F8"/>
    <w:rsid w:val="00E26E29"/>
    <w:rsid w:val="00E35469"/>
    <w:rsid w:val="00E4399A"/>
    <w:rsid w:val="00E57A2B"/>
    <w:rsid w:val="00E60CF6"/>
    <w:rsid w:val="00E72402"/>
    <w:rsid w:val="00E7346C"/>
    <w:rsid w:val="00E80ECF"/>
    <w:rsid w:val="00E85657"/>
    <w:rsid w:val="00E85A5D"/>
    <w:rsid w:val="00E90C0E"/>
    <w:rsid w:val="00EA2890"/>
    <w:rsid w:val="00ED1076"/>
    <w:rsid w:val="00EE2EEA"/>
    <w:rsid w:val="00EE5405"/>
    <w:rsid w:val="00EF186E"/>
    <w:rsid w:val="00EF7A41"/>
    <w:rsid w:val="00F12287"/>
    <w:rsid w:val="00F40965"/>
    <w:rsid w:val="00F60885"/>
    <w:rsid w:val="00F74F9D"/>
    <w:rsid w:val="00F91936"/>
    <w:rsid w:val="00FA075B"/>
    <w:rsid w:val="00FA15FF"/>
    <w:rsid w:val="00FB24F6"/>
    <w:rsid w:val="03464E72"/>
    <w:rsid w:val="1F5D1436"/>
    <w:rsid w:val="29D82D89"/>
    <w:rsid w:val="2EDA7AB0"/>
    <w:rsid w:val="2FAC608C"/>
    <w:rsid w:val="3E600BC9"/>
    <w:rsid w:val="41CE3085"/>
    <w:rsid w:val="43A20B77"/>
    <w:rsid w:val="50616E03"/>
    <w:rsid w:val="5E742F6A"/>
    <w:rsid w:val="6258486B"/>
    <w:rsid w:val="68175ED4"/>
    <w:rsid w:val="69EF13EC"/>
    <w:rsid w:val="7762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604B4B-DC9A-4434-96AD-527D8745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suppressAutoHyphens/>
      <w:jc w:val="left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a4">
    <w:name w:val="Balloon Text"/>
    <w:basedOn w:val="a"/>
    <w:link w:val="Char0"/>
    <w:semiHidden/>
    <w:unhideWhenUsed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rPr>
      <w:sz w:val="21"/>
      <w:szCs w:val="21"/>
    </w:rPr>
  </w:style>
  <w:style w:type="character" w:customStyle="1" w:styleId="Char1">
    <w:name w:val="页脚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批注文字 Char"/>
    <w:basedOn w:val="a0"/>
    <w:link w:val="a3"/>
    <w:rPr>
      <w:kern w:val="1"/>
      <w:sz w:val="21"/>
      <w:szCs w:val="24"/>
      <w:lang w:eastAsia="ar-SA"/>
    </w:rPr>
  </w:style>
  <w:style w:type="paragraph" w:customStyle="1" w:styleId="48CharCharChar">
    <w:name w:val="样式48 Char Char Char"/>
    <w:basedOn w:val="a"/>
    <w:link w:val="48CharCharCharChar"/>
    <w:pPr>
      <w:adjustRightInd w:val="0"/>
      <w:snapToGrid w:val="0"/>
      <w:spacing w:line="270" w:lineRule="atLeast"/>
      <w:ind w:firstLineChars="200" w:firstLine="420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48CharCharCharChar">
    <w:name w:val="样式48 Char Char Char Char"/>
    <w:link w:val="48CharCharChar"/>
    <w:rPr>
      <w:kern w:val="2"/>
      <w:sz w:val="21"/>
      <w:szCs w:val="21"/>
    </w:rPr>
  </w:style>
  <w:style w:type="paragraph" w:customStyle="1" w:styleId="74">
    <w:name w:val="样式74"/>
    <w:basedOn w:val="a"/>
    <w:pPr>
      <w:adjustRightInd w:val="0"/>
      <w:snapToGrid w:val="0"/>
      <w:spacing w:beforeLines="40" w:before="124" w:afterLines="40" w:after="124" w:line="254" w:lineRule="atLeast"/>
      <w:ind w:leftChars="100" w:left="210"/>
      <w:outlineLvl w:val="2"/>
    </w:pPr>
    <w:rPr>
      <w:rFonts w:ascii="Arial" w:eastAsia="黑体" w:hAnsi="Arial" w:cs="Times New Roman"/>
      <w:kern w:val="0"/>
      <w:szCs w:val="21"/>
    </w:rPr>
  </w:style>
  <w:style w:type="character" w:customStyle="1" w:styleId="Char0">
    <w:name w:val="批注框文本 Char"/>
    <w:basedOn w:val="a0"/>
    <w:link w:val="a4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8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91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7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6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4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Xiangjie</dc:creator>
  <cp:lastModifiedBy>Windows 用户</cp:lastModifiedBy>
  <cp:revision>149</cp:revision>
  <dcterms:created xsi:type="dcterms:W3CDTF">2021-03-04T03:12:00Z</dcterms:created>
  <dcterms:modified xsi:type="dcterms:W3CDTF">2024-05-16T12:39:00Z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RubyTemplateID" linkTarget="0">
    <vt:lpwstr>6</vt:lpwstr>
  </property>
</Properties>
</file>