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4654" w14:textId="77777777" w:rsidR="00835870" w:rsidRPr="00835870" w:rsidRDefault="00835870" w:rsidP="00835870">
      <w:r w:rsidRPr="00835870">
        <w:t xml:space="preserve">The ozone layer is on track to recover within four decades, with the Antarctic hole expected to close by around 2066. Thanks to the </w:t>
      </w:r>
      <w:hyperlink r:id="rId5" w:history="1">
        <w:r w:rsidRPr="00835870">
          <w:rPr>
            <w:rStyle w:val="Hyperlink"/>
          </w:rPr>
          <w:t>Montreal Protocol</w:t>
        </w:r>
      </w:hyperlink>
      <w:r w:rsidRPr="00835870">
        <w:t>, 99% of ozone-depleting substances (ODS) have been phased out, resulting in a smaller 2024 Antarctic hole compared to previous years. </w:t>
      </w:r>
    </w:p>
    <w:p w14:paraId="0FD70240" w14:textId="77777777" w:rsidR="00835870" w:rsidRPr="00835870" w:rsidRDefault="00835870" w:rsidP="00835870">
      <w:r w:rsidRPr="00835870">
        <w:rPr>
          <w:b/>
          <w:bCs/>
        </w:rPr>
        <w:t>Key Findings on the Ozone Layer</w:t>
      </w:r>
    </w:p>
    <w:p w14:paraId="467DFCEF" w14:textId="77777777" w:rsidR="00835870" w:rsidRPr="00835870" w:rsidRDefault="00835870" w:rsidP="00835870">
      <w:pPr>
        <w:numPr>
          <w:ilvl w:val="0"/>
          <w:numId w:val="1"/>
        </w:numPr>
      </w:pPr>
      <w:r w:rsidRPr="00835870">
        <w:rPr>
          <w:b/>
          <w:bCs/>
        </w:rPr>
        <w:t>Recovery Timeline:</w:t>
      </w:r>
      <w:r w:rsidRPr="00835870">
        <w:t xml:space="preserve"> Global ozone levels are expected to return to 1980 values by 2040 for most of the world, and by 2066 over the Antarctic.</w:t>
      </w:r>
    </w:p>
    <w:p w14:paraId="6A5D32B1" w14:textId="77777777" w:rsidR="00835870" w:rsidRPr="00835870" w:rsidRDefault="00835870" w:rsidP="00835870">
      <w:pPr>
        <w:numPr>
          <w:ilvl w:val="0"/>
          <w:numId w:val="1"/>
        </w:numPr>
      </w:pPr>
      <w:r w:rsidRPr="00835870">
        <w:rPr>
          <w:b/>
          <w:bCs/>
        </w:rPr>
        <w:t>2024/2025 Status:</w:t>
      </w:r>
      <w:r w:rsidRPr="00835870">
        <w:t xml:space="preserve"> The 2024 Antarctic ozone hole was smaller than in recent years. Data from late 2025 indicated that the hole is breaking up earlier and is 30% smaller than the record high in 2006.</w:t>
      </w:r>
    </w:p>
    <w:p w14:paraId="146E9049" w14:textId="77777777" w:rsidR="00835870" w:rsidRPr="00835870" w:rsidRDefault="00835870" w:rsidP="00835870">
      <w:pPr>
        <w:numPr>
          <w:ilvl w:val="0"/>
          <w:numId w:val="1"/>
        </w:numPr>
      </w:pPr>
      <w:r w:rsidRPr="00835870">
        <w:rPr>
          <w:b/>
          <w:bCs/>
        </w:rPr>
        <w:t>Key Drivers:</w:t>
      </w:r>
      <w:r w:rsidRPr="00835870">
        <w:t xml:space="preserve"> The recovery is directly linked to the near-total phaseout of ODS (like CFCs) under the Montreal Protocol.</w:t>
      </w:r>
    </w:p>
    <w:p w14:paraId="70A20E25" w14:textId="77777777" w:rsidR="00835870" w:rsidRPr="00835870" w:rsidRDefault="00835870" w:rsidP="00835870">
      <w:pPr>
        <w:numPr>
          <w:ilvl w:val="0"/>
          <w:numId w:val="1"/>
        </w:numPr>
      </w:pPr>
      <w:r w:rsidRPr="00835870">
        <w:rPr>
          <w:b/>
          <w:bCs/>
        </w:rPr>
        <w:t>Climate Impact:</w:t>
      </w:r>
      <w:r w:rsidRPr="00835870">
        <w:t xml:space="preserve"> The healing ozone layer is helping to mitigate climate change, with projections suggesting it could help avoid up to 0.5°C of global warming.</w:t>
      </w:r>
    </w:p>
    <w:p w14:paraId="1405822D" w14:textId="77777777" w:rsidR="00835870" w:rsidRDefault="00835870" w:rsidP="00835870">
      <w:pPr>
        <w:numPr>
          <w:ilvl w:val="0"/>
          <w:numId w:val="1"/>
        </w:numPr>
      </w:pPr>
      <w:r w:rsidRPr="00835870">
        <w:rPr>
          <w:b/>
          <w:bCs/>
        </w:rPr>
        <w:t>Challenges:</w:t>
      </w:r>
      <w:r w:rsidRPr="00835870">
        <w:t xml:space="preserve"> Despite progress, the behavior of the southern ozone layer remains subject to research due to recent years of unusually large, persistent holes. </w:t>
      </w:r>
    </w:p>
    <w:p w14:paraId="19565A7C" w14:textId="600FEED1" w:rsidR="004B337C" w:rsidRPr="00835870" w:rsidRDefault="004B337C" w:rsidP="004B337C">
      <w:r w:rsidRPr="004B337C">
        <w:t>Dominica is an island nation</w:t>
      </w:r>
    </w:p>
    <w:p w14:paraId="003E8BC6" w14:textId="77777777" w:rsidR="00347800" w:rsidRDefault="00347800"/>
    <w:sectPr w:rsidR="00347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3D3"/>
    <w:multiLevelType w:val="multilevel"/>
    <w:tmpl w:val="E4B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12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00"/>
    <w:rsid w:val="00347800"/>
    <w:rsid w:val="00494F22"/>
    <w:rsid w:val="004B337C"/>
    <w:rsid w:val="00750F7B"/>
    <w:rsid w:val="0083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4256"/>
  <w15:chartTrackingRefBased/>
  <w15:docId w15:val="{1E766189-78E5-4BF2-96D4-447C3A53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8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8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client=firefox-b-d&amp;q=Montreal+Protocol&amp;mstk=AUtExfD7e43A8FVRkxFSHYScK1ClGP90uonvMaUKqsASQwoGteLHQBzge4N3Mw7LtEuRthggq56qdHHr3NqOJHfSKTK-bKknybS2wIB_mYwoB9Apg40xv2UvKmAlb5O-ohnvSmXcwKK0_bnajm4n2xSPGfuxlmipIveqcv0sPAz3The_bfkgggYCrB4HyIeYRtVKNlQvP7a1ezmXhxgfDctlSGuQu4H-bMMBh8S3k2KUOepv3vwLydMHQxM0zISyj2WQT_vZzQZWILGOGHRzy-gisLtfGpdYaIE9CmnGUlT1dcrZww&amp;csui=3&amp;ved=2ahUKEwjPqbD0kpiTAxVcmWoFHd6gEGEQgK4QegQIARA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yakim andrew</dc:creator>
  <cp:keywords/>
  <dc:description/>
  <cp:lastModifiedBy>yakim andrew</cp:lastModifiedBy>
  <cp:revision>3</cp:revision>
  <dcterms:created xsi:type="dcterms:W3CDTF">2026-03-11T15:19:00Z</dcterms:created>
  <dcterms:modified xsi:type="dcterms:W3CDTF">2026-03-11T16:11:00Z</dcterms:modified>
</cp:coreProperties>
</file>