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</w:r>
      <w:r/>
    </w:p>
    <w:p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</w:r>
      <w:r/>
    </w:p>
    <w:p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</w:r>
      <w:r/>
    </w:p>
    <w:p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</w:r>
      <w:r/>
    </w:p>
    <w:p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</w:r>
      <w:r/>
    </w:p>
    <w:p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</w:r>
      <w:r/>
    </w:p>
    <w:p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</w:r>
      <w:r/>
    </w:p>
    <w:p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</w:r>
      <w:r/>
    </w:p>
    <w:p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Техническое задание для проекта</w:t>
      </w:r>
      <w:r/>
    </w:p>
    <w:p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“Игра драконья гора”</w:t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 xml:space="preserve">ГОСТ 19.201-78</w:t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Содержание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Введение; 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Основания для разработки; 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Назначение разработки; 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Требования к программе; 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Требования к программной документации; </w:t>
      </w:r>
      <w:r/>
    </w:p>
    <w:p>
      <w:pPr>
        <w:rPr>
          <w:rFonts w:ascii="Times New Roman" w:hAnsi="Times New Roman" w:cs="Times New Roman"/>
          <w:b/>
          <w:bCs/>
          <w:sz w:val="40"/>
        </w:rPr>
      </w:pPr>
      <w:r>
        <w:rPr>
          <w:rFonts w:ascii="Times New Roman" w:hAnsi="Times New Roman" w:cs="Times New Roman"/>
          <w:sz w:val="28"/>
        </w:rPr>
        <w:t xml:space="preserve">6</w:t>
      </w:r>
      <w:r>
        <w:rPr>
          <w:rFonts w:ascii="Times New Roman" w:hAnsi="Times New Roman" w:cs="Times New Roman"/>
          <w:sz w:val="28"/>
        </w:rPr>
        <w:t xml:space="preserve">. Стадии и этапы разработки</w:t>
      </w:r>
      <w:r>
        <w:rPr>
          <w:rFonts w:ascii="Times New Roman" w:hAnsi="Times New Roman" w:cs="Times New Roman"/>
          <w:sz w:val="28"/>
        </w:rPr>
        <w:t xml:space="preserve">.</w:t>
      </w:r>
      <w:r>
        <w:rPr>
          <w:rFonts w:ascii="Times New Roman" w:hAnsi="Times New Roman" w:cs="Times New Roman"/>
          <w:sz w:val="28"/>
        </w:rPr>
        <w:t xml:space="preserve"> </w:t>
      </w:r>
      <w:r/>
    </w:p>
    <w:p>
      <w:pPr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br w:type="page" w:clear="all"/>
      </w:r>
      <w:r/>
    </w:p>
    <w:p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 xml:space="preserve">Введение.</w:t>
      </w:r>
      <w:r>
        <w:rPr>
          <w:rFonts w:ascii="Times New Roman" w:hAnsi="Times New Roman" w:cs="Times New Roman"/>
          <w:sz w:val="32"/>
        </w:rPr>
        <w:t xml:space="preserve"> 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</w:rPr>
        <w:t xml:space="preserve">1.2 </w:t>
      </w:r>
      <w:r>
        <w:rPr>
          <w:rFonts w:ascii="Times New Roman" w:hAnsi="Times New Roman" w:cs="Times New Roman"/>
          <w:b/>
          <w:bCs/>
          <w:i/>
          <w:iCs/>
          <w:sz w:val="28"/>
        </w:rPr>
        <w:t xml:space="preserve">Краткая характеристика области применения</w:t>
      </w:r>
      <w:r>
        <w:rPr>
          <w:rFonts w:ascii="Times New Roman" w:hAnsi="Times New Roman" w:cs="Times New Roman"/>
          <w:sz w:val="28"/>
        </w:rPr>
        <w:t xml:space="preserve"> 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Данный продукт является развлекательной аркадной игрой, предназначенной для удовлетворения эмоциональных потребностей клиентов </w:t>
      </w:r>
      <w:r>
        <w:rPr>
          <w:rFonts w:ascii="Times New Roman" w:hAnsi="Times New Roman" w:cs="Times New Roman"/>
          <w:sz w:val="28"/>
        </w:rPr>
        <w:t xml:space="preserve">продукта</w:t>
      </w:r>
      <w:r>
        <w:rPr>
          <w:rFonts w:ascii="Times New Roman" w:hAnsi="Times New Roman" w:cs="Times New Roman"/>
          <w:sz w:val="28"/>
        </w:rPr>
        <w:t xml:space="preserve"> и относиться к сфере развлекательных услуг. Можно производить запуск на </w:t>
      </w:r>
      <w:r>
        <w:rPr>
          <w:rFonts w:ascii="Times New Roman" w:hAnsi="Times New Roman" w:cs="Times New Roman"/>
          <w:sz w:val="28"/>
        </w:rPr>
        <w:t xml:space="preserve">Пк</w:t>
      </w:r>
      <w:r>
        <w:rPr>
          <w:rFonts w:ascii="Times New Roman" w:hAnsi="Times New Roman" w:cs="Times New Roman"/>
          <w:sz w:val="28"/>
        </w:rPr>
        <w:t xml:space="preserve"> как старого образца, так и нового. Данный продукт написан на языке программирования C++. 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 xml:space="preserve">Основания для разработки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Заказ.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Разработка игры “Драконья гора”. </w:t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 xml:space="preserve">Назначение разработки</w:t>
      </w:r>
      <w:r>
        <w:rPr>
          <w:rFonts w:ascii="Times New Roman" w:hAnsi="Times New Roman" w:cs="Times New Roman"/>
          <w:sz w:val="32"/>
        </w:rPr>
        <w:t xml:space="preserve"> </w:t>
      </w:r>
      <w:r/>
    </w:p>
    <w:p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</w:rPr>
        <w:t xml:space="preserve">Функциональное назначение</w:t>
      </w:r>
      <w:r>
        <w:rPr>
          <w:rFonts w:ascii="Times New Roman" w:hAnsi="Times New Roman" w:cs="Times New Roman"/>
          <w:b/>
          <w:bCs/>
          <w:i/>
          <w:iCs/>
          <w:sz w:val="32"/>
        </w:rPr>
        <w:t xml:space="preserve">:</w:t>
      </w:r>
      <w:r>
        <w:rPr>
          <w:rFonts w:ascii="Times New Roman" w:hAnsi="Times New Roman" w:cs="Times New Roman"/>
          <w:sz w:val="32"/>
        </w:rPr>
        <w:t xml:space="preserve"> 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Драконья гора предоставляет различный набор функциональности, такие как, возможность проводить игры, просмотр рейтинга </w:t>
      </w:r>
      <w:r>
        <w:rPr>
          <w:rFonts w:ascii="Times New Roman" w:hAnsi="Times New Roman" w:cs="Times New Roman"/>
          <w:sz w:val="28"/>
        </w:rPr>
        <w:t xml:space="preserve">в таблице рекордов и счётчик побед и поражений также стоит отметить выведение различных хвалебных высказываний при победе и всяческих оскорблений при поражении. В игре предоставлена возможность начинать сначала, выход в главное меню и на страницу рекордов.</w:t>
      </w:r>
      <w:r>
        <w:rPr>
          <w:rFonts w:ascii="Times New Roman" w:hAnsi="Times New Roman" w:cs="Times New Roman"/>
          <w:b/>
          <w:bCs/>
          <w:i/>
          <w:iCs/>
          <w:sz w:val="28"/>
        </w:rPr>
        <w:t xml:space="preserve"> </w:t>
      </w:r>
      <w:r/>
    </w:p>
    <w:p>
      <w:pPr>
        <w:rPr>
          <w:rFonts w:ascii="Times New Roman" w:hAnsi="Times New Roman" w:cs="Times New Roman"/>
          <w:b/>
          <w:bCs/>
          <w:i/>
          <w:iCs/>
          <w:sz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</w:rPr>
        <w:t xml:space="preserve">Эксплуатационное назначение:</w:t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  <w:t xml:space="preserve">Данная программа является игрой и предоставляет каждому потребителю возможность сыграть, тем самым успокаивая его или просто помогая скоротать время. </w:t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</w:r>
      <w:r/>
    </w:p>
    <w:p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</w:rPr>
        <w:t xml:space="preserve">Требования к программе</w:t>
      </w:r>
      <w:r/>
    </w:p>
    <w:p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 xml:space="preserve">Программа должна запускаться. Программа должна </w:t>
      </w:r>
      <w:r>
        <w:rPr>
          <w:rFonts w:ascii="Times New Roman" w:hAnsi="Times New Roman" w:cs="Times New Roman"/>
          <w:sz w:val="28"/>
        </w:rPr>
        <w:t xml:space="preserve">представлять возможность</w:t>
      </w:r>
      <w:r>
        <w:rPr>
          <w:rFonts w:ascii="Times New Roman" w:hAnsi="Times New Roman" w:cs="Times New Roman"/>
          <w:sz w:val="28"/>
        </w:rPr>
        <w:t xml:space="preserve"> начать игру. Программа должна</w:t>
      </w:r>
      <w:r>
        <w:rPr>
          <w:rFonts w:ascii="Times New Roman" w:hAnsi="Times New Roman" w:cs="Times New Roman"/>
          <w:sz w:val="28"/>
        </w:rPr>
        <w:t xml:space="preserve"> вести счётчик побед</w:t>
      </w:r>
      <w:r>
        <w:rPr>
          <w:rFonts w:ascii="Times New Roman" w:hAnsi="Times New Roman" w:cs="Times New Roman"/>
          <w:sz w:val="28"/>
        </w:rPr>
        <w:t xml:space="preserve">. Программа должна при победе и поражении высвечивать одно из двух или похвалу или оскорбление. Игра должна предоставлять возможность выхода. В программе должны отсутствовать техничес</w:t>
      </w:r>
      <w:r>
        <w:rPr>
          <w:rFonts w:ascii="Times New Roman" w:hAnsi="Times New Roman" w:cs="Times New Roman"/>
          <w:sz w:val="28"/>
        </w:rPr>
        <w:t xml:space="preserve">кие проблемы типа " вылеты"</w:t>
      </w:r>
      <w:r>
        <w:rPr>
          <w:rFonts w:ascii="Times New Roman" w:hAnsi="Times New Roman" w:cs="Times New Roman"/>
          <w:sz w:val="28"/>
        </w:rPr>
        <w:t xml:space="preserve">,"</w:t>
      </w:r>
      <w:r>
        <w:rPr>
          <w:rFonts w:ascii="Times New Roman" w:hAnsi="Times New Roman" w:cs="Times New Roman"/>
          <w:sz w:val="28"/>
        </w:rPr>
        <w:t xml:space="preserve"> задержки в игровом процессе”.</w:t>
      </w:r>
      <w:r/>
    </w:p>
    <w:p>
      <w:pPr>
        <w:rPr>
          <w:rFonts w:ascii="Times New Roman" w:hAnsi="Times New Roman" w:cs="Times New Roman"/>
          <w:b/>
          <w:bCs/>
          <w:i/>
          <w:iCs/>
          <w:sz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</w:rPr>
      </w:r>
      <w:r/>
    </w:p>
    <w:p>
      <w:pPr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</w:rPr>
        <w:t xml:space="preserve">3. </w:t>
      </w:r>
      <w:r>
        <w:rPr>
          <w:rFonts w:ascii="Times New Roman" w:hAnsi="Times New Roman" w:cs="Times New Roman"/>
          <w:b/>
          <w:bCs/>
          <w:i/>
          <w:iCs/>
          <w:sz w:val="32"/>
        </w:rPr>
        <w:t xml:space="preserve">Условия эксплуатации</w:t>
      </w:r>
      <w:r/>
    </w:p>
    <w:p>
      <w:pPr>
        <w:rPr>
          <w:rFonts w:ascii="Times New Roman" w:hAnsi="Times New Roman" w:cs="Times New Roman"/>
          <w:bCs/>
          <w:iCs/>
          <w:sz w:val="32"/>
        </w:rPr>
      </w:pPr>
      <w:r>
        <w:rPr>
          <w:rFonts w:ascii="Times New Roman" w:hAnsi="Times New Roman" w:cs="Times New Roman"/>
          <w:bCs/>
          <w:i/>
          <w:iCs/>
          <w:sz w:val="32"/>
        </w:rPr>
        <w:t xml:space="preserve">3.1. </w:t>
      </w:r>
      <w:r>
        <w:rPr>
          <w:rFonts w:ascii="Times New Roman" w:hAnsi="Times New Roman" w:cs="Times New Roman"/>
          <w:bCs/>
          <w:i/>
          <w:iCs/>
          <w:sz w:val="32"/>
        </w:rPr>
        <w:t xml:space="preserve">Климатические условия эксплуатации:</w:t>
      </w:r>
      <w:r>
        <w:rPr>
          <w:rFonts w:ascii="Times New Roman" w:hAnsi="Times New Roman" w:cs="Times New Roman"/>
          <w:bCs/>
          <w:iCs/>
          <w:sz w:val="32"/>
        </w:rPr>
        <w:t xml:space="preserve"> </w:t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  <w:t xml:space="preserve">Требований к климатическим условиям эксплуатации не предъявляется; </w:t>
      </w:r>
      <w:r/>
    </w:p>
    <w:p>
      <w:pPr>
        <w:rPr>
          <w:rFonts w:ascii="Times New Roman" w:hAnsi="Times New Roman" w:cs="Times New Roman"/>
          <w:bCs/>
          <w:i/>
          <w:iCs/>
          <w:sz w:val="32"/>
        </w:rPr>
      </w:pPr>
      <w:r>
        <w:rPr>
          <w:rFonts w:ascii="Times New Roman" w:hAnsi="Times New Roman" w:cs="Times New Roman"/>
          <w:bCs/>
          <w:i/>
          <w:iCs/>
          <w:sz w:val="32"/>
        </w:rPr>
        <w:t xml:space="preserve">3.2. </w:t>
      </w:r>
      <w:r>
        <w:rPr>
          <w:rFonts w:ascii="Times New Roman" w:hAnsi="Times New Roman" w:cs="Times New Roman"/>
          <w:bCs/>
          <w:i/>
          <w:iCs/>
          <w:sz w:val="32"/>
        </w:rPr>
        <w:t xml:space="preserve">Требования к видам обслуживания: </w:t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  <w:t xml:space="preserve">Обслуживание не требуется; </w:t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  <w:t xml:space="preserve">Данный продукт не может быть коммерчески использован и не должен быть изменён без предварительных соглашений с разработчиками. </w:t>
      </w:r>
      <w:r/>
    </w:p>
    <w:p>
      <w:pPr>
        <w:rPr>
          <w:rFonts w:ascii="Times New Roman" w:hAnsi="Times New Roman" w:cs="Times New Roman"/>
          <w:b/>
          <w:bCs/>
          <w:i/>
          <w:iCs/>
          <w:sz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</w:rPr>
      </w:r>
      <w:r/>
    </w:p>
    <w:p>
      <w:pPr>
        <w:rPr>
          <w:rFonts w:ascii="Times New Roman" w:hAnsi="Times New Roman" w:cs="Times New Roman"/>
          <w:b/>
          <w:bCs/>
          <w:i/>
          <w:iCs/>
          <w:sz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</w:rPr>
        <w:t xml:space="preserve">Требования к составу и параметрам  технических средств </w:t>
      </w:r>
      <w:r/>
    </w:p>
    <w:p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Cs/>
          <w:iCs/>
          <w:sz w:val="32"/>
        </w:rPr>
        <w:t xml:space="preserve">Программа должна запускаться с такими минимальными техническими характеристиками:</w:t>
      </w:r>
      <w:r/>
    </w:p>
    <w:p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Cs/>
          <w:i/>
          <w:iCs/>
          <w:sz w:val="32"/>
        </w:rPr>
        <w:t xml:space="preserve">Для ПК:</w:t>
      </w:r>
      <w:r/>
    </w:p>
    <w:p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r>
        <w:rPr>
          <w:rFonts w:ascii="Times New Roman" w:hAnsi="Times New Roman" w:cs="Times New Roman"/>
          <w:sz w:val="28"/>
          <w:szCs w:val="28"/>
        </w:rPr>
        <w:t xml:space="preserve">Microsoft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Windows</w:t>
      </w:r>
      <w:r>
        <w:rPr>
          <w:rFonts w:ascii="Times New Roman" w:hAnsi="Times New Roman" w:cs="Times New Roman"/>
          <w:sz w:val="28"/>
          <w:szCs w:val="28"/>
        </w:rPr>
        <w:t xml:space="preserve"> XP (32-bit)</w:t>
      </w:r>
      <w:r/>
    </w:p>
    <w:p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Процессор: </w:t>
      </w:r>
      <w:r>
        <w:rPr>
          <w:rFonts w:ascii="Times New Roman" w:hAnsi="Times New Roman" w:cs="Times New Roman"/>
          <w:sz w:val="28"/>
          <w:szCs w:val="28"/>
        </w:rPr>
        <w:t xml:space="preserve">Pentium</w:t>
      </w:r>
      <w:r>
        <w:rPr>
          <w:rFonts w:ascii="Times New Roman" w:hAnsi="Times New Roman" w:cs="Times New Roman"/>
          <w:sz w:val="28"/>
          <w:szCs w:val="28"/>
        </w:rPr>
        <w:t xml:space="preserve"> III, с тактовой частотой 1 ГГц</w:t>
      </w:r>
      <w:r/>
    </w:p>
    <w:p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Видеокарта: </w:t>
      </w:r>
      <w:r>
        <w:rPr>
          <w:rFonts w:ascii="Times New Roman" w:hAnsi="Times New Roman" w:cs="Times New Roman"/>
          <w:sz w:val="28"/>
          <w:szCs w:val="28"/>
        </w:rPr>
        <w:t xml:space="preserve">Geforce</w:t>
      </w:r>
      <w:r>
        <w:rPr>
          <w:rFonts w:ascii="Times New Roman" w:hAnsi="Times New Roman" w:cs="Times New Roman"/>
          <w:sz w:val="28"/>
          <w:szCs w:val="28"/>
        </w:rPr>
        <w:t xml:space="preserve"> 3 с 64 МБ видеопамяти</w:t>
      </w:r>
      <w:r/>
    </w:p>
    <w:p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Оперативная память: 4 ГБ </w:t>
      </w:r>
      <w:r/>
    </w:p>
    <w:p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 на диске: 300 МБ</w:t>
      </w:r>
      <w:r/>
    </w:p>
    <w:p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Для смартфонов:</w:t>
      </w:r>
      <w:r/>
    </w:p>
    <w:p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r>
        <w:rPr>
          <w:rFonts w:ascii="Times New Roman" w:hAnsi="Times New Roman" w:cs="Times New Roman"/>
          <w:sz w:val="28"/>
          <w:szCs w:val="28"/>
        </w:rPr>
        <w:t xml:space="preserve">Android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 4.1 и выше</w:t>
      </w:r>
      <w:r/>
    </w:p>
    <w:p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Процессор: </w:t>
      </w:r>
      <w:r>
        <w:rPr>
          <w:rFonts w:ascii="Times New Roman" w:hAnsi="Times New Roman" w:cs="Times New Roman"/>
          <w:sz w:val="28"/>
          <w:szCs w:val="28"/>
        </w:rPr>
        <w:t xml:space="preserve">Unisoc</w:t>
      </w:r>
      <w:r>
        <w:rPr>
          <w:rFonts w:ascii="Times New Roman" w:hAnsi="Times New Roman" w:cs="Times New Roman"/>
          <w:sz w:val="28"/>
          <w:szCs w:val="28"/>
        </w:rPr>
        <w:t xml:space="preserve"> T612 1.82 ГГц</w:t>
      </w:r>
      <w:r/>
    </w:p>
    <w:p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Оперативная память: 2 ГБ</w:t>
      </w:r>
      <w:r/>
    </w:p>
    <w:p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Встроенная память: 16 ГБ</w:t>
      </w:r>
      <w:r/>
    </w:p>
    <w:p>
      <w:pPr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 xml:space="preserve">Требования к информационной и  программной совместимости. </w:t>
      </w:r>
      <w:r/>
    </w:p>
    <w:p>
      <w:pPr>
        <w:rPr>
          <w:rFonts w:ascii="Times New Roman" w:hAnsi="Times New Roman" w:cs="Times New Roman"/>
          <w:bCs/>
          <w:i/>
          <w:iCs/>
          <w:sz w:val="32"/>
        </w:rPr>
      </w:pPr>
      <w:r>
        <w:rPr>
          <w:rFonts w:ascii="Times New Roman" w:hAnsi="Times New Roman" w:cs="Times New Roman"/>
          <w:bCs/>
          <w:i/>
          <w:iCs/>
          <w:sz w:val="32"/>
        </w:rPr>
        <w:t xml:space="preserve">4.5.1. </w:t>
      </w:r>
      <w:r>
        <w:rPr>
          <w:rFonts w:ascii="Times New Roman" w:hAnsi="Times New Roman" w:cs="Times New Roman"/>
          <w:bCs/>
          <w:i/>
          <w:iCs/>
          <w:sz w:val="32"/>
        </w:rPr>
        <w:t xml:space="preserve">Требования к исходным кодам и языкам программирования:</w:t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  <w:t xml:space="preserve">Исходные коды программы должны быть написаны на языке C++. </w:t>
      </w:r>
      <w:r/>
    </w:p>
    <w:p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</w:r>
      <w:r/>
    </w:p>
    <w:p>
      <w:pPr>
        <w:rPr>
          <w:rFonts w:ascii="Times New Roman" w:hAnsi="Times New Roman" w:cs="Times New Roman"/>
          <w:b/>
          <w:bCs/>
          <w:i/>
          <w:iCs/>
          <w:sz w:val="40"/>
        </w:rPr>
      </w:pPr>
      <w:r>
        <w:rPr>
          <w:rFonts w:ascii="Times New Roman" w:hAnsi="Times New Roman" w:cs="Times New Roman"/>
          <w:i/>
          <w:sz w:val="32"/>
        </w:rPr>
        <w:t xml:space="preserve">4.5.2.</w:t>
      </w:r>
      <w:r>
        <w:rPr>
          <w:rFonts w:ascii="Times New Roman" w:hAnsi="Times New Roman" w:cs="Times New Roman"/>
          <w:b/>
          <w:i/>
          <w:sz w:val="32"/>
        </w:rPr>
        <w:t xml:space="preserve"> </w:t>
      </w:r>
      <w:r>
        <w:rPr>
          <w:rFonts w:ascii="Times New Roman" w:hAnsi="Times New Roman" w:cs="Times New Roman"/>
          <w:i/>
          <w:sz w:val="32"/>
        </w:rPr>
        <w:t xml:space="preserve">Требования к программным средствам, используемым программой</w:t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  <w:t xml:space="preserve">Программа для работы не требует никаких дополнительных системных программных средств</w:t>
      </w:r>
      <w:r>
        <w:rPr>
          <w:rFonts w:ascii="Times New Roman" w:hAnsi="Times New Roman" w:cs="Times New Roman"/>
          <w:bCs/>
          <w:iCs/>
          <w:sz w:val="28"/>
        </w:rPr>
        <w:t xml:space="preserve">.</w:t>
      </w:r>
      <w:r/>
    </w:p>
    <w:p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</w:rPr>
      </w:r>
      <w:r/>
    </w:p>
    <w:p>
      <w:pPr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</w:rPr>
        <w:t xml:space="preserve">Стадии и этапы разработки</w:t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  <w:t xml:space="preserve">Управление проектом разработки;</w:t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  <w:t xml:space="preserve">Разработка продукта;</w:t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  <w:t xml:space="preserve">Тестирование частей;</w:t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  <w:t xml:space="preserve">Интеграция частей и тестирование продукта в целом; </w:t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  <w:t xml:space="preserve">Сопровождение продукта.</w:t>
      </w:r>
      <w:r>
        <w:rPr>
          <w:rFonts w:ascii="Times New Roman" w:hAnsi="Times New Roman" w:cs="Times New Roman"/>
          <w:bCs/>
          <w:iCs/>
          <w:sz w:val="28"/>
          <w:lang w:val="en-US"/>
        </w:rPr>
        <w:t xml:space="preserve"> </w:t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  <w:lang w:val="en-US"/>
        </w:rPr>
        <w:t xml:space="preserve">C</w:t>
      </w:r>
      <w:r>
        <w:rPr>
          <w:rFonts w:ascii="Times New Roman" w:hAnsi="Times New Roman" w:cs="Times New Roman"/>
          <w:bCs/>
          <w:iCs/>
          <w:sz w:val="28"/>
        </w:rPr>
        <w:t xml:space="preserve">роки разработки</w:t>
      </w:r>
      <w:r>
        <w:rPr>
          <w:rFonts w:ascii="Times New Roman" w:hAnsi="Times New Roman" w:cs="Times New Roman"/>
          <w:bCs/>
          <w:iCs/>
          <w:sz w:val="28"/>
          <w:lang w:val="en-US"/>
        </w:rPr>
        <w:t xml:space="preserve">:</w:t>
      </w:r>
      <w:r/>
    </w:p>
    <w:p>
      <w:pPr>
        <w:numPr>
          <w:ilvl w:val="0"/>
          <w:numId w:val="1"/>
        </w:num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  <w:t xml:space="preserve">22.02.2022 – 10.05.2023</w:t>
      </w:r>
      <w:r>
        <w:rPr>
          <w:rFonts w:ascii="Times New Roman" w:hAnsi="Times New Roman" w:cs="Times New Roman"/>
          <w:bCs/>
          <w:iCs/>
          <w:sz w:val="28"/>
          <w:lang w:val="en-US"/>
        </w:rPr>
        <w:t xml:space="preserve">.</w:t>
      </w:r>
      <w:r>
        <w:rPr>
          <w:rFonts w:ascii="Times New Roman" w:hAnsi="Times New Roman" w:cs="Times New Roman"/>
          <w:bCs/>
          <w:iCs/>
          <w:sz w:val="28"/>
        </w:rPr>
        <w:t xml:space="preserve"> </w:t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  <w:t xml:space="preserve">Исполнители</w:t>
      </w:r>
      <w:r>
        <w:rPr>
          <w:rFonts w:ascii="Times New Roman" w:hAnsi="Times New Roman" w:cs="Times New Roman"/>
          <w:bCs/>
          <w:iCs/>
          <w:sz w:val="28"/>
          <w:lang w:val="en-US"/>
        </w:rPr>
        <w:t xml:space="preserve">:</w:t>
      </w:r>
      <w:r/>
    </w:p>
    <w:p>
      <w:pPr>
        <w:numPr>
          <w:ilvl w:val="0"/>
          <w:numId w:val="2"/>
        </w:num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  <w:t xml:space="preserve">Команда разработчиков </w:t>
      </w:r>
      <w:r>
        <w:rPr>
          <w:rFonts w:ascii="Times New Roman" w:hAnsi="Times New Roman" w:cs="Times New Roman"/>
          <w:bCs/>
          <w:iCs/>
          <w:sz w:val="28"/>
          <w:lang w:val="en-US"/>
        </w:rPr>
        <w:t xml:space="preserve">“</w:t>
      </w:r>
      <w:r>
        <w:rPr>
          <w:rFonts w:ascii="Times New Roman" w:hAnsi="Times New Roman" w:cs="Times New Roman"/>
          <w:bCs/>
          <w:iCs/>
          <w:sz w:val="28"/>
        </w:rPr>
        <w:t xml:space="preserve">Троецарствие</w:t>
      </w:r>
      <w:r>
        <w:rPr>
          <w:rFonts w:ascii="Times New Roman" w:hAnsi="Times New Roman" w:cs="Times New Roman"/>
          <w:bCs/>
          <w:iCs/>
          <w:sz w:val="28"/>
          <w:lang w:val="en-US"/>
        </w:rPr>
        <w:t xml:space="preserve">”</w:t>
      </w:r>
      <w:r>
        <w:rPr>
          <w:rFonts w:ascii="Times New Roman" w:hAnsi="Times New Roman" w:cs="Times New Roman"/>
          <w:bCs/>
          <w:iCs/>
          <w:sz w:val="28"/>
        </w:rPr>
        <w:t xml:space="preserve">.</w:t>
      </w:r>
      <w:r>
        <w:rPr>
          <w:rFonts w:ascii="Times New Roman" w:hAnsi="Times New Roman" w:cs="Times New Roman"/>
          <w:bCs/>
          <w:iCs/>
          <w:sz w:val="28"/>
          <w:lang w:val="en-US"/>
        </w:rPr>
        <w:t xml:space="preserve"> </w:t>
      </w:r>
      <w:r/>
    </w:p>
    <w:p>
      <w:pPr>
        <w:rPr>
          <w:rFonts w:ascii="Times New Roman" w:hAnsi="Times New Roman" w:cs="Times New Roman"/>
          <w:b/>
          <w:bCs/>
          <w:i/>
          <w:iCs/>
          <w:sz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</w:rPr>
      </w:r>
      <w:r/>
    </w:p>
    <w:p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</w:r>
      <w:r/>
    </w:p>
    <w:p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</w:r>
      <w:r/>
    </w:p>
    <w:sectPr>
      <w:footnotePr/>
      <w:endnotePr/>
      <w:type w:val="nextPage"/>
      <w:pgSz w:w="11906" w:h="16838" w:orient="portrait"/>
      <w:pgMar w:top="567" w:right="1134" w:bottom="794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panose1 w:val="050401020108070707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  <w:rPr>
        <w:rFonts w:hint="default" w:ascii="Arial MT" w:hAnsi="Arial MT"/>
      </w:rPr>
    </w:lvl>
    <w:lvl w:ilvl="1">
      <w:start w:val="1"/>
      <w:numFmt w:val="bullet"/>
      <w:isLgl w:val="false"/>
      <w:suff w:val="tab"/>
      <w:lvlText w:val="•"/>
      <w:lvlJc w:val="left"/>
      <w:pPr>
        <w:ind w:left="1440" w:hanging="360"/>
        <w:tabs>
          <w:tab w:val="num" w:pos="1440" w:leader="none"/>
        </w:tabs>
      </w:pPr>
      <w:rPr>
        <w:rFonts w:hint="default" w:ascii="Arial MT" w:hAnsi="Arial MT"/>
      </w:rPr>
    </w:lvl>
    <w:lvl w:ilvl="2">
      <w:start w:val="1"/>
      <w:numFmt w:val="bullet"/>
      <w:isLgl w:val="false"/>
      <w:suff w:val="tab"/>
      <w:lvlText w:val="•"/>
      <w:lvlJc w:val="left"/>
      <w:pPr>
        <w:ind w:left="2160" w:hanging="360"/>
        <w:tabs>
          <w:tab w:val="num" w:pos="2160" w:leader="none"/>
        </w:tabs>
      </w:pPr>
      <w:rPr>
        <w:rFonts w:hint="default" w:ascii="Arial MT" w:hAnsi="Arial MT"/>
      </w:rPr>
    </w:lvl>
    <w:lvl w:ilvl="3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  <w:rPr>
        <w:rFonts w:hint="default" w:ascii="Arial MT" w:hAnsi="Arial MT"/>
      </w:rPr>
    </w:lvl>
    <w:lvl w:ilvl="4">
      <w:start w:val="1"/>
      <w:numFmt w:val="bullet"/>
      <w:isLgl w:val="false"/>
      <w:suff w:val="tab"/>
      <w:lvlText w:val="•"/>
      <w:lvlJc w:val="left"/>
      <w:pPr>
        <w:ind w:left="3600" w:hanging="360"/>
        <w:tabs>
          <w:tab w:val="num" w:pos="3600" w:leader="none"/>
        </w:tabs>
      </w:pPr>
      <w:rPr>
        <w:rFonts w:hint="default" w:ascii="Arial MT" w:hAnsi="Arial MT"/>
      </w:rPr>
    </w:lvl>
    <w:lvl w:ilvl="5">
      <w:start w:val="1"/>
      <w:numFmt w:val="bullet"/>
      <w:isLgl w:val="false"/>
      <w:suff w:val="tab"/>
      <w:lvlText w:val="•"/>
      <w:lvlJc w:val="left"/>
      <w:pPr>
        <w:ind w:left="4320" w:hanging="360"/>
        <w:tabs>
          <w:tab w:val="num" w:pos="4320" w:leader="none"/>
        </w:tabs>
      </w:pPr>
      <w:rPr>
        <w:rFonts w:hint="default" w:ascii="Arial MT" w:hAnsi="Arial MT"/>
      </w:rPr>
    </w:lvl>
    <w:lvl w:ilvl="6">
      <w:start w:val="1"/>
      <w:numFmt w:val="bullet"/>
      <w:isLgl w:val="false"/>
      <w:suff w:val="tab"/>
      <w:lvlText w:val="•"/>
      <w:lvlJc w:val="left"/>
      <w:pPr>
        <w:ind w:left="5040" w:hanging="360"/>
        <w:tabs>
          <w:tab w:val="num" w:pos="5040" w:leader="none"/>
        </w:tabs>
      </w:pPr>
      <w:rPr>
        <w:rFonts w:hint="default" w:ascii="Arial MT" w:hAnsi="Arial MT"/>
      </w:rPr>
    </w:lvl>
    <w:lvl w:ilvl="7">
      <w:start w:val="1"/>
      <w:numFmt w:val="bullet"/>
      <w:isLgl w:val="false"/>
      <w:suff w:val="tab"/>
      <w:lvlText w:val="•"/>
      <w:lvlJc w:val="left"/>
      <w:pPr>
        <w:ind w:left="5760" w:hanging="360"/>
        <w:tabs>
          <w:tab w:val="num" w:pos="5760" w:leader="none"/>
        </w:tabs>
      </w:pPr>
      <w:rPr>
        <w:rFonts w:hint="default" w:ascii="Arial MT" w:hAnsi="Arial MT"/>
      </w:rPr>
    </w:lvl>
    <w:lvl w:ilvl="8">
      <w:start w:val="1"/>
      <w:numFmt w:val="bullet"/>
      <w:isLgl w:val="false"/>
      <w:suff w:val="tab"/>
      <w:lvlText w:val="•"/>
      <w:lvlJc w:val="left"/>
      <w:pPr>
        <w:ind w:left="6480" w:hanging="360"/>
        <w:tabs>
          <w:tab w:val="num" w:pos="6480" w:leader="none"/>
        </w:tabs>
      </w:pPr>
      <w:rPr>
        <w:rFonts w:hint="default" w:ascii="Arial MT" w:hAnsi="Arial M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  <w:rPr>
        <w:rFonts w:hint="default" w:ascii="Arial" w:hAnsi="Arial"/>
      </w:rPr>
    </w:lvl>
    <w:lvl w:ilvl="1">
      <w:start w:val="1"/>
      <w:numFmt w:val="bullet"/>
      <w:isLgl w:val="false"/>
      <w:suff w:val="tab"/>
      <w:lvlText w:val="•"/>
      <w:lvlJc w:val="left"/>
      <w:pPr>
        <w:ind w:left="1440" w:hanging="360"/>
        <w:tabs>
          <w:tab w:val="num" w:pos="1440" w:leader="none"/>
        </w:tabs>
      </w:pPr>
      <w:rPr>
        <w:rFonts w:hint="default" w:ascii="Arial" w:hAnsi="Arial"/>
      </w:rPr>
    </w:lvl>
    <w:lvl w:ilvl="2">
      <w:start w:val="1"/>
      <w:numFmt w:val="bullet"/>
      <w:isLgl w:val="false"/>
      <w:suff w:val="tab"/>
      <w:lvlText w:val="•"/>
      <w:lvlJc w:val="left"/>
      <w:pPr>
        <w:ind w:left="2160" w:hanging="360"/>
        <w:tabs>
          <w:tab w:val="num" w:pos="2160" w:leader="none"/>
        </w:tabs>
      </w:pPr>
      <w:rPr>
        <w:rFonts w:hint="default" w:ascii="Arial" w:hAnsi="Arial"/>
      </w:rPr>
    </w:lvl>
    <w:lvl w:ilvl="3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  <w:rPr>
        <w:rFonts w:hint="default" w:ascii="Arial" w:hAnsi="Arial"/>
      </w:rPr>
    </w:lvl>
    <w:lvl w:ilvl="4">
      <w:start w:val="1"/>
      <w:numFmt w:val="bullet"/>
      <w:isLgl w:val="false"/>
      <w:suff w:val="tab"/>
      <w:lvlText w:val="•"/>
      <w:lvlJc w:val="left"/>
      <w:pPr>
        <w:ind w:left="3600" w:hanging="360"/>
        <w:tabs>
          <w:tab w:val="num" w:pos="3600" w:leader="none"/>
        </w:tabs>
      </w:pPr>
      <w:rPr>
        <w:rFonts w:hint="default" w:ascii="Arial" w:hAnsi="Arial"/>
      </w:rPr>
    </w:lvl>
    <w:lvl w:ilvl="5">
      <w:start w:val="1"/>
      <w:numFmt w:val="bullet"/>
      <w:isLgl w:val="false"/>
      <w:suff w:val="tab"/>
      <w:lvlText w:val="•"/>
      <w:lvlJc w:val="left"/>
      <w:pPr>
        <w:ind w:left="4320" w:hanging="360"/>
        <w:tabs>
          <w:tab w:val="num" w:pos="4320" w:leader="none"/>
        </w:tabs>
      </w:pPr>
      <w:rPr>
        <w:rFonts w:hint="default" w:ascii="Arial" w:hAnsi="Arial"/>
      </w:rPr>
    </w:lvl>
    <w:lvl w:ilvl="6">
      <w:start w:val="1"/>
      <w:numFmt w:val="bullet"/>
      <w:isLgl w:val="false"/>
      <w:suff w:val="tab"/>
      <w:lvlText w:val="•"/>
      <w:lvlJc w:val="left"/>
      <w:pPr>
        <w:ind w:left="5040" w:hanging="360"/>
        <w:tabs>
          <w:tab w:val="num" w:pos="5040" w:leader="none"/>
        </w:tabs>
      </w:pPr>
      <w:rPr>
        <w:rFonts w:hint="default" w:ascii="Arial" w:hAnsi="Arial"/>
      </w:rPr>
    </w:lvl>
    <w:lvl w:ilvl="7">
      <w:start w:val="1"/>
      <w:numFmt w:val="bullet"/>
      <w:isLgl w:val="false"/>
      <w:suff w:val="tab"/>
      <w:lvlText w:val="•"/>
      <w:lvlJc w:val="left"/>
      <w:pPr>
        <w:ind w:left="5760" w:hanging="360"/>
        <w:tabs>
          <w:tab w:val="num" w:pos="5760" w:leader="none"/>
        </w:tabs>
      </w:pPr>
      <w:rPr>
        <w:rFonts w:hint="default" w:ascii="Arial" w:hAnsi="Arial"/>
      </w:rPr>
    </w:lvl>
    <w:lvl w:ilvl="8">
      <w:start w:val="1"/>
      <w:numFmt w:val="bullet"/>
      <w:isLgl w:val="false"/>
      <w:suff w:val="tab"/>
      <w:lvlText w:val="•"/>
      <w:lvlJc w:val="left"/>
      <w:pPr>
        <w:ind w:left="6480" w:hanging="360"/>
        <w:tabs>
          <w:tab w:val="num" w:pos="6480" w:leader="none"/>
        </w:tabs>
      </w:pPr>
      <w:rPr>
        <w:rFonts w:hint="default" w:ascii="Arial" w:hAnsi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02"/>
    <w:next w:val="602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03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02"/>
    <w:next w:val="602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03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02"/>
    <w:next w:val="602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03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02"/>
    <w:next w:val="602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03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02"/>
    <w:next w:val="602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03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02"/>
    <w:next w:val="602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03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2"/>
    <w:next w:val="602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03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2"/>
    <w:next w:val="602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03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2"/>
    <w:next w:val="602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03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602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02"/>
    <w:next w:val="602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03"/>
    <w:link w:val="33"/>
    <w:uiPriority w:val="10"/>
    <w:rPr>
      <w:sz w:val="48"/>
      <w:szCs w:val="48"/>
    </w:rPr>
  </w:style>
  <w:style w:type="paragraph" w:styleId="35">
    <w:name w:val="Subtitle"/>
    <w:basedOn w:val="602"/>
    <w:next w:val="602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03"/>
    <w:link w:val="35"/>
    <w:uiPriority w:val="11"/>
    <w:rPr>
      <w:sz w:val="24"/>
      <w:szCs w:val="24"/>
    </w:rPr>
  </w:style>
  <w:style w:type="paragraph" w:styleId="37">
    <w:name w:val="Quote"/>
    <w:basedOn w:val="602"/>
    <w:next w:val="602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2"/>
    <w:next w:val="602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2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03"/>
    <w:link w:val="41"/>
    <w:uiPriority w:val="99"/>
  </w:style>
  <w:style w:type="paragraph" w:styleId="43">
    <w:name w:val="Footer"/>
    <w:basedOn w:val="602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03"/>
    <w:link w:val="43"/>
    <w:uiPriority w:val="99"/>
  </w:style>
  <w:style w:type="paragraph" w:styleId="45">
    <w:name w:val="Caption"/>
    <w:basedOn w:val="602"/>
    <w:next w:val="60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02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03"/>
    <w:uiPriority w:val="99"/>
    <w:unhideWhenUsed/>
    <w:rPr>
      <w:vertAlign w:val="superscript"/>
    </w:rPr>
  </w:style>
  <w:style w:type="paragraph" w:styleId="177">
    <w:name w:val="endnote text"/>
    <w:basedOn w:val="602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03"/>
    <w:uiPriority w:val="99"/>
    <w:semiHidden/>
    <w:unhideWhenUsed/>
    <w:rPr>
      <w:vertAlign w:val="superscript"/>
    </w:rPr>
  </w:style>
  <w:style w:type="paragraph" w:styleId="180">
    <w:name w:val="toc 1"/>
    <w:basedOn w:val="602"/>
    <w:next w:val="602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02"/>
    <w:next w:val="602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02"/>
    <w:next w:val="602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02"/>
    <w:next w:val="602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02"/>
    <w:next w:val="602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02"/>
    <w:next w:val="602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02"/>
    <w:next w:val="602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02"/>
    <w:next w:val="602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02"/>
    <w:next w:val="602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2"/>
    <w:next w:val="602"/>
    <w:uiPriority w:val="99"/>
    <w:unhideWhenUsed/>
    <w:pPr>
      <w:spacing w:after="0" w:afterAutospacing="0"/>
    </w:pPr>
  </w:style>
  <w:style w:type="paragraph" w:styleId="602" w:default="1">
    <w:name w:val="Normal"/>
    <w:qFormat/>
  </w:style>
  <w:style w:type="character" w:styleId="603" w:default="1">
    <w:name w:val="Default Paragraph Font"/>
    <w:uiPriority w:val="1"/>
    <w:semiHidden/>
    <w:unhideWhenUsed/>
  </w:style>
  <w:style w:type="table" w:styleId="604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5" w:default="1">
    <w:name w:val="No List"/>
    <w:uiPriority w:val="99"/>
    <w:semiHidden/>
    <w:unhideWhenUsed/>
  </w:style>
  <w:style w:type="paragraph" w:styleId="606">
    <w:name w:val="Normal (Web)"/>
    <w:basedOn w:val="602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Китаев</dc:creator>
  <cp:lastModifiedBy>Кирилл Китаев</cp:lastModifiedBy>
  <cp:revision>3</cp:revision>
  <dcterms:created xsi:type="dcterms:W3CDTF">2023-05-13T07:26:00Z</dcterms:created>
  <dcterms:modified xsi:type="dcterms:W3CDTF">2023-05-17T05:46:45Z</dcterms:modified>
</cp:coreProperties>
</file>