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720" w:before="320" w:line="276" w:lineRule="auto"/>
        <w:jc w:val="center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Руководство пользователя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mioy5pkhsu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_heading=h.2mioy5pkhsut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qaqrs1byi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Область применения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_heading=h.nqaqrs1byisz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s3db673crj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Краткое описание возможностей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_heading=h.us3db673crj2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abeoklnia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Уровень подготовки пользователей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_heading=h.kabeoklniasn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szwemx3fm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Перечень эксплуатационной документации, с которой необходимо ознакомиться пользователю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_heading=h.bszwemx3fm70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ga9sy14iu9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Назначение и условия применения приложения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_heading=h.7ga9sy14iu9r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ne4463zyb5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Подготовка к работе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_heading=h.mne4463zyb59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resv5233zh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Состав и содержание дистрибутивного носителя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_heading=h.oresv5233zhl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7o1pwyyo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Модуль “Персонал”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_heading=h.1t7o1pwyyosx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Стартовая страница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4.1.1. Центральная часть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 Нижняя панель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4.1.2.1. Кнопка “Добавить”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4.1.2.2. Кнопка “Удалить”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4.1.2.3. Кнопка “Экспорт в json”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4.1.2.4. Кнопка “Экспорт в xlsx”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xh63te49j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4.1.2.5. Кнопка Поиск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_heading=h.gxh63te49jfw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heading=h.3zuoj2fqozej">
            <w:r w:rsidDel="00000000" w:rsidR="00000000" w:rsidRPr="00000000">
              <w:rPr>
                <w:rtl w:val="0"/>
              </w:rPr>
              <w:t xml:space="preserve">4.1.2.6. Кнопка Сортировка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_heading=h.3zuoj2fqozej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Страница “Сотрудник”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4.2.1. Поле ввода “Короткий ID”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4.2.2. Поле ввода “Фамилия”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4.2.3. Поле ввода “Имя”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4.2.4. Поле ввода “Отчество”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4.2.5. Поле ввода “Дата рождения”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4.2.6. Поле ввода “Телефон”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4.2.7. Поле ввода “Отдел”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4.2.8. Кнопка “Ок”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4.2.9. Кнопка “Отмена”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after="240" w:befor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720" w:before="3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21">
      <w:pPr>
        <w:pStyle w:val="Heading1"/>
        <w:spacing w:after="720" w:before="320" w:line="360" w:lineRule="auto"/>
        <w:jc w:val="center"/>
        <w:rPr>
          <w:sz w:val="28"/>
          <w:szCs w:val="28"/>
        </w:rPr>
      </w:pPr>
      <w:bookmarkStart w:colFirst="0" w:colLast="0" w:name="_heading=h.2mioy5pkhsut" w:id="1"/>
      <w:bookmarkEnd w:id="1"/>
      <w:r w:rsidDel="00000000" w:rsidR="00000000" w:rsidRPr="00000000">
        <w:rPr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22">
      <w:pPr>
        <w:pStyle w:val="Heading2"/>
        <w:spacing w:after="720" w:before="320" w:line="360" w:lineRule="auto"/>
        <w:jc w:val="center"/>
        <w:rPr>
          <w:sz w:val="28"/>
          <w:szCs w:val="28"/>
        </w:rPr>
      </w:pPr>
      <w:bookmarkStart w:colFirst="0" w:colLast="0" w:name="_heading=h.nqaqrs1byisz" w:id="2"/>
      <w:bookmarkEnd w:id="2"/>
      <w:r w:rsidDel="00000000" w:rsidR="00000000" w:rsidRPr="00000000">
        <w:rPr>
          <w:sz w:val="28"/>
          <w:szCs w:val="28"/>
          <w:rtl w:val="0"/>
        </w:rPr>
        <w:t xml:space="preserve">1.1 Область применения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настоящего документа применяются при: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предварительных комплексных испытаниях;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опытной эксплуатации;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приемочных испытаниях;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промышленной эксплуатации.</w:t>
      </w:r>
    </w:p>
    <w:p w:rsidR="00000000" w:rsidDel="00000000" w:rsidP="00000000" w:rsidRDefault="00000000" w:rsidRPr="00000000" w14:paraId="00000028">
      <w:pPr>
        <w:pStyle w:val="Heading2"/>
        <w:spacing w:after="720" w:before="320" w:line="360" w:lineRule="auto"/>
        <w:jc w:val="center"/>
        <w:rPr>
          <w:sz w:val="28"/>
          <w:szCs w:val="28"/>
        </w:rPr>
      </w:pPr>
      <w:bookmarkStart w:colFirst="0" w:colLast="0" w:name="_heading=h.us3db673crj2" w:id="3"/>
      <w:bookmarkEnd w:id="3"/>
      <w:r w:rsidDel="00000000" w:rsidR="00000000" w:rsidRPr="00000000">
        <w:rPr>
          <w:sz w:val="28"/>
          <w:szCs w:val="28"/>
          <w:rtl w:val="0"/>
        </w:rPr>
        <w:t xml:space="preserve">1.2 Краткое описание возможностей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перевозка пассажиров предоставляет возможность выбора одного из отделов и определенной работе с ним: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 кадров - управляет подбором и наймом персонала.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возможности отделов: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 кадров: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Наем персонала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персонала</w:t>
      </w:r>
    </w:p>
    <w:p w:rsidR="00000000" w:rsidDel="00000000" w:rsidP="00000000" w:rsidRDefault="00000000" w:rsidRPr="00000000" w14:paraId="0000002F">
      <w:pPr>
        <w:pStyle w:val="Heading2"/>
        <w:spacing w:after="720" w:before="320" w:line="360" w:lineRule="auto"/>
        <w:jc w:val="center"/>
        <w:rPr>
          <w:sz w:val="28"/>
          <w:szCs w:val="28"/>
        </w:rPr>
      </w:pPr>
      <w:bookmarkStart w:colFirst="0" w:colLast="0" w:name="_heading=h.kabeoklniasn" w:id="4"/>
      <w:bookmarkEnd w:id="4"/>
      <w:r w:rsidDel="00000000" w:rsidR="00000000" w:rsidRPr="00000000">
        <w:rPr>
          <w:sz w:val="28"/>
          <w:szCs w:val="28"/>
          <w:rtl w:val="0"/>
        </w:rPr>
        <w:t xml:space="preserve">1.3 Уровень подготовки пользователей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опыт работы с компьютером, уметь набирать текст на клавиатуре и работать с данными</w:t>
      </w:r>
    </w:p>
    <w:p w:rsidR="00000000" w:rsidDel="00000000" w:rsidP="00000000" w:rsidRDefault="00000000" w:rsidRPr="00000000" w14:paraId="00000031">
      <w:pPr>
        <w:pStyle w:val="Heading2"/>
        <w:spacing w:after="720" w:before="320" w:line="360" w:lineRule="auto"/>
        <w:jc w:val="center"/>
        <w:rPr>
          <w:sz w:val="28"/>
          <w:szCs w:val="28"/>
        </w:rPr>
      </w:pPr>
      <w:bookmarkStart w:colFirst="0" w:colLast="0" w:name="_heading=h.bszwemx3fm70" w:id="5"/>
      <w:bookmarkEnd w:id="5"/>
      <w:r w:rsidDel="00000000" w:rsidR="00000000" w:rsidRPr="00000000">
        <w:rPr>
          <w:sz w:val="28"/>
          <w:szCs w:val="28"/>
          <w:rtl w:val="0"/>
        </w:rPr>
        <w:t xml:space="preserve">1.4. Перечень эксплуатационной документации, с которой необходимо ознакомиться пользователю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Спецификация приложения</w:t>
      </w:r>
    </w:p>
    <w:p w:rsidR="00000000" w:rsidDel="00000000" w:rsidP="00000000" w:rsidRDefault="00000000" w:rsidRPr="00000000" w14:paraId="00000033">
      <w:pPr>
        <w:pStyle w:val="Heading1"/>
        <w:spacing w:after="720" w:before="320" w:line="360" w:lineRule="auto"/>
        <w:jc w:val="center"/>
        <w:rPr>
          <w:sz w:val="28"/>
          <w:szCs w:val="28"/>
        </w:rPr>
      </w:pPr>
      <w:bookmarkStart w:colFirst="0" w:colLast="0" w:name="_heading=h.7ga9sy14iu9r" w:id="6"/>
      <w:bookmarkEnd w:id="6"/>
      <w:r w:rsidDel="00000000" w:rsidR="00000000" w:rsidRPr="00000000">
        <w:rPr>
          <w:sz w:val="28"/>
          <w:szCs w:val="28"/>
          <w:rtl w:val="0"/>
        </w:rPr>
        <w:t xml:space="preserve">2. Назначение и условия применения приложения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предназначена для упрощения работы с расчетами, корректировкой маршрутов и упрощения работы бухгалтерии в области оказания услуг перевозки пассажиров и малогабаритных грузов.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приложением возможна всегда, когда требуется упрощение работы с вышеуказанными данными</w:t>
      </w:r>
    </w:p>
    <w:p w:rsidR="00000000" w:rsidDel="00000000" w:rsidP="00000000" w:rsidRDefault="00000000" w:rsidRPr="00000000" w14:paraId="00000036">
      <w:pPr>
        <w:pStyle w:val="Heading1"/>
        <w:spacing w:after="720" w:before="320" w:line="360" w:lineRule="auto"/>
        <w:jc w:val="center"/>
        <w:rPr>
          <w:sz w:val="28"/>
          <w:szCs w:val="28"/>
        </w:rPr>
      </w:pPr>
      <w:bookmarkStart w:colFirst="0" w:colLast="0" w:name="_heading=h.mne4463zyb59" w:id="7"/>
      <w:bookmarkEnd w:id="7"/>
      <w:r w:rsidDel="00000000" w:rsidR="00000000" w:rsidRPr="00000000">
        <w:rPr>
          <w:sz w:val="28"/>
          <w:szCs w:val="28"/>
          <w:rtl w:val="0"/>
        </w:rPr>
        <w:t xml:space="preserve">3. Подготовка к работе</w:t>
      </w:r>
    </w:p>
    <w:p w:rsidR="00000000" w:rsidDel="00000000" w:rsidP="00000000" w:rsidRDefault="00000000" w:rsidRPr="00000000" w14:paraId="00000037">
      <w:pPr>
        <w:pStyle w:val="Heading2"/>
        <w:spacing w:after="240" w:before="240" w:line="360" w:lineRule="auto"/>
        <w:jc w:val="center"/>
        <w:rPr>
          <w:sz w:val="28"/>
          <w:szCs w:val="28"/>
        </w:rPr>
      </w:pPr>
      <w:bookmarkStart w:colFirst="0" w:colLast="0" w:name="_heading=h.oresv5233zhl" w:id="8"/>
      <w:bookmarkEnd w:id="8"/>
      <w:r w:rsidDel="00000000" w:rsidR="00000000" w:rsidRPr="00000000">
        <w:rPr>
          <w:sz w:val="28"/>
          <w:szCs w:val="28"/>
          <w:rtl w:val="0"/>
        </w:rPr>
        <w:t xml:space="preserve">3.1 Состав и содержание дистрибутивного носителя данных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Одно из представленных приложений: SQLiteStudio или SQLite DB Browser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Наверное что-то еще</w:t>
      </w:r>
    </w:p>
    <w:p w:rsidR="00000000" w:rsidDel="00000000" w:rsidP="00000000" w:rsidRDefault="00000000" w:rsidRPr="00000000" w14:paraId="0000003A">
      <w:pPr>
        <w:spacing w:after="72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720" w:before="320" w:line="360" w:lineRule="auto"/>
        <w:jc w:val="center"/>
        <w:rPr>
          <w:sz w:val="28"/>
          <w:szCs w:val="28"/>
        </w:rPr>
      </w:pPr>
      <w:bookmarkStart w:colFirst="0" w:colLast="0" w:name="_heading=h.1t7o1pwyyosx" w:id="9"/>
      <w:bookmarkEnd w:id="9"/>
      <w:r w:rsidDel="00000000" w:rsidR="00000000" w:rsidRPr="00000000">
        <w:rPr>
          <w:sz w:val="28"/>
          <w:szCs w:val="28"/>
          <w:rtl w:val="0"/>
        </w:rPr>
        <w:t xml:space="preserve">4. Модуль “Персонал”</w:t>
      </w:r>
    </w:p>
    <w:p w:rsidR="00000000" w:rsidDel="00000000" w:rsidP="00000000" w:rsidRDefault="00000000" w:rsidRPr="00000000" w14:paraId="0000003C">
      <w:pPr>
        <w:pStyle w:val="Heading2"/>
        <w:spacing w:after="720" w:before="320" w:line="360" w:lineRule="auto"/>
        <w:jc w:val="center"/>
        <w:rPr>
          <w:sz w:val="28"/>
          <w:szCs w:val="28"/>
        </w:rPr>
      </w:pPr>
      <w:bookmarkStart w:colFirst="0" w:colLast="0" w:name="_heading=h.1fob9te" w:id="10"/>
      <w:bookmarkEnd w:id="10"/>
      <w:r w:rsidDel="00000000" w:rsidR="00000000" w:rsidRPr="00000000">
        <w:rPr>
          <w:sz w:val="28"/>
          <w:szCs w:val="28"/>
          <w:rtl w:val="0"/>
        </w:rPr>
        <w:t xml:space="preserve">4.1. Стартовая страница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Предназначена для просмотра, добавления, изменения, удаления и экспорта персонала.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Стартовая страница состоит из центральной части и нижней панели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9025"/>
        </w:tabs>
        <w:spacing w:before="60" w:line="240" w:lineRule="auto"/>
        <w:jc w:val="both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Рисунок 1.1.1 - Стартовая страница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9025"/>
        </w:tabs>
        <w:spacing w:before="60" w:line="240" w:lineRule="auto"/>
        <w:jc w:val="both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Рисунок 1.1.2 - Стартовая страница с персоналом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720" w:line="360" w:lineRule="auto"/>
        <w:jc w:val="center"/>
        <w:rPr>
          <w:color w:val="000000"/>
        </w:rPr>
      </w:pPr>
      <w:bookmarkStart w:colFirst="0" w:colLast="0" w:name="_heading=h.3znysh7" w:id="11"/>
      <w:bookmarkEnd w:id="11"/>
      <w:r w:rsidDel="00000000" w:rsidR="00000000" w:rsidRPr="00000000">
        <w:rPr>
          <w:color w:val="000000"/>
          <w:rtl w:val="0"/>
        </w:rPr>
        <w:t xml:space="preserve">4.1.1. Центральная часть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Представляет собой таблицу из столбцов: Короткий ID, Фамилия, Имя и Отдел. Отображает весь персонал, находящийся в БД. При двойном нажатии на сотрудника открывается окно “</w:t>
      </w: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Сотрудник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”. При клике на строку она становится выделенной.</w:t>
      </w:r>
    </w:p>
    <w:p w:rsidR="00000000" w:rsidDel="00000000" w:rsidP="00000000" w:rsidRDefault="00000000" w:rsidRPr="00000000" w14:paraId="00000047">
      <w:pPr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720" w:line="360" w:lineRule="auto"/>
        <w:jc w:val="center"/>
        <w:rPr>
          <w:color w:val="000000"/>
        </w:rPr>
      </w:pPr>
      <w:bookmarkStart w:colFirst="0" w:colLast="0" w:name="_heading=h.2et92p0" w:id="12"/>
      <w:bookmarkEnd w:id="12"/>
      <w:r w:rsidDel="00000000" w:rsidR="00000000" w:rsidRPr="00000000">
        <w:rPr>
          <w:color w:val="000000"/>
          <w:rtl w:val="0"/>
        </w:rPr>
        <w:t xml:space="preserve">4.1.2. Нижняя панель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Представляет собой панель, содержащую кнопки: Добавить, Удалить, Экспорт в json, Экспорт в 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spacing w:after="720" w:line="360" w:lineRule="auto"/>
        <w:ind w:left="0" w:firstLine="0"/>
        <w:jc w:val="center"/>
        <w:rPr>
          <w:color w:val="000000"/>
          <w:sz w:val="28"/>
          <w:szCs w:val="28"/>
        </w:rPr>
      </w:pPr>
      <w:bookmarkStart w:colFirst="0" w:colLast="0" w:name="_heading=h.tyjcwt" w:id="13"/>
      <w:bookmarkEnd w:id="13"/>
      <w:r w:rsidDel="00000000" w:rsidR="00000000" w:rsidRPr="00000000">
        <w:rPr>
          <w:color w:val="000000"/>
          <w:sz w:val="28"/>
          <w:szCs w:val="28"/>
          <w:rtl w:val="0"/>
        </w:rPr>
        <w:t xml:space="preserve">4.1.2.1. Кнопка “Добавить”</w:t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Открывает окно “</w:t>
      </w: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Сотрудник</w:t>
        </w:r>
      </w:hyperlink>
      <w:r w:rsidDel="00000000" w:rsidR="00000000" w:rsidRPr="00000000">
        <w:rPr>
          <w:color w:val="000000"/>
          <w:rtl w:val="0"/>
        </w:rPr>
        <w:t xml:space="preserve">” для последующего заполнения полей.</w:t>
      </w:r>
    </w:p>
    <w:p w:rsidR="00000000" w:rsidDel="00000000" w:rsidP="00000000" w:rsidRDefault="00000000" w:rsidRPr="00000000" w14:paraId="0000004C">
      <w:pPr>
        <w:pStyle w:val="Heading4"/>
        <w:spacing w:after="720" w:line="360" w:lineRule="auto"/>
        <w:ind w:left="0" w:firstLine="0"/>
        <w:jc w:val="center"/>
        <w:rPr>
          <w:color w:val="000000"/>
          <w:sz w:val="28"/>
          <w:szCs w:val="28"/>
        </w:rPr>
      </w:pPr>
      <w:bookmarkStart w:colFirst="0" w:colLast="0" w:name="_heading=h.3dy6vkm" w:id="14"/>
      <w:bookmarkEnd w:id="14"/>
      <w:r w:rsidDel="00000000" w:rsidR="00000000" w:rsidRPr="00000000">
        <w:rPr>
          <w:color w:val="000000"/>
          <w:sz w:val="28"/>
          <w:szCs w:val="28"/>
          <w:rtl w:val="0"/>
        </w:rPr>
        <w:t xml:space="preserve">4.1.2.2. Кнопка “Удалить”</w:t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Удаляет выделенного сотрудника из БД</w:t>
      </w:r>
    </w:p>
    <w:p w:rsidR="00000000" w:rsidDel="00000000" w:rsidP="00000000" w:rsidRDefault="00000000" w:rsidRPr="00000000" w14:paraId="0000004E">
      <w:pPr>
        <w:pStyle w:val="Heading4"/>
        <w:spacing w:after="720" w:line="360" w:lineRule="auto"/>
        <w:ind w:left="0" w:firstLine="0"/>
        <w:jc w:val="center"/>
        <w:rPr>
          <w:color w:val="000000"/>
          <w:sz w:val="28"/>
          <w:szCs w:val="28"/>
        </w:rPr>
      </w:pPr>
      <w:bookmarkStart w:colFirst="0" w:colLast="0" w:name="_heading=h.1t3h5sf" w:id="15"/>
      <w:bookmarkEnd w:id="15"/>
      <w:r w:rsidDel="00000000" w:rsidR="00000000" w:rsidRPr="00000000">
        <w:rPr>
          <w:color w:val="000000"/>
          <w:sz w:val="28"/>
          <w:szCs w:val="28"/>
          <w:rtl w:val="0"/>
        </w:rPr>
        <w:t xml:space="preserve">4.1.2.3. Кнопка “Экспорт в json”</w:t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папке Reports создается файл с данными сотрудников формата json</w:t>
      </w:r>
    </w:p>
    <w:p w:rsidR="00000000" w:rsidDel="00000000" w:rsidP="00000000" w:rsidRDefault="00000000" w:rsidRPr="00000000" w14:paraId="00000050">
      <w:pPr>
        <w:pStyle w:val="Heading4"/>
        <w:spacing w:after="720" w:before="280" w:line="360" w:lineRule="auto"/>
        <w:jc w:val="center"/>
        <w:rPr>
          <w:color w:val="000000"/>
          <w:sz w:val="28"/>
          <w:szCs w:val="28"/>
        </w:rPr>
      </w:pPr>
      <w:bookmarkStart w:colFirst="0" w:colLast="0" w:name="_heading=h.4d34og8" w:id="16"/>
      <w:bookmarkEnd w:id="16"/>
      <w:r w:rsidDel="00000000" w:rsidR="00000000" w:rsidRPr="00000000">
        <w:rPr>
          <w:color w:val="000000"/>
          <w:sz w:val="28"/>
          <w:szCs w:val="28"/>
          <w:rtl w:val="0"/>
        </w:rPr>
        <w:t xml:space="preserve">4.1.2.4. Кнопка “Экспорт в xlsx”</w:t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папке Reports создается файл с данными сотрудников формата xlsx</w:t>
      </w:r>
    </w:p>
    <w:p w:rsidR="00000000" w:rsidDel="00000000" w:rsidP="00000000" w:rsidRDefault="00000000" w:rsidRPr="00000000" w14:paraId="00000052">
      <w:pPr>
        <w:pStyle w:val="Heading4"/>
        <w:spacing w:after="720" w:line="360" w:lineRule="auto"/>
        <w:jc w:val="center"/>
        <w:rPr>
          <w:color w:val="000000"/>
          <w:sz w:val="28"/>
          <w:szCs w:val="28"/>
        </w:rPr>
      </w:pPr>
      <w:bookmarkStart w:colFirst="0" w:colLast="0" w:name="_heading=h.gxh63te49jfw" w:id="17"/>
      <w:bookmarkEnd w:id="17"/>
      <w:r w:rsidDel="00000000" w:rsidR="00000000" w:rsidRPr="00000000">
        <w:rPr>
          <w:color w:val="000000"/>
          <w:sz w:val="28"/>
          <w:szCs w:val="28"/>
          <w:rtl w:val="0"/>
        </w:rPr>
        <w:t xml:space="preserve">4.1.2.5. Кнопка Поиск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Открывает Страницу “Сотрудник”. При введении данных в поля и подтверждении, отобразится главное окно с сотрудниками с совпадающими данными.</w:t>
      </w:r>
    </w:p>
    <w:p w:rsidR="00000000" w:rsidDel="00000000" w:rsidP="00000000" w:rsidRDefault="00000000" w:rsidRPr="00000000" w14:paraId="00000054">
      <w:pPr>
        <w:pStyle w:val="Heading4"/>
        <w:spacing w:after="720" w:before="320" w:line="360" w:lineRule="auto"/>
        <w:jc w:val="center"/>
        <w:rPr>
          <w:color w:val="000000"/>
          <w:sz w:val="28"/>
          <w:szCs w:val="28"/>
        </w:rPr>
      </w:pPr>
      <w:bookmarkStart w:colFirst="0" w:colLast="0" w:name="_heading=h.3zuoj2fqozej" w:id="18"/>
      <w:bookmarkEnd w:id="18"/>
      <w:r w:rsidDel="00000000" w:rsidR="00000000" w:rsidRPr="00000000">
        <w:rPr>
          <w:color w:val="000000"/>
          <w:sz w:val="28"/>
          <w:szCs w:val="28"/>
          <w:rtl w:val="0"/>
        </w:rPr>
        <w:t xml:space="preserve">4.1.2.6. Кнопка Сортировка</w:t>
      </w:r>
    </w:p>
    <w:p w:rsidR="00000000" w:rsidDel="00000000" w:rsidP="00000000" w:rsidRDefault="00000000" w:rsidRPr="00000000" w14:paraId="0000005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Откроет окно сортировки для выбора метода сортировки. После подтверждения отсортирует список сотрудников в соответствии с выбранным типом</w:t>
      </w:r>
    </w:p>
    <w:p w:rsidR="00000000" w:rsidDel="00000000" w:rsidP="00000000" w:rsidRDefault="00000000" w:rsidRPr="00000000" w14:paraId="0000005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94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4.1.2.6.1.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Окно“Сортировка”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720" w:line="360" w:lineRule="auto"/>
        <w:ind w:left="0" w:firstLine="0"/>
        <w:jc w:val="center"/>
        <w:rPr>
          <w:sz w:val="28"/>
          <w:szCs w:val="28"/>
        </w:rPr>
      </w:pPr>
      <w:bookmarkStart w:colFirst="0" w:colLast="0" w:name="_heading=h.2s8eyo1" w:id="19"/>
      <w:bookmarkEnd w:id="19"/>
      <w:r w:rsidDel="00000000" w:rsidR="00000000" w:rsidRPr="00000000">
        <w:rPr>
          <w:sz w:val="28"/>
          <w:szCs w:val="28"/>
          <w:rtl w:val="0"/>
        </w:rPr>
        <w:t xml:space="preserve">4.2. Страница “Сотрудник”</w:t>
      </w:r>
    </w:p>
    <w:p w:rsidR="00000000" w:rsidDel="00000000" w:rsidP="00000000" w:rsidRDefault="00000000" w:rsidRPr="00000000" w14:paraId="00000059">
      <w:pPr>
        <w:tabs>
          <w:tab w:val="right" w:pos="9025"/>
        </w:tabs>
        <w:spacing w:before="6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731200" cy="3962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Рисунок 1.2.1 -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Окно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“Сотрудник”</w:t>
      </w:r>
    </w:p>
    <w:p w:rsidR="00000000" w:rsidDel="00000000" w:rsidP="00000000" w:rsidRDefault="00000000" w:rsidRPr="00000000" w14:paraId="0000005B">
      <w:pPr>
        <w:pStyle w:val="Heading3"/>
        <w:spacing w:after="720" w:line="360" w:lineRule="auto"/>
        <w:ind w:left="0" w:firstLine="0"/>
        <w:jc w:val="center"/>
        <w:rPr>
          <w:color w:val="000000"/>
        </w:rPr>
      </w:pPr>
      <w:bookmarkStart w:colFirst="0" w:colLast="0" w:name="_heading=h.17dp8vu" w:id="20"/>
      <w:bookmarkEnd w:id="20"/>
      <w:r w:rsidDel="00000000" w:rsidR="00000000" w:rsidRPr="00000000">
        <w:rPr>
          <w:color w:val="000000"/>
          <w:rtl w:val="0"/>
        </w:rPr>
        <w:t xml:space="preserve">4.2.1. </w:t>
      </w:r>
      <w:r w:rsidDel="00000000" w:rsidR="00000000" w:rsidRPr="00000000">
        <w:rPr>
          <w:color w:val="000000"/>
          <w:rtl w:val="0"/>
        </w:rPr>
        <w:t xml:space="preserve">Поле ввода “Короткий ID”</w:t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Принимает целое число</w:t>
      </w:r>
    </w:p>
    <w:p w:rsidR="00000000" w:rsidDel="00000000" w:rsidP="00000000" w:rsidRDefault="00000000" w:rsidRPr="00000000" w14:paraId="0000005D">
      <w:pPr>
        <w:pStyle w:val="Heading3"/>
        <w:spacing w:after="720" w:line="360" w:lineRule="auto"/>
        <w:ind w:left="0" w:firstLine="0"/>
        <w:jc w:val="center"/>
        <w:rPr>
          <w:color w:val="000000"/>
        </w:rPr>
      </w:pPr>
      <w:bookmarkStart w:colFirst="0" w:colLast="0" w:name="_heading=h.3rdcrjn" w:id="21"/>
      <w:bookmarkEnd w:id="21"/>
      <w:r w:rsidDel="00000000" w:rsidR="00000000" w:rsidRPr="00000000">
        <w:rPr>
          <w:color w:val="000000"/>
          <w:rtl w:val="0"/>
        </w:rPr>
        <w:t xml:space="preserve">4.2.2. </w:t>
      </w:r>
      <w:r w:rsidDel="00000000" w:rsidR="00000000" w:rsidRPr="00000000">
        <w:rPr>
          <w:color w:val="000000"/>
          <w:rtl w:val="0"/>
        </w:rPr>
        <w:t xml:space="preserve">Поле ввода “Фамилия”</w:t>
      </w:r>
    </w:p>
    <w:p w:rsidR="00000000" w:rsidDel="00000000" w:rsidP="00000000" w:rsidRDefault="00000000" w:rsidRPr="00000000" w14:paraId="0000005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Принимает строку</w:t>
      </w:r>
    </w:p>
    <w:p w:rsidR="00000000" w:rsidDel="00000000" w:rsidP="00000000" w:rsidRDefault="00000000" w:rsidRPr="00000000" w14:paraId="0000005F">
      <w:pPr>
        <w:pStyle w:val="Heading3"/>
        <w:spacing w:after="720" w:line="360" w:lineRule="auto"/>
        <w:ind w:left="0" w:firstLine="0"/>
        <w:jc w:val="center"/>
        <w:rPr>
          <w:color w:val="000000"/>
        </w:rPr>
      </w:pPr>
      <w:bookmarkStart w:colFirst="0" w:colLast="0" w:name="_heading=h.26in1rg" w:id="22"/>
      <w:bookmarkEnd w:id="22"/>
      <w:r w:rsidDel="00000000" w:rsidR="00000000" w:rsidRPr="00000000">
        <w:rPr>
          <w:color w:val="000000"/>
          <w:rtl w:val="0"/>
        </w:rPr>
        <w:t xml:space="preserve">4.2.3. </w:t>
      </w:r>
      <w:r w:rsidDel="00000000" w:rsidR="00000000" w:rsidRPr="00000000">
        <w:rPr>
          <w:color w:val="000000"/>
          <w:rtl w:val="0"/>
        </w:rPr>
        <w:t xml:space="preserve">Поле ввода “Имя”</w:t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Принимает строку</w:t>
      </w:r>
    </w:p>
    <w:p w:rsidR="00000000" w:rsidDel="00000000" w:rsidP="00000000" w:rsidRDefault="00000000" w:rsidRPr="00000000" w14:paraId="00000061">
      <w:pPr>
        <w:pStyle w:val="Heading3"/>
        <w:spacing w:after="720" w:line="360" w:lineRule="auto"/>
        <w:ind w:left="0" w:firstLine="0"/>
        <w:jc w:val="center"/>
        <w:rPr>
          <w:color w:val="000000"/>
        </w:rPr>
      </w:pPr>
      <w:bookmarkStart w:colFirst="0" w:colLast="0" w:name="_heading=h.lnxbz9" w:id="23"/>
      <w:bookmarkEnd w:id="23"/>
      <w:r w:rsidDel="00000000" w:rsidR="00000000" w:rsidRPr="00000000">
        <w:rPr>
          <w:color w:val="000000"/>
          <w:rtl w:val="0"/>
        </w:rPr>
        <w:t xml:space="preserve">4.2.4. </w:t>
      </w:r>
      <w:r w:rsidDel="00000000" w:rsidR="00000000" w:rsidRPr="00000000">
        <w:rPr>
          <w:color w:val="000000"/>
          <w:rtl w:val="0"/>
        </w:rPr>
        <w:t xml:space="preserve">Поле ввода “Отчество”</w:t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Принимает строку</w:t>
      </w:r>
    </w:p>
    <w:p w:rsidR="00000000" w:rsidDel="00000000" w:rsidP="00000000" w:rsidRDefault="00000000" w:rsidRPr="00000000" w14:paraId="00000063">
      <w:pPr>
        <w:pStyle w:val="Heading3"/>
        <w:spacing w:after="720" w:line="360" w:lineRule="auto"/>
        <w:ind w:left="0" w:firstLine="0"/>
        <w:jc w:val="center"/>
        <w:rPr>
          <w:color w:val="000000"/>
        </w:rPr>
      </w:pPr>
      <w:bookmarkStart w:colFirst="0" w:colLast="0" w:name="_heading=h.35nkun2" w:id="24"/>
      <w:bookmarkEnd w:id="24"/>
      <w:r w:rsidDel="00000000" w:rsidR="00000000" w:rsidRPr="00000000">
        <w:rPr>
          <w:color w:val="000000"/>
          <w:rtl w:val="0"/>
        </w:rPr>
        <w:t xml:space="preserve">4.2.5. </w:t>
      </w:r>
      <w:r w:rsidDel="00000000" w:rsidR="00000000" w:rsidRPr="00000000">
        <w:rPr>
          <w:color w:val="000000"/>
          <w:rtl w:val="0"/>
        </w:rPr>
        <w:t xml:space="preserve">Поле ввода “Дата рождения”</w:t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Принимает строку</w:t>
      </w:r>
    </w:p>
    <w:p w:rsidR="00000000" w:rsidDel="00000000" w:rsidP="00000000" w:rsidRDefault="00000000" w:rsidRPr="00000000" w14:paraId="00000065">
      <w:pPr>
        <w:pStyle w:val="Heading3"/>
        <w:spacing w:after="720" w:line="360" w:lineRule="auto"/>
        <w:ind w:left="0" w:firstLine="0"/>
        <w:jc w:val="center"/>
        <w:rPr>
          <w:color w:val="000000"/>
        </w:rPr>
      </w:pPr>
      <w:bookmarkStart w:colFirst="0" w:colLast="0" w:name="_heading=h.1ksv4uv" w:id="25"/>
      <w:bookmarkEnd w:id="25"/>
      <w:r w:rsidDel="00000000" w:rsidR="00000000" w:rsidRPr="00000000">
        <w:rPr>
          <w:color w:val="000000"/>
          <w:rtl w:val="0"/>
        </w:rPr>
        <w:t xml:space="preserve">4.2.6. </w:t>
      </w:r>
      <w:r w:rsidDel="00000000" w:rsidR="00000000" w:rsidRPr="00000000">
        <w:rPr>
          <w:color w:val="000000"/>
          <w:rtl w:val="0"/>
        </w:rPr>
        <w:t xml:space="preserve">Поле ввода “Телефон”</w:t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Принимает целое число</w:t>
      </w:r>
    </w:p>
    <w:p w:rsidR="00000000" w:rsidDel="00000000" w:rsidP="00000000" w:rsidRDefault="00000000" w:rsidRPr="00000000" w14:paraId="00000067">
      <w:pPr>
        <w:pStyle w:val="Heading3"/>
        <w:spacing w:after="720" w:line="360" w:lineRule="auto"/>
        <w:ind w:left="0" w:firstLine="0"/>
        <w:jc w:val="center"/>
        <w:rPr>
          <w:color w:val="000000"/>
        </w:rPr>
      </w:pPr>
      <w:bookmarkStart w:colFirst="0" w:colLast="0" w:name="_heading=h.44sinio" w:id="26"/>
      <w:bookmarkEnd w:id="26"/>
      <w:r w:rsidDel="00000000" w:rsidR="00000000" w:rsidRPr="00000000">
        <w:rPr>
          <w:color w:val="000000"/>
          <w:rtl w:val="0"/>
        </w:rPr>
        <w:t xml:space="preserve">4.2.7. </w:t>
      </w:r>
      <w:r w:rsidDel="00000000" w:rsidR="00000000" w:rsidRPr="00000000">
        <w:rPr>
          <w:color w:val="000000"/>
          <w:rtl w:val="0"/>
        </w:rPr>
        <w:t xml:space="preserve">Поле ввода “Отдел”</w:t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Принимает строку</w:t>
      </w:r>
    </w:p>
    <w:p w:rsidR="00000000" w:rsidDel="00000000" w:rsidP="00000000" w:rsidRDefault="00000000" w:rsidRPr="00000000" w14:paraId="00000069">
      <w:pPr>
        <w:pStyle w:val="Heading3"/>
        <w:spacing w:after="720" w:line="360" w:lineRule="auto"/>
        <w:ind w:left="0" w:firstLine="0"/>
        <w:jc w:val="center"/>
        <w:rPr>
          <w:color w:val="000000"/>
        </w:rPr>
      </w:pPr>
      <w:bookmarkStart w:colFirst="0" w:colLast="0" w:name="_heading=h.2jxsxqh" w:id="27"/>
      <w:bookmarkEnd w:id="27"/>
      <w:r w:rsidDel="00000000" w:rsidR="00000000" w:rsidRPr="00000000">
        <w:rPr>
          <w:color w:val="000000"/>
          <w:rtl w:val="0"/>
        </w:rPr>
        <w:t xml:space="preserve">4.2.8. </w:t>
      </w:r>
      <w:r w:rsidDel="00000000" w:rsidR="00000000" w:rsidRPr="00000000">
        <w:rPr>
          <w:color w:val="000000"/>
          <w:rtl w:val="0"/>
        </w:rPr>
        <w:t xml:space="preserve">Кнопка “Ок”</w:t>
      </w:r>
    </w:p>
    <w:p w:rsidR="00000000" w:rsidDel="00000000" w:rsidP="00000000" w:rsidRDefault="00000000" w:rsidRPr="00000000" w14:paraId="0000006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Создает в БД сотрудника и закрывает окно “</w:t>
      </w: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Сотрудник</w:t>
        </w:r>
      </w:hyperlink>
      <w:r w:rsidDel="00000000" w:rsidR="00000000" w:rsidRPr="00000000">
        <w:rPr>
          <w:color w:val="000000"/>
          <w:rtl w:val="0"/>
        </w:rPr>
        <w:t xml:space="preserve">” </w:t>
      </w:r>
    </w:p>
    <w:p w:rsidR="00000000" w:rsidDel="00000000" w:rsidP="00000000" w:rsidRDefault="00000000" w:rsidRPr="00000000" w14:paraId="0000006B">
      <w:pPr>
        <w:pStyle w:val="Heading3"/>
        <w:spacing w:after="720" w:before="320" w:line="360" w:lineRule="auto"/>
        <w:ind w:left="0" w:firstLine="0"/>
        <w:jc w:val="center"/>
        <w:rPr>
          <w:color w:val="000000"/>
        </w:rPr>
      </w:pPr>
      <w:bookmarkStart w:colFirst="0" w:colLast="0" w:name="_heading=h.z337ya" w:id="28"/>
      <w:bookmarkEnd w:id="28"/>
      <w:r w:rsidDel="00000000" w:rsidR="00000000" w:rsidRPr="00000000">
        <w:rPr>
          <w:color w:val="000000"/>
          <w:rtl w:val="0"/>
        </w:rPr>
        <w:t xml:space="preserve">4.2.9. </w:t>
      </w:r>
      <w:r w:rsidDel="00000000" w:rsidR="00000000" w:rsidRPr="00000000">
        <w:rPr>
          <w:color w:val="000000"/>
          <w:rtl w:val="0"/>
        </w:rPr>
        <w:t xml:space="preserve">Кнопка “Отмена”</w:t>
      </w:r>
    </w:p>
    <w:p w:rsidR="00000000" w:rsidDel="00000000" w:rsidP="00000000" w:rsidRDefault="00000000" w:rsidRPr="00000000" w14:paraId="0000006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Без сохранения закрывает окно “</w:t>
      </w: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Сотрудник</w:t>
        </w:r>
      </w:hyperlink>
      <w:r w:rsidDel="00000000" w:rsidR="00000000" w:rsidRPr="00000000">
        <w:rPr>
          <w:color w:val="000000"/>
          <w:rtl w:val="0"/>
        </w:rPr>
        <w:t xml:space="preserve">”</w:t>
      </w:r>
    </w:p>
    <w:p w:rsidR="00000000" w:rsidDel="00000000" w:rsidP="00000000" w:rsidRDefault="00000000" w:rsidRPr="00000000" w14:paraId="0000006D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72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ind w:firstLine="7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6">
    <w:name w:val="Hyperlink"/>
    <w:basedOn w:val="a0"/>
    <w:uiPriority w:val="99"/>
    <w:unhideWhenUsed w:val="1"/>
    <w:rsid w:val="00CA6A4B"/>
    <w:rPr>
      <w:color w:val="0000ff" w:themeColor="hyperlink"/>
      <w:u w:val="single"/>
    </w:rPr>
  </w:style>
  <w:style w:type="paragraph" w:styleId="10">
    <w:name w:val="toc 1"/>
    <w:basedOn w:val="a"/>
    <w:next w:val="a"/>
    <w:autoRedefine w:val="1"/>
    <w:uiPriority w:val="39"/>
    <w:unhideWhenUsed w:val="1"/>
    <w:rsid w:val="00D25446"/>
    <w:pPr>
      <w:spacing w:after="100"/>
    </w:pPr>
  </w:style>
  <w:style w:type="paragraph" w:styleId="20">
    <w:name w:val="toc 2"/>
    <w:basedOn w:val="a"/>
    <w:next w:val="a"/>
    <w:autoRedefine w:val="1"/>
    <w:uiPriority w:val="39"/>
    <w:unhideWhenUsed w:val="1"/>
    <w:rsid w:val="00D25446"/>
    <w:pPr>
      <w:spacing w:after="100"/>
      <w:ind w:left="220"/>
    </w:pPr>
  </w:style>
  <w:style w:type="paragraph" w:styleId="30">
    <w:name w:val="toc 3"/>
    <w:basedOn w:val="a"/>
    <w:next w:val="a"/>
    <w:autoRedefine w:val="1"/>
    <w:uiPriority w:val="39"/>
    <w:unhideWhenUsed w:val="1"/>
    <w:rsid w:val="00D25446"/>
    <w:pPr>
      <w:spacing w:after="100"/>
      <w:ind w:left="440"/>
    </w:pPr>
  </w:style>
  <w:style w:type="paragraph" w:styleId="40">
    <w:name w:val="toc 4"/>
    <w:basedOn w:val="a"/>
    <w:next w:val="a"/>
    <w:autoRedefine w:val="1"/>
    <w:uiPriority w:val="39"/>
    <w:unhideWhenUsed w:val="1"/>
    <w:rsid w:val="00D25446"/>
    <w:pPr>
      <w:spacing w:after="100"/>
      <w:ind w:left="66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nwU5YzcJAgcv27jDUr1GkMHhkw==">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2022-12-16T17:02:00Z</dcterms:created>
  <dc:creator>Денис</dc:creator>
</cp:coreProperties>
</file>