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595959"/>
          <w:sz w:val="24"/>
          <w:szCs w:val="24"/>
        </w:rPr>
        <w:t xml:space="preserve">DEEP LEARNING PLAN OF ACTION</w:t>
      </w:r>
    </w:p>
    <w:p>
      <w:pPr>
        <w:spacing w:before="0" w:after="80"/>
        <w:jc w:val="center"/>
      </w:pPr>
      <w:r>
        <w:rPr>
          <w:rFonts w:ascii="Arial" w:cs="Arial" w:eastAsia="Arial" w:hAnsi="Arial"/>
          <w:b/>
          <w:bCs/>
          <w:color w:val="1F3864"/>
          <w:sz w:val="48"/>
          <w:szCs w:val="48"/>
        </w:rPr>
        <w:t xml:space="preserve">Kalman Filter + Ornstein-Uhlenbeck</w:t>
      </w:r>
    </w:p>
    <w:p>
      <w:pPr>
        <w:spacing w:before="0" w:after="80"/>
        <w:jc w:val="center"/>
      </w:pPr>
      <w:r>
        <w:rPr>
          <w:rFonts w:ascii="Arial" w:cs="Arial" w:eastAsia="Arial" w:hAnsi="Arial"/>
          <w:b/>
          <w:bCs/>
          <w:color w:val="2E75B6"/>
          <w:sz w:val="34"/>
          <w:szCs w:val="34"/>
        </w:rPr>
        <w:t xml:space="preserve">Mean Reversion Trading System</w:t>
      </w:r>
    </w:p>
    <w:p>
      <w:pPr>
        <w:spacing w:before="0" w:after="360"/>
        <w:jc w:val="center"/>
      </w:pPr>
      <w:r>
        <w:rPr>
          <w:rFonts w:ascii="Arial" w:cs="Arial" w:eastAsia="Arial" w:hAnsi="Arial"/>
          <w:i/>
          <w:iCs/>
          <w:color w:val="595959"/>
          <w:sz w:val="23"/>
          <w:szCs w:val="23"/>
        </w:rPr>
        <w:t xml:space="preserve">A structured, phase-by-phase journey built for depth — not speed</w:t>
      </w:r>
    </w:p>
    <w:p>
      <w:pPr>
        <w:pBdr>
          <w:bottom w:val="single" w:color="2E75B6" w:sz="4" w:space="1"/>
        </w:pBdr>
        <w:spacing w:before="140" w:after="1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 Phases</w:t>
            </w:r>
          </w:p>
          <w:p>
            <w:pPr>
              <w:spacing w:before="40"/>
              <w:jc w:val="center"/>
            </w:pPr>
            <w:r>
              <w:rPr>
                <w:rFonts w:ascii="Arial" w:cs="Arial" w:eastAsia="Arial" w:hAnsi="Arial"/>
                <w:i/>
                <w:iCs/>
                <w:color w:val="CCDDFF"/>
                <w:sz w:val="19"/>
                <w:szCs w:val="19"/>
              </w:rPr>
              <w:t xml:space="preserve">from foundations to live system</w:t>
            </w:r>
          </w:p>
        </w:tc>
        <w:tc>
          <w:tcPr>
            <w:tcW w:type="dxa" w:w="3120"/>
            <w:tcBorders>
              <w:top w:val="single" w:color="CCCCCC" w:sz="1"/>
              <w:left w:val="single" w:color="CCCCCC" w:sz="1"/>
              <w:bottom w:val="single" w:color="CCCCCC" w:sz="1"/>
              <w:right w:val="single" w:color="CCCCCC" w:sz="1"/>
            </w:tcBorders>
            <w:shd w:fill="1E7145"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Build to Understand</w:t>
            </w:r>
          </w:p>
          <w:p>
            <w:pPr>
              <w:spacing w:before="40"/>
              <w:jc w:val="center"/>
            </w:pPr>
            <w:r>
              <w:rPr>
                <w:rFonts w:ascii="Arial" w:cs="Arial" w:eastAsia="Arial" w:hAnsi="Arial"/>
                <w:i/>
                <w:iCs/>
                <w:color w:val="CCFFCC"/>
                <w:sz w:val="19"/>
                <w:szCs w:val="19"/>
              </w:rPr>
              <w:t xml:space="preserve">every line of code has a lesson</w:t>
            </w:r>
          </w:p>
        </w:tc>
        <w:tc>
          <w:tcPr>
            <w:tcW w:type="dxa" w:w="3120"/>
            <w:tcBorders>
              <w:top w:val="single" w:color="CCCCCC" w:sz="1"/>
              <w:left w:val="single" w:color="CCCCCC" w:sz="1"/>
              <w:bottom w:val="single" w:color="CCCCCC" w:sz="1"/>
              <w:right w:val="single" w:color="CCCCCC" w:sz="1"/>
            </w:tcBorders>
            <w:shd w:fill="4A235A"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No Shortcuts</w:t>
            </w:r>
          </w:p>
          <w:p>
            <w:pPr>
              <w:spacing w:before="40"/>
              <w:jc w:val="center"/>
            </w:pPr>
            <w:r>
              <w:rPr>
                <w:rFonts w:ascii="Arial" w:cs="Arial" w:eastAsia="Arial" w:hAnsi="Arial"/>
                <w:i/>
                <w:iCs/>
                <w:color w:val="DDCCFF"/>
                <w:sz w:val="19"/>
                <w:szCs w:val="19"/>
              </w:rPr>
              <w:t xml:space="preserve">depth over speed, always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HOW TO USE THIS DOCUMENT</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Read this before you write a single line of code</w:t>
            </w:r>
          </w:p>
        </w:tc>
      </w:tr>
    </w:tbl>
    <w:p>
      <w:pPr>
        <w:spacing w:before="120" w:after="0"/>
      </w:pPr>
      <w:r>
        <w:t xml:space="preserve"/>
      </w:r>
    </w:p>
    <w:p>
      <w:pPr>
        <w:spacing w:before="60" w:after="60"/>
      </w:pPr>
      <w:r>
        <w:rPr>
          <w:rFonts w:ascii="Arial" w:cs="Arial" w:eastAsia="Arial" w:hAnsi="Arial"/>
          <w:sz w:val="22"/>
          <w:szCs w:val="22"/>
        </w:rPr>
        <w:t xml:space="preserve">This is not a tutorial. It is a learning architecture — a sequence of phases designed so that each one builds a skill that the next one depends on. The goal is that by the time you have a complete running system, you genuinely understand every number it outputs, every decision it makes, and every assumption it is resting on.</w:t>
      </w:r>
    </w:p>
    <w:p>
      <w:pPr>
        <w:spacing w:before="80" w:after="0"/>
      </w:pPr>
      <w:r>
        <w:t xml:space="preserve"/>
      </w:r>
    </w:p>
    <w:p>
      <w:pPr>
        <w:spacing w:before="60" w:after="60"/>
      </w:pPr>
      <w:r>
        <w:rPr>
          <w:rFonts w:ascii="Arial" w:cs="Arial" w:eastAsia="Arial" w:hAnsi="Arial"/>
          <w:sz w:val="22"/>
          <w:szCs w:val="22"/>
        </w:rPr>
        <w:t xml:space="preserve">The plan is deliberately slow. Each phase has a conceptual section (understanding), a construction section (building), and an interrogation section (breaking and questioning). You should not move to the next phase until you can explain the current one to someone else without notes.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PRINCIPLE</w:t>
            </w:r>
          </w:p>
        </w:tc>
        <w:tc>
          <w:tcPr>
            <w:tcW w:type="dxa" w:w="79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20"/>
            </w:tcMar>
          </w:tcPr>
          <w:p>
            <w:r>
              <w:rPr>
                <w:rFonts w:ascii="Arial" w:cs="Arial" w:eastAsia="Arial" w:hAnsi="Arial"/>
                <w:sz w:val="21"/>
                <w:szCs w:val="21"/>
              </w:rPr>
              <w:t xml:space="preserve">Build the simplest possible version of each component first. Only add complexity when you understand why the simple version fails. Premature sophistication is the enemy of deep learning.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ON TIMING</w:t>
            </w:r>
          </w:p>
        </w:tc>
        <w:tc>
          <w:tcPr>
            <w:tcW w:type="dxa" w:w="7960"/>
            <w:tcBorders>
              <w:top w:val="single" w:color="CCCCCC" w:sz="1"/>
              <w:left w:val="single" w:color="CCCCCC" w:sz="1"/>
              <w:bottom w:val="single" w:color="CCCCCC" w:sz="1"/>
              <w:right w:val="single" w:color="CCCCCC" w:sz="1"/>
            </w:tcBorders>
            <w:shd w:fill="FDE9D9" w:val="clear"/>
            <w:tcMar>
              <w:top w:type="dxa" w:w="100"/>
              <w:left w:type="dxa" w:w="160"/>
              <w:bottom w:type="dxa" w:w="100"/>
              <w:right w:type="dxa" w:w="120"/>
            </w:tcMar>
          </w:tcPr>
          <w:p>
            <w:r>
              <w:rPr>
                <w:rFonts w:ascii="Arial" w:cs="Arial" w:eastAsia="Arial" w:hAnsi="Arial"/>
                <w:sz w:val="21"/>
                <w:szCs w:val="21"/>
              </w:rPr>
              <w:t xml:space="preserve">No specific time estimates are given per phase. Some people will spend a week on Phase 1. Others a month. The only wrong pace is one that prioritizes finishing over understanding. Every phase has a self-test — if you cannot pass it, do not advance.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Each phase has: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concept map (what you need to understand), a build sequence (what to construct, in order), experiments to run (break things deliberately), a self-test (can you explain it?), and integration criteria (when are you ready to connect it to the next phase).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The integration points: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Marked as milestones between phases. These are where two separate components meet for the first time. Integration is where the most learning happens — and where the most bugs appear. Treat every integration as its own sub-project.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The final 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working, paper-trading Kalman+OU mean reversion system with a stationarity gate, z-score signal engine, half-life exits, and volatility-adjusted sizing. Built from scratch. Understood completely.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THE FULL PHASE MAP</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Six phases — what each one builds and what it teaches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3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1"/>
                <w:szCs w:val="21"/>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you build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Core skill acquired</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6"/>
                <w:szCs w:val="26"/>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Stochastic Foundations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 series basics, random walks, AR(1) processes, stationarity testing by hand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Reading price as a probabilistic process, not a deterministic one</w:t>
            </w:r>
          </w:p>
        </w:tc>
      </w:tr>
      <w:tr>
        <w:tc>
          <w:tcPr>
            <w:tcW w:type="dxa" w:w="600"/>
            <w:tcBorders>
              <w:top w:val="single" w:color="CCCCCC" w:sz="1"/>
              <w:left w:val="single" w:color="CCCCCC" w:sz="1"/>
              <w:bottom w:val="single" w:color="CCCCCC" w:sz="1"/>
              <w:right w:val="single" w:color="CCCCCC" w:sz="1"/>
            </w:tcBorders>
            <w:shd w:fill="1E7145" w:val="clear"/>
            <w:tcMar>
              <w:top w:type="dxa" w:w="80"/>
              <w:left w:type="dxa" w:w="80"/>
              <w:bottom w:type="dxa" w:w="80"/>
              <w:right w:type="dxa" w:w="80"/>
            </w:tcMar>
          </w:tcPr>
          <w:p>
            <w:pPr>
              <w:jc w:val="center"/>
            </w:pPr>
            <w:r>
              <w:rPr>
                <w:rFonts w:ascii="Arial" w:cs="Arial" w:eastAsia="Arial" w:hAnsi="Arial"/>
                <w:b/>
                <w:bCs/>
                <w:color w:val="FFFFFF"/>
                <w:sz w:val="26"/>
                <w:szCs w:val="26"/>
              </w:rPr>
              <w:t xml:space="preserve">2</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1"/>
                <w:szCs w:val="21"/>
              </w:rPr>
              <w:t xml:space="preserve">The OU Process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Simulate and fit the OU model from scratch in Python/R — no libraries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Translating the stochastic differential equation into intuition and code</w:t>
            </w:r>
          </w:p>
        </w:tc>
      </w:tr>
      <w:tr>
        <w:tc>
          <w:tcPr>
            <w:tcW w:type="dxa" w:w="6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tcPr>
          <w:p>
            <w:pPr>
              <w:jc w:val="center"/>
            </w:pPr>
            <w:r>
              <w:rPr>
                <w:rFonts w:ascii="Arial" w:cs="Arial" w:eastAsia="Arial" w:hAnsi="Arial"/>
                <w:b/>
                <w:bCs/>
                <w:color w:val="FFFFFF"/>
                <w:sz w:val="26"/>
                <w:szCs w:val="26"/>
              </w:rPr>
              <w:t xml:space="preserve">3</w:t>
            </w:r>
          </w:p>
        </w:tc>
        <w:tc>
          <w:tcPr>
            <w:tcW w:type="dxa" w:w="1600"/>
            <w:tcBorders>
              <w:top w:val="single" w:color="CCCCCC" w:sz="1"/>
              <w:left w:val="single" w:color="CCCCCC" w:sz="1"/>
              <w:bottom w:val="single" w:color="CCCCCC" w:sz="1"/>
              <w:right w:val="single" w:color="CCCCCC" w:sz="1"/>
            </w:tcBorders>
            <w:shd w:fill="EFE6FF" w:val="clear"/>
            <w:tcMar>
              <w:top w:type="dxa" w:w="80"/>
              <w:left w:type="dxa" w:w="120"/>
              <w:bottom w:type="dxa" w:w="80"/>
              <w:right w:type="dxa" w:w="120"/>
            </w:tcMar>
          </w:tcPr>
          <w:p>
            <w:r>
              <w:rPr>
                <w:rFonts w:ascii="Arial" w:cs="Arial" w:eastAsia="Arial" w:hAnsi="Arial"/>
                <w:b/>
                <w:bCs/>
                <w:color w:val="4A235A"/>
                <w:sz w:val="21"/>
                <w:szCs w:val="21"/>
              </w:rPr>
              <w:t xml:space="preserve">The Kalman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the Kalman Filter step-by-step — update equations written manually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Understanding recursive Bayesian estimation at the equation level</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6"/>
                <w:szCs w:val="26"/>
              </w:rPr>
              <w:t xml:space="preserve">4</w:t>
            </w:r>
          </w:p>
        </w:tc>
        <w:tc>
          <w:tcPr>
            <w:tcW w:type="dxa" w:w="1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color w:val="C55A11"/>
                <w:sz w:val="21"/>
                <w:szCs w:val="21"/>
              </w:rPr>
              <w:t xml:space="preserve">Signal &amp; Risk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Z-score engine, half-life exits, stationarity gate, position sizing formula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Turning a model into a rule-based, quantifiable system</w:t>
            </w:r>
          </w:p>
        </w:tc>
      </w:tr>
      <w:tr>
        <w:tc>
          <w:tcPr>
            <w:tcW w:type="dxa" w:w="600"/>
            <w:tcBorders>
              <w:top w:val="single" w:color="CCCCCC" w:sz="1"/>
              <w:left w:val="single" w:color="CCCCCC" w:sz="1"/>
              <w:bottom w:val="single" w:color="CCCCCC" w:sz="1"/>
              <w:right w:val="single" w:color="CCCCCC" w:sz="1"/>
            </w:tcBorders>
            <w:shd w:fill="006D6D" w:val="clear"/>
            <w:tcMar>
              <w:top w:type="dxa" w:w="80"/>
              <w:left w:type="dxa" w:w="80"/>
              <w:bottom w:type="dxa" w:w="80"/>
              <w:right w:type="dxa" w:w="80"/>
            </w:tcMar>
          </w:tcPr>
          <w:p>
            <w:pPr>
              <w:jc w:val="center"/>
            </w:pPr>
            <w:r>
              <w:rPr>
                <w:rFonts w:ascii="Arial" w:cs="Arial" w:eastAsia="Arial" w:hAnsi="Arial"/>
                <w:b/>
                <w:bCs/>
                <w:color w:val="FFFFFF"/>
                <w:sz w:val="26"/>
                <w:szCs w:val="26"/>
              </w:rPr>
              <w:t xml:space="preserve">5</w:t>
            </w:r>
          </w:p>
        </w:tc>
        <w:tc>
          <w:tcPr>
            <w:tcW w:type="dxa" w:w="1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r>
              <w:rPr>
                <w:rFonts w:ascii="Arial" w:cs="Arial" w:eastAsia="Arial" w:hAnsi="Arial"/>
                <w:b/>
                <w:bCs/>
                <w:color w:val="006D6D"/>
                <w:sz w:val="21"/>
                <w:szCs w:val="21"/>
              </w:rPr>
              <w:t xml:space="preserve">Validation &amp; Walk-Forward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Walk-forward testing framework, transaction cost model, parameter stability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difference between in-sample fit and real predictive power</w:t>
            </w:r>
          </w:p>
        </w:tc>
      </w:tr>
      <w:tr>
        <w:tc>
          <w:tcPr>
            <w:tcW w:type="dxa" w:w="600"/>
            <w:tcBorders>
              <w:top w:val="single" w:color="CCCCCC" w:sz="1"/>
              <w:left w:val="single" w:color="CCCCCC" w:sz="1"/>
              <w:bottom w:val="single" w:color="CCCCCC" w:sz="1"/>
              <w:right w:val="single" w:color="CCCCCC" w:sz="1"/>
            </w:tcBorders>
            <w:shd w:fill="7F6000" w:val="clear"/>
            <w:tcMar>
              <w:top w:type="dxa" w:w="80"/>
              <w:left w:type="dxa" w:w="80"/>
              <w:bottom w:type="dxa" w:w="80"/>
              <w:right w:type="dxa" w:w="80"/>
            </w:tcMar>
          </w:tcPr>
          <w:p>
            <w:pPr>
              <w:jc w:val="center"/>
            </w:pPr>
            <w:r>
              <w:rPr>
                <w:rFonts w:ascii="Arial" w:cs="Arial" w:eastAsia="Arial" w:hAnsi="Arial"/>
                <w:b/>
                <w:bCs/>
                <w:color w:val="FFFFFF"/>
                <w:sz w:val="26"/>
                <w:szCs w:val="26"/>
              </w:rPr>
              <w:t xml:space="preserve">6</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1"/>
                <w:szCs w:val="21"/>
              </w:rPr>
              <w:t xml:space="preserve">Live Paper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Integrate all components onto a live data feed with paper trading execution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system integration, monitoring, and failure-mode recognition</w:t>
            </w:r>
          </w:p>
        </w:tc>
      </w:tr>
    </w:tbl>
    <w:p>
      <w:pPr>
        <w:spacing w:before="120" w:after="0"/>
      </w:pPr>
      <w:r>
        <w:t xml:space="preserve"/>
      </w:r>
    </w:p>
    <w:p>
      <w:pPr>
        <w:spacing w:before="60" w:after="60"/>
      </w:pPr>
      <w:r>
        <w:rPr>
          <w:rFonts w:ascii="Arial" w:cs="Arial" w:eastAsia="Arial" w:hAnsi="Arial"/>
          <w:i/>
          <w:iCs/>
          <w:color w:val="595959"/>
          <w:sz w:val="22"/>
          <w:szCs w:val="22"/>
        </w:rPr>
        <w:t xml:space="preserve">Each phase feeds the next. Phase 2's OU model uses the stationarity intuition built in Phase 1. Phase 3's Kalman Filter outputs the mean that Phase 4's z-score normalizes. Phase 5's validation tests the thresholds Phase 4 defined. Phase 6 connects everything built in 1-5 to live data. Nothing is wasted and nothing is optional.</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b/>
                <w:bCs/>
                <w:color w:val="FFFFFF"/>
                <w:sz w:val="52"/>
                <w:szCs w:val="52"/>
              </w:rPr>
              <w:t xml:space="preserve">1</w:t>
            </w:r>
          </w:p>
          <w:p>
            <w:pPr>
              <w:jc w:val="center"/>
            </w:pPr>
            <w:r>
              <w:rPr>
                <w:rFonts w:ascii="Arial" w:cs="Arial" w:eastAsia="Arial" w:hAnsi="Arial"/>
                <w:color w:val="DDDDDD"/>
                <w:sz w:val="17"/>
                <w:szCs w:val="17"/>
              </w:rPr>
              <w:t xml:space="preserve">Start here</w:t>
            </w:r>
          </w:p>
        </w:tc>
        <w:tc>
          <w:tcPr>
            <w:tcW w:type="dxa" w:w="81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3864"/>
                <w:sz w:val="30"/>
                <w:szCs w:val="30"/>
              </w:rPr>
              <w:t xml:space="preserve">STOCHASTIC FOUNDATIONS</w:t>
            </w:r>
          </w:p>
          <w:p>
            <w:pPr>
              <w:spacing w:before="60"/>
            </w:pPr>
            <w:r>
              <w:rPr>
                <w:rFonts w:ascii="Arial" w:cs="Arial" w:eastAsia="Arial" w:hAnsi="Arial"/>
                <w:i/>
                <w:iCs/>
                <w:color w:val="595959"/>
                <w:sz w:val="21"/>
                <w:szCs w:val="21"/>
              </w:rPr>
              <w:t xml:space="preserve">Time series, stationarity, random walks, and the AR(1) process — the mathematical language of everything that follows</w:t>
            </w:r>
          </w:p>
        </w:tc>
      </w:tr>
    </w:tbl>
    <w:p>
      <w:pPr>
        <w:spacing w:before="120" w:after="0"/>
      </w:pPr>
      <w:r>
        <w:t xml:space="preserve"/>
      </w:r>
    </w:p>
    <w:p>
      <w:pPr>
        <w:spacing w:before="60" w:after="60"/>
      </w:pPr>
      <w:r>
        <w:rPr>
          <w:rFonts w:ascii="Arial" w:cs="Arial" w:eastAsia="Arial" w:hAnsi="Arial"/>
          <w:sz w:val="22"/>
          <w:szCs w:val="22"/>
        </w:rPr>
        <w:t xml:space="preserve">Every model in this system rests on assumptions about how prices behave over time. Before building anything, you need to be able to look at a price series and make probabilistic statements about it. This phase teaches you the vocabulary and tools to do that.</w:t>
      </w:r>
    </w:p>
    <w:p>
      <w:pPr>
        <w:spacing w:before="80" w:after="0"/>
      </w:pPr>
      <w:r>
        <w:t xml:space="preserve"/>
      </w:r>
    </w:p>
    <w:p>
      <w:pPr>
        <w:spacing w:before="60" w:after="60"/>
      </w:pPr>
      <w:r>
        <w:rPr>
          <w:rFonts w:ascii="Arial" w:cs="Arial" w:eastAsia="Arial" w:hAnsi="Arial"/>
          <w:sz w:val="22"/>
          <w:szCs w:val="22"/>
        </w:rPr>
        <w:t xml:space="preserve">Do not skip this phase because it feels theoretical. The Stationarity Gate in Module 1 of the strategy is only useful if you understand what stationarity means from first principles. The OU process in Phase 2 is only interpretable if you already understand AR(1) models. These are not optional prerequisites — they are the foundation that makes everything else make sense.</w:t>
      </w:r>
    </w:p>
    <w:p>
      <w:pPr>
        <w:spacing w:before="120" w:after="0"/>
      </w:pPr>
      <w:r>
        <w:t xml:space="preserve"/>
      </w:r>
    </w:p>
    <w:p>
      <w:pPr>
        <w:pStyle w:val="Heading2"/>
      </w:pPr>
      <w:r>
        <w:rPr>
          <w:rFonts w:ascii="Arial" w:cs="Arial" w:eastAsia="Arial" w:hAnsi="Arial"/>
          <w:b/>
          <w:bCs/>
          <w:color w:val="2E75B6"/>
          <w:sz w:val="26"/>
          <w:szCs w:val="26"/>
        </w:rPr>
        <w:t xml:space="preserve">Concept Map — What to Understand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1A — Random Walks and Why They Matter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 random walk is a process where each step is independent of all previous steps. Mathematically: X_t = X_{t-1} + ε_t. Stock prices are widely modeled as random walks. A random walk has no mean to revert to.</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If you try to mean-revert a random walk, you will always lose money in the long run. The entire basis for our strategy is the belief that certain series are NOT random walks. Understanding this distinction is foundational.</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Simulate 1000 random walks in Python. Plot them. Notice they all look 'trendy' even though they are completely random. This is the most important visual intuition in quantitative finance.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1B — Stationarity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 stationary time series has a constant mean, constant variance, and autocorrelation that depends only on the time gap, not on when you are. A non-stationary series (like most stock prices) has a drifting mean and growing variance.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Our OU model assumes the input series is stationary. If it isn't, the model's μ is meaningless. Every time we later run the ADF test, we are asking: is this stationary enough to trade?</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Take a stock price series and a returns series. Plot both. Compute rolling mean and variance. See how price has drifting mean while returns are much more stable. That is the stationarity difference made visual.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1C — The AR(1) Process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An AR(1) (first-order autoregressive) process is X_t = φ·X_{t-1} + ε_t. It is the discrete-time cousin of the OU process. The coefficient φ controls persistence. |φ| &lt; 1 = stationary and mean-reverting. φ = 1 = random walk. |φ| &gt; 1 = explosive.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discrete OU model IS an AR(1) process with a non-zero mean: X_t = φ·X_{t-1} + (1-φ)·μ + ε_t. When you estimate OU parameters via OLS, you are fitting an AR(1). You cannot understand OU without understanding AR(1) first.</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Simulate AR(1) series with φ = 0.3, 0.7, 0.9, 0.99, and 1.0. Plot them side by side. Watch how the series goes from fast mean-reversion to a random walk as φ approaches 1. The φ=0.84 in your strategy sits between 0.7 and 0.9 — moderately persistent.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1D — The Augmented Dickey-Fuller Test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The ADF test formally tests whether a series has a unit root (φ=1, non-stationary). It runs a regression and tests whether the coefficient is statistically indistinguishable from 1. The p-value measures how confident we are that the series is NOT a random walk.</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the first layer of the Stationarity Gate. You need to understand not just how to run the test, but what the null hypothesis is, what the p-value means, and why a low p-value is good for our strategy.</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Run ADF on: (1) a simulated random walk, (2) a simulated AR(1) with φ=0.85, (3) AAPL daily prices, (4) AAPL daily returns. Compare p-values. Notice how raw price nearly always fails the test while returns often pass.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1E — The Hurst Exponent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Hurst measures the long-memory property of a series. H=0.5 is a pure random walk. H&lt;0.5 means the series tends to revert after moves (anti-persistent). H&gt;0.5 means the series tends to continue after moves (persistent/trending).</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Hurst gives us information the ADF test misses: it quantifies the type of dynamics, not just the presence of a unit root. A series can pass ADF but still have H&gt;0.5, meaning it is technically stationary but trending in behavior.</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Calculate Hurst for the same four series as the ADF test. Also calculate it on intraday AAPL at different time-of-day windows. Notice how Hurst changes throughout the trading session — usually more mean-reverting mid-day.</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1.1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Random walk simulator. Input: N steps, drift, sigma. Output: price path array. Plot 100 paths on same chart. No libraries — use only NumPy.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AR(1) simulator. Input: φ, μ, σ, N. Output: price path. Run with φ = 0.5, 0.84, 0.99, 1.0. Plot side by side with titles showing the φ value.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1.3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Rolling stationarity checker. Input: price series, window length. Output: rolling ADF p-value and rolling Hurst. Plot both over time on real AAPL data.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Stationarity classifier. Input: price series. Output: one of three labels — MEAN_REVERTING, RANDOM_WALK, TRENDING — based on ADF and Hurst thresholds you define.</w:t>
            </w:r>
          </w:p>
        </w:tc>
      </w:tr>
    </w:tbl>
    <w:p>
      <w:pPr>
        <w:spacing w:before="120" w:after="0"/>
      </w:pPr>
      <w:r>
        <w:t xml:space="preserve"/>
      </w:r>
    </w:p>
    <w:p>
      <w:pPr>
        <w:pStyle w:val="Heading2"/>
      </w:pPr>
      <w:r>
        <w:rPr>
          <w:rFonts w:ascii="Arial" w:cs="Arial" w:eastAsia="Arial" w:hAnsi="Arial"/>
          <w:b/>
          <w:bCs/>
          <w:color w:val="2E75B6"/>
          <w:sz w:val="26"/>
          <w:szCs w:val="26"/>
        </w:rPr>
        <w:t xml:space="preserve">Experiments — Break Things Deliberately</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Run your classifier on AAPL during a quiet mid-session period. Then run it again during the first 30 minutes after open. Compare the labels. What does this tell you about when this strategy should trade?</w:t>
      </w:r>
    </w:p>
    <w:p>
      <w:pPr>
        <w:pStyle w:val="ListParagraph"/>
        <w:numPr>
          <w:ilvl w:val="0"/>
          <w:numId w:val="2"/>
        </w:numPr>
        <w:spacing w:before="40" w:after="40"/>
      </w:pPr>
      <w:r>
        <w:rPr>
          <w:rFonts w:ascii="Arial" w:cs="Arial" w:eastAsia="Arial" w:hAnsi="Arial"/>
          <w:sz w:val="22"/>
          <w:szCs w:val="22"/>
        </w:rPr>
        <w:t xml:space="preserve">Shorten the ADF window from 60 to 20 bars. Watch how noisy the p-value becomes. This is why the short calibration window is dangerous — you see it directly.</w:t>
      </w:r>
    </w:p>
    <w:p>
      <w:pPr>
        <w:pStyle w:val="ListParagraph"/>
        <w:numPr>
          <w:ilvl w:val="0"/>
          <w:numId w:val="2"/>
        </w:numPr>
        <w:spacing w:before="40" w:after="40"/>
      </w:pPr>
      <w:r>
        <w:rPr>
          <w:rFonts w:ascii="Arial" w:cs="Arial" w:eastAsia="Arial" w:hAnsi="Arial"/>
          <w:sz w:val="22"/>
          <w:szCs w:val="22"/>
        </w:rPr>
        <w:t xml:space="preserve">Simulate a series that passes ADF but has H=0.6 (trending). Show that a naive mean-reversion trade on this series loses money. This proves why both tests are needed.</w:t>
      </w:r>
    </w:p>
    <w:p>
      <w:pPr>
        <w:pStyle w:val="ListParagraph"/>
        <w:numPr>
          <w:ilvl w:val="0"/>
          <w:numId w:val="2"/>
        </w:numPr>
        <w:spacing w:before="40" w:after="40"/>
      </w:pPr>
      <w:r>
        <w:rPr>
          <w:rFonts w:ascii="Arial" w:cs="Arial" w:eastAsia="Arial" w:hAnsi="Arial"/>
          <w:sz w:val="22"/>
          <w:szCs w:val="22"/>
        </w:rPr>
        <w:t xml:space="preserve">Compute Hurst at 1-minute, 5-minute, and daily resolution on the same AAPL data. Notice how the Hurst value changes with bar size. This will matter when you build the OU model.</w:t>
      </w:r>
    </w:p>
    <w:p>
      <w:pPr>
        <w:spacing w:before="120" w:after="0"/>
      </w:pPr>
      <w:r>
        <w:t xml:space="preserve"/>
      </w:r>
    </w:p>
    <w:p>
      <w:pPr>
        <w:pStyle w:val="Heading2"/>
      </w:pPr>
      <w:r>
        <w:rPr>
          <w:rFonts w:ascii="Arial" w:cs="Arial" w:eastAsia="Arial" w:hAnsi="Arial"/>
          <w:b/>
          <w:bCs/>
          <w:color w:val="C00000"/>
          <w:sz w:val="26"/>
          <w:szCs w:val="26"/>
        </w:rPr>
        <w:t xml:space="preserve">Phase 1 Self-Test — Do Not Advance Until You Can Answer These</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Without code: if φ = 0.95, what is the qualitative behavior of the series? Is it mean-reverting? How fast?</w:t>
      </w:r>
    </w:p>
    <w:p>
      <w:pPr>
        <w:pStyle w:val="ListParagraph"/>
        <w:numPr>
          <w:ilvl w:val="0"/>
          <w:numId w:val="3"/>
        </w:numPr>
        <w:spacing w:before="40" w:after="40"/>
      </w:pPr>
      <w:r>
        <w:rPr>
          <w:rFonts w:ascii="Arial" w:cs="Arial" w:eastAsia="Arial" w:hAnsi="Arial"/>
          <w:sz w:val="22"/>
          <w:szCs w:val="22"/>
        </w:rPr>
        <w:t xml:space="preserve">What is the null hypothesis of the ADF test? What does a p-value of 0.03 tell you? What does 0.40 tell you?</w:t>
      </w:r>
    </w:p>
    <w:p>
      <w:pPr>
        <w:pStyle w:val="ListParagraph"/>
        <w:numPr>
          <w:ilvl w:val="0"/>
          <w:numId w:val="3"/>
        </w:numPr>
        <w:spacing w:before="40" w:after="40"/>
      </w:pPr>
      <w:r>
        <w:rPr>
          <w:rFonts w:ascii="Arial" w:cs="Arial" w:eastAsia="Arial" w:hAnsi="Arial"/>
          <w:sz w:val="22"/>
          <w:szCs w:val="22"/>
        </w:rPr>
        <w:t xml:space="preserve">Draw a rough sketch of what H=0.3 vs H=0.7 looks like as a time series. No simulation — just describe from intuition.</w:t>
      </w:r>
    </w:p>
    <w:p>
      <w:pPr>
        <w:pStyle w:val="ListParagraph"/>
        <w:numPr>
          <w:ilvl w:val="0"/>
          <w:numId w:val="3"/>
        </w:numPr>
        <w:spacing w:before="40" w:after="40"/>
      </w:pPr>
      <w:r>
        <w:rPr>
          <w:rFonts w:ascii="Arial" w:cs="Arial" w:eastAsia="Arial" w:hAnsi="Arial"/>
          <w:sz w:val="22"/>
          <w:szCs w:val="22"/>
        </w:rPr>
        <w:t xml:space="preserve">Why would running ADF on a 20-bar window give unreliable results? What is the statistical issue?</w:t>
      </w:r>
    </w:p>
    <w:p>
      <w:pPr>
        <w:pStyle w:val="ListParagraph"/>
        <w:numPr>
          <w:ilvl w:val="0"/>
          <w:numId w:val="3"/>
        </w:numPr>
        <w:spacing w:before="40" w:after="40"/>
      </w:pPr>
      <w:r>
        <w:rPr>
          <w:rFonts w:ascii="Arial" w:cs="Arial" w:eastAsia="Arial" w:hAnsi="Arial"/>
          <w:sz w:val="22"/>
          <w:szCs w:val="22"/>
        </w:rPr>
        <w:t xml:space="preserve">You have AAPL at 9:31am. The ADF p-value is 0.08 and Hurst is 0.48. Should your strategy trade? Why?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200"/>
              <w:bottom w:type="dxa" w:w="70"/>
              <w:right w:type="dxa" w:w="180"/>
            </w:tcMar>
          </w:tcPr>
          <w:p>
            <w:r>
              <w:rPr>
                <w:rFonts w:ascii="Arial" w:cs="Arial" w:eastAsia="Arial" w:hAnsi="Arial"/>
                <w:b/>
                <w:bCs/>
                <w:color w:val="1F3864"/>
                <w:sz w:val="21"/>
                <w:szCs w:val="21"/>
              </w:rPr>
              <w:t xml:space="preserve">→  </w:t>
            </w:r>
            <w:r>
              <w:rPr>
                <w:rFonts w:ascii="Arial" w:cs="Arial" w:eastAsia="Arial" w:hAnsi="Arial"/>
                <w:sz w:val="21"/>
                <w:szCs w:val="21"/>
              </w:rPr>
              <w:t xml:space="preserve">A Python module with: random walk simulator, AR(1) simulator, rolling ADF+Hurst calculator, stationarity classifier</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1F3864"/>
                <w:sz w:val="21"/>
                <w:szCs w:val="21"/>
              </w:rPr>
              <w:t xml:space="preserve">→  </w:t>
            </w:r>
            <w:r>
              <w:rPr>
                <w:rFonts w:ascii="Arial" w:cs="Arial" w:eastAsia="Arial" w:hAnsi="Arial"/>
                <w:sz w:val="21"/>
                <w:szCs w:val="21"/>
              </w:rPr>
              <w:t xml:space="preserve">A Jupyter notebook with plots for each concept — you should be able to show these and explain every line</w:t>
            </w:r>
          </w:p>
        </w:tc>
      </w:tr>
      <w:tr>
        <w:tc>
          <w:tcPr>
            <w:tcW w:type="dxa" w:w="9360"/>
            <w:tcBorders>
              <w:top w:val="single" w:color="CCCCCC" w:sz="1"/>
              <w:left w:val="single" w:color="CCCCCC" w:sz="1"/>
              <w:bottom w:val="single" w:color="CCCCCC" w:sz="1"/>
              <w:right w:val="single" w:color="CCCCCC" w:sz="1"/>
            </w:tcBorders>
            <w:shd w:fill="D6E4F0" w:val="clear"/>
            <w:tcMar>
              <w:top w:type="dxa" w:w="70"/>
              <w:left w:type="dxa" w:w="200"/>
              <w:bottom w:type="dxa" w:w="70"/>
              <w:right w:type="dxa" w:w="180"/>
            </w:tcMar>
          </w:tcPr>
          <w:p>
            <w:r>
              <w:rPr>
                <w:rFonts w:ascii="Arial" w:cs="Arial" w:eastAsia="Arial" w:hAnsi="Arial"/>
                <w:b/>
                <w:bCs/>
                <w:color w:val="1F3864"/>
                <w:sz w:val="21"/>
                <w:szCs w:val="21"/>
              </w:rPr>
              <w:t xml:space="preserve">→  </w:t>
            </w:r>
            <w:r>
              <w:rPr>
                <w:rFonts w:ascii="Arial" w:cs="Arial" w:eastAsia="Arial" w:hAnsi="Arial"/>
                <w:sz w:val="21"/>
                <w:szCs w:val="21"/>
              </w:rPr>
              <w:t xml:space="preserve">Written notes (your own words) on stationarity, AR(1), and why they underpin mean reversion trading</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1F3864"/>
                <w:sz w:val="21"/>
                <w:szCs w:val="21"/>
              </w:rPr>
              <w:t xml:space="preserve">→  </w:t>
            </w:r>
            <w:r>
              <w:rPr>
                <w:rFonts w:ascii="Arial" w:cs="Arial" w:eastAsia="Arial" w:hAnsi="Arial"/>
                <w:sz w:val="21"/>
                <w:szCs w:val="21"/>
              </w:rPr>
              <w:t xml:space="preserve">A personal calibration: what ADF p-value and Hurst threshold will you use for your Gate, and why?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145"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b/>
                <w:bCs/>
                <w:color w:val="FFFFFF"/>
                <w:sz w:val="52"/>
                <w:szCs w:val="52"/>
              </w:rPr>
              <w:t xml:space="preserve">2</w:t>
            </w:r>
          </w:p>
          <w:p>
            <w:pPr>
              <w:jc w:val="center"/>
            </w:pPr>
            <w:r>
              <w:rPr>
                <w:rFonts w:ascii="Arial" w:cs="Arial" w:eastAsia="Arial" w:hAnsi="Arial"/>
                <w:color w:val="DDDDDD"/>
                <w:sz w:val="17"/>
                <w:szCs w:val="17"/>
              </w:rPr>
              <w:t xml:space="preserve">The behavioral model</w:t>
            </w:r>
          </w:p>
        </w:tc>
        <w:tc>
          <w:tcPr>
            <w:tcW w:type="dxa" w:w="81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r>
              <w:rPr>
                <w:rFonts w:ascii="Arial" w:cs="Arial" w:eastAsia="Arial" w:hAnsi="Arial"/>
                <w:b/>
                <w:bCs/>
                <w:color w:val="1E7145"/>
                <w:sz w:val="30"/>
                <w:szCs w:val="30"/>
              </w:rPr>
              <w:t xml:space="preserve">THE ORNSTEIN-UHLENBECK PROCESS</w:t>
            </w:r>
          </w:p>
          <w:p>
            <w:pPr>
              <w:spacing w:before="60"/>
            </w:pPr>
            <w:r>
              <w:rPr>
                <w:rFonts w:ascii="Arial" w:cs="Arial" w:eastAsia="Arial" w:hAnsi="Arial"/>
                <w:i/>
                <w:iCs/>
                <w:color w:val="595959"/>
                <w:sz w:val="21"/>
                <w:szCs w:val="21"/>
              </w:rPr>
              <w:t xml:space="preserve">Simulate, fit, and deeply understand the stochastic process that drives the entire strategy's signal logic</w:t>
            </w:r>
          </w:p>
        </w:tc>
      </w:tr>
    </w:tbl>
    <w:p>
      <w:pPr>
        <w:spacing w:before="120" w:after="0"/>
      </w:pPr>
      <w:r>
        <w:t xml:space="preserve"/>
      </w:r>
    </w:p>
    <w:p>
      <w:pPr>
        <w:spacing w:before="60" w:after="60"/>
      </w:pPr>
      <w:r>
        <w:rPr>
          <w:rFonts w:ascii="Arial" w:cs="Arial" w:eastAsia="Arial" w:hAnsi="Arial"/>
          <w:sz w:val="22"/>
          <w:szCs w:val="22"/>
        </w:rPr>
        <w:t xml:space="preserve">The OU process is where the strategy gets its edge thesis. You are betting that the series you are trading behaves like an OU process — pulled toward an equilibrium with a known speed and noise level. Phase 2 teaches you to simulate this process, estimate its parameters from data, derive the half-life, and recognize when the OU assumption is being violated.</w:t>
      </w:r>
    </w:p>
    <w:p>
      <w:pPr>
        <w:spacing w:before="120" w:after="0"/>
      </w:pPr>
      <w:r>
        <w:t xml:space="preserve"/>
      </w:r>
    </w:p>
    <w:p>
      <w:pPr>
        <w:pStyle w:val="Heading2"/>
      </w:pPr>
      <w:r>
        <w:rPr>
          <w:rFonts w:ascii="Arial" w:cs="Arial" w:eastAsia="Arial" w:hAnsi="Arial"/>
          <w:b/>
          <w:bCs/>
          <w:color w:val="2E75B6"/>
          <w:sz w:val="26"/>
          <w:szCs w:val="26"/>
        </w:rPr>
        <w:t xml:space="preserve">Concept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2A — The OU Stochastic Differential Equation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dX_t = φ(μ − X_t)dt + σ·dW_t. Three forces: (1) a pull toward μ proportional to the distance from it, controlled by φ. (2) A time step dt. (3) Random noise σ·dW_t where dW_t is a Brownian motion increment.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equation defines what 'mean reversion' means mathematically. The φ(μ−X_t) term is the rubber band. The stronger the pull (higher φ), the faster the reversion. Understanding this term is the core of everything.</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Start with no noise (σ=0). Simulate the deterministic version: X_t converges smoothly to μ. Then add noise gradually. Watch how the path becomes more erratic but still orbits μ. This is the intuition for the full OU process.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2B — Parameter Estimation via OLS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The discrete OU process X_t = a + b·X_{t-1} + ε_t is an AR(1). Fit this with OLS: regress X_t on X_{t-1}. Then: φ = b, μ = a/(1-b), σ = std(residuals).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exactly what the prototype does. Knowing the estimation method lets you understand its weaknesses: OLS assumes i.i.d. residuals, requires stationarity, and is sensitive to outliers. You will see these failures in the experiments.</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Take a known simulated OU series (you control the true φ, μ, σ). Estimate the parameters via OLS. Compare estimated vs. true. Run this 1000 times with different window sizes (20, 60, 100, 200 bars). Plot the distribution of estimated φ. See how it gets more accurate and tighter with larger windows.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2C — The Half-Life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HL = ln(2) / ln(1/φ). This is the expected time for the process to cover half the distance back to μ from any starting point. It is derived analytically from φ — not estimated separately.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half-life is your holding period anchor. Every trade you enter has an implicit expected duration. If you do not know the half-life, you have no principled basis for when to exit. This metric alone justifies understanding the OU model deeply.</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Plot half-life as a function of φ for φ ranging from 0.5 to 0.99. Notice how HL explodes as φ approaches 1. At φ=0.99, HL is 69 bars — a very slow reverter. At φ=0.84 it is 4 bars. This is the regime difference between a scalp and a swing.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2D — The OU Forecast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From any starting point X_0 at time 0, the expected path is: E[X_t] = μ + (X_0 − μ)·e^{−φ·t}. The variance around this path grows from 0 and saturates at σ²/(2φ).</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the purple dots on the chart. The forecast is only valid if X_0 is a reliable current estimate (i.e., Kalman Filter is needed) and if φ, μ, σ are currently valid (stationarity gate required). Understanding the forecast formula shows you exactly when it breaks down.</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Simulate an OU process. At bar 50, compute the analytical forecast from bar 50 onward. Plot the actual path and the forecast together with ±1σ and ±2σ bands. Notice how the actual path sometimes stays outside the bands — this is what 'model failure' looks like.</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2.1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 simulator. Input: φ, μ, σ, X_0, N, dt. Output: path array. Use Euler-Maruyama discretization. Build it from scratch — no statsmodels or similar.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2.2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 parameter estimator. Input: price series (array). Output: (φ, μ, σ, half-life). Use only NumPy for the OLS — build the matrix math manually at least once.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2.3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 forecast generator. Input: (φ, μ, σ, X_current, n_steps). Output: array of expected prices + ±1σ, ±2σ confidence bands.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Rolling OU calibrator. Input: price series, window. Output: time series of φ, μ, σ, HL. Plot all four over time on real data. See how stable (or not) they are.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2.5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 validity checker. Input: calibrated (φ, μ, σ). Output: validity flag + reason. Flag: φ &gt;= 1 (explosive), φ &lt; 0.3 (half-life &lt; 2 bars, impractical), σ near 0 (collapsed model).</w:t>
            </w:r>
          </w:p>
        </w:tc>
      </w:tr>
    </w:tbl>
    <w:p>
      <w:pPr>
        <w:spacing w:before="120" w:after="0"/>
      </w:pPr>
      <w:r>
        <w:t xml:space="preserve"/>
      </w:r>
    </w:p>
    <w:p>
      <w:pPr>
        <w:pStyle w:val="Heading2"/>
      </w:pPr>
      <w:r>
        <w:rPr>
          <w:rFonts w:ascii="Arial" w:cs="Arial" w:eastAsia="Arial" w:hAnsi="Arial"/>
          <w:b/>
          <w:bCs/>
          <w:color w:val="2E75B6"/>
          <w:sz w:val="26"/>
          <w:szCs w:val="26"/>
        </w:rPr>
        <w:t xml:space="preserve">Experiments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Deliberately misapply the OU model: fit it on a simulated trending series (AR(1) with φ=0.99 and upward drift). Watch what μ and φ estimate. Plot the OU forecast against the actual path. This is what the prototype does in a trend — now you see it analytically.</w:t>
      </w:r>
    </w:p>
    <w:p>
      <w:pPr>
        <w:pStyle w:val="ListParagraph"/>
        <w:numPr>
          <w:ilvl w:val="0"/>
          <w:numId w:val="2"/>
        </w:numPr>
        <w:spacing w:before="40" w:after="40"/>
      </w:pPr>
      <w:r>
        <w:rPr>
          <w:rFonts w:ascii="Arial" w:cs="Arial" w:eastAsia="Arial" w:hAnsi="Arial"/>
          <w:sz w:val="22"/>
          <w:szCs w:val="22"/>
        </w:rPr>
        <w:t xml:space="preserve">Fit OU parameters every bar on real AAPL data. Plot the rolling half-life. Identify the sessions where HL jumps above 20 bars. What was happening in the market those days?</w:t>
      </w:r>
    </w:p>
    <w:p>
      <w:pPr>
        <w:pStyle w:val="ListParagraph"/>
        <w:numPr>
          <w:ilvl w:val="0"/>
          <w:numId w:val="2"/>
        </w:numPr>
        <w:spacing w:before="40" w:after="40"/>
      </w:pPr>
      <w:r>
        <w:rPr>
          <w:rFonts w:ascii="Arial" w:cs="Arial" w:eastAsia="Arial" w:hAnsi="Arial"/>
          <w:sz w:val="22"/>
          <w:szCs w:val="22"/>
        </w:rPr>
        <w:t xml:space="preserve">Compare OLS OU parameter estimates to maximum likelihood estimation (MLE). The MLE should be more accurate on small windows. Quantify the difference on 30-bar vs. 100-bar windows.</w:t>
      </w:r>
    </w:p>
    <w:p>
      <w:pPr>
        <w:pStyle w:val="ListParagraph"/>
        <w:numPr>
          <w:ilvl w:val="0"/>
          <w:numId w:val="2"/>
        </w:numPr>
        <w:spacing w:before="40" w:after="40"/>
      </w:pPr>
      <w:r>
        <w:rPr>
          <w:rFonts w:ascii="Arial" w:cs="Arial" w:eastAsia="Arial" w:hAnsi="Arial"/>
          <w:sz w:val="22"/>
          <w:szCs w:val="22"/>
        </w:rPr>
        <w:t xml:space="preserve">Simulate 500 OU paths with the same parameters. At each bar, compute the 25th and 75th percentile of all paths. This is the empirical confidence band. Compare it to the analytical ±1σ band. Are they the same?</w:t>
      </w:r>
    </w:p>
    <w:p>
      <w:pPr>
        <w:spacing w:before="120" w:after="0"/>
      </w:pPr>
      <w:r>
        <w:t xml:space="preserve"/>
      </w:r>
    </w:p>
    <w:p>
      <w:pPr>
        <w:pStyle w:val="Heading2"/>
      </w:pPr>
      <w:r>
        <w:rPr>
          <w:rFonts w:ascii="Arial" w:cs="Arial" w:eastAsia="Arial" w:hAnsi="Arial"/>
          <w:b/>
          <w:bCs/>
          <w:color w:val="C00000"/>
          <w:sz w:val="26"/>
          <w:szCs w:val="26"/>
        </w:rPr>
        <w:t xml:space="preserve">Phase 2 Self-Test</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You observe φ = 0.72 on a 5-minute bar system. What is the half-life in minutes? How long is your maximum hold time?</w:t>
      </w:r>
    </w:p>
    <w:p>
      <w:pPr>
        <w:pStyle w:val="ListParagraph"/>
        <w:numPr>
          <w:ilvl w:val="0"/>
          <w:numId w:val="3"/>
        </w:numPr>
        <w:spacing w:before="40" w:after="40"/>
      </w:pPr>
      <w:r>
        <w:rPr>
          <w:rFonts w:ascii="Arial" w:cs="Arial" w:eastAsia="Arial" w:hAnsi="Arial"/>
          <w:sz w:val="22"/>
          <w:szCs w:val="22"/>
        </w:rPr>
        <w:t xml:space="preserve">The OU forecast shows price reverting up. Price continues down for 3 half-lives. List three possible reasons for this and which one the model cannot distinguish between.</w:t>
      </w:r>
    </w:p>
    <w:p>
      <w:pPr>
        <w:pStyle w:val="ListParagraph"/>
        <w:numPr>
          <w:ilvl w:val="0"/>
          <w:numId w:val="3"/>
        </w:numPr>
        <w:spacing w:before="40" w:after="40"/>
      </w:pPr>
      <w:r>
        <w:rPr>
          <w:rFonts w:ascii="Arial" w:cs="Arial" w:eastAsia="Arial" w:hAnsi="Arial"/>
          <w:sz w:val="22"/>
          <w:szCs w:val="22"/>
        </w:rPr>
        <w:t xml:space="preserve">If you increase the calibration window from 60 to 200 bars, what happens to: (a) parameter stability, (b) responsiveness to regime changes, (c) statistical reliability of OLS?</w:t>
      </w:r>
    </w:p>
    <w:p>
      <w:pPr>
        <w:pStyle w:val="ListParagraph"/>
        <w:numPr>
          <w:ilvl w:val="0"/>
          <w:numId w:val="3"/>
        </w:numPr>
        <w:spacing w:before="40" w:after="40"/>
      </w:pPr>
      <w:r>
        <w:rPr>
          <w:rFonts w:ascii="Arial" w:cs="Arial" w:eastAsia="Arial" w:hAnsi="Arial"/>
          <w:sz w:val="22"/>
          <w:szCs w:val="22"/>
        </w:rPr>
        <w:t xml:space="preserve">You fit OU on a series and get μ = 265.77. Price is currently at 263.10. Compute the z-score using σ = 0.85. Is this a signal? Should you enter?</w:t>
      </w:r>
    </w:p>
    <w:p>
      <w:pPr>
        <w:pStyle w:val="ListParagraph"/>
        <w:numPr>
          <w:ilvl w:val="0"/>
          <w:numId w:val="3"/>
        </w:numPr>
        <w:spacing w:before="40" w:after="40"/>
      </w:pPr>
      <w:r>
        <w:rPr>
          <w:rFonts w:ascii="Arial" w:cs="Arial" w:eastAsia="Arial" w:hAnsi="Arial"/>
          <w:sz w:val="22"/>
          <w:szCs w:val="22"/>
        </w:rPr>
        <w:t xml:space="preserve">Why is single-stock OU weaker than spread OU? Explain the structural argument, not just the statistical one.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145"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E2EFDA" w:val="clear"/>
            <w:tcMar>
              <w:top w:type="dxa" w:w="70"/>
              <w:left w:type="dxa" w:w="200"/>
              <w:bottom w:type="dxa" w:w="70"/>
              <w:right w:type="dxa" w:w="180"/>
            </w:tcMar>
          </w:tcPr>
          <w:p>
            <w:r>
              <w:rPr>
                <w:rFonts w:ascii="Arial" w:cs="Arial" w:eastAsia="Arial" w:hAnsi="Arial"/>
                <w:b/>
                <w:bCs/>
                <w:color w:val="1E7145"/>
                <w:sz w:val="21"/>
                <w:szCs w:val="21"/>
              </w:rPr>
              <w:t xml:space="preserve">→  </w:t>
            </w:r>
            <w:r>
              <w:rPr>
                <w:rFonts w:ascii="Arial" w:cs="Arial" w:eastAsia="Arial" w:hAnsi="Arial"/>
                <w:sz w:val="21"/>
                <w:szCs w:val="21"/>
              </w:rPr>
              <w:t xml:space="preserve">OU simulator, parameter estimator, forecast generator — all from scratch in Python/NumPy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1E7145"/>
                <w:sz w:val="21"/>
                <w:szCs w:val="21"/>
              </w:rPr>
              <w:t xml:space="preserve">→  </w:t>
            </w:r>
            <w:r>
              <w:rPr>
                <w:rFonts w:ascii="Arial" w:cs="Arial" w:eastAsia="Arial" w:hAnsi="Arial"/>
                <w:sz w:val="21"/>
                <w:szCs w:val="21"/>
              </w:rPr>
              <w:t xml:space="preserve">Rolling OU calibration plots on at least 3 real instruments showing parameter behavior over time</w:t>
            </w:r>
          </w:p>
        </w:tc>
      </w:tr>
      <w:tr>
        <w:tc>
          <w:tcPr>
            <w:tcW w:type="dxa" w:w="9360"/>
            <w:tcBorders>
              <w:top w:val="single" w:color="CCCCCC" w:sz="1"/>
              <w:left w:val="single" w:color="CCCCCC" w:sz="1"/>
              <w:bottom w:val="single" w:color="CCCCCC" w:sz="1"/>
              <w:right w:val="single" w:color="CCCCCC" w:sz="1"/>
            </w:tcBorders>
            <w:shd w:fill="E2EFDA" w:val="clear"/>
            <w:tcMar>
              <w:top w:type="dxa" w:w="70"/>
              <w:left w:type="dxa" w:w="200"/>
              <w:bottom w:type="dxa" w:w="70"/>
              <w:right w:type="dxa" w:w="180"/>
            </w:tcMar>
          </w:tcPr>
          <w:p>
            <w:r>
              <w:rPr>
                <w:rFonts w:ascii="Arial" w:cs="Arial" w:eastAsia="Arial" w:hAnsi="Arial"/>
                <w:b/>
                <w:bCs/>
                <w:color w:val="1E7145"/>
                <w:sz w:val="21"/>
                <w:szCs w:val="21"/>
              </w:rPr>
              <w:t xml:space="preserve">→  </w:t>
            </w:r>
            <w:r>
              <w:rPr>
                <w:rFonts w:ascii="Arial" w:cs="Arial" w:eastAsia="Arial" w:hAnsi="Arial"/>
                <w:sz w:val="21"/>
                <w:szCs w:val="21"/>
              </w:rPr>
              <w:t xml:space="preserve">A written analysis (1 page) of what you observed: when do OU parameters destabilize, and what market conditions cause it?</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1E7145"/>
                <w:sz w:val="21"/>
                <w:szCs w:val="21"/>
              </w:rPr>
              <w:t xml:space="preserve">→  </w:t>
            </w:r>
            <w:r>
              <w:rPr>
                <w:rFonts w:ascii="Arial" w:cs="Arial" w:eastAsia="Arial" w:hAnsi="Arial"/>
                <w:sz w:val="21"/>
                <w:szCs w:val="21"/>
              </w:rPr>
              <w:t xml:space="preserve">Validated understanding of half-life — you should be able to compute it mentally for any given φ</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714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INTEGRATION MILESTONE 1</w:t>
            </w:r>
          </w:p>
        </w:tc>
        <w:tc>
          <w:tcPr>
            <w:tcW w:type="dxa" w:w="79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20"/>
            </w:tcMar>
          </w:tcPr>
          <w:p>
            <w:r>
              <w:rPr>
                <w:rFonts w:ascii="Arial" w:cs="Arial" w:eastAsia="Arial" w:hAnsi="Arial"/>
                <w:sz w:val="21"/>
                <w:szCs w:val="21"/>
              </w:rPr>
              <w:t xml:space="preserve">Before Phase 3: Connect your Rolling OU Calibrator (Phase 2) to your Stationarity Classifier (Phase 1). Add a gate: the OU estimator should only run when the classifier returns MEAN_REVERTING. Test on historical AAPL data. How often does the gate block calibration? Does it block during the right market conditions?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235A"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DDDDDD"/>
                <w:sz w:val="17"/>
                <w:szCs w:val="17"/>
              </w:rPr>
              <w:t xml:space="preserve">The estimation engine</w:t>
            </w:r>
          </w:p>
        </w:tc>
        <w:tc>
          <w:tcPr>
            <w:tcW w:type="dxa" w:w="8160"/>
            <w:tcBorders>
              <w:top w:val="none" w:color="FFFFFF" w:sz="0"/>
              <w:left w:val="none" w:color="FFFFFF" w:sz="0"/>
              <w:bottom w:val="none" w:color="FFFFFF" w:sz="0"/>
              <w:right w:val="none" w:color="FFFFFF" w:sz="0"/>
            </w:tcBorders>
            <w:shd w:fill="EFE6FF" w:val="clear"/>
            <w:tcMar>
              <w:top w:type="dxa" w:w="120"/>
              <w:left w:type="dxa" w:w="240"/>
              <w:bottom w:type="dxa" w:w="120"/>
              <w:right w:type="dxa" w:w="240"/>
            </w:tcMar>
          </w:tcPr>
          <w:p>
            <w:r>
              <w:rPr>
                <w:rFonts w:ascii="Arial" w:cs="Arial" w:eastAsia="Arial" w:hAnsi="Arial"/>
                <w:b/>
                <w:bCs/>
                <w:color w:val="4A235A"/>
                <w:sz w:val="30"/>
                <w:szCs w:val="30"/>
              </w:rPr>
              <w:t xml:space="preserve">THE KALMAN FILTER</w:t>
            </w:r>
          </w:p>
          <w:p>
            <w:pPr>
              <w:spacing w:before="60"/>
            </w:pPr>
            <w:r>
              <w:rPr>
                <w:rFonts w:ascii="Arial" w:cs="Arial" w:eastAsia="Arial" w:hAnsi="Arial"/>
                <w:i/>
                <w:iCs/>
                <w:color w:val="595959"/>
                <w:sz w:val="21"/>
                <w:szCs w:val="21"/>
              </w:rPr>
              <w:t xml:space="preserve">Build the filter equation by equation, understand its assumptions, and connect it to the OU model as its input</w:t>
            </w:r>
          </w:p>
        </w:tc>
      </w:tr>
    </w:tbl>
    <w:p>
      <w:pPr>
        <w:spacing w:before="120" w:after="0"/>
      </w:pPr>
      <w:r>
        <w:t xml:space="preserve"/>
      </w:r>
    </w:p>
    <w:p>
      <w:pPr>
        <w:spacing w:before="60" w:after="60"/>
      </w:pPr>
      <w:r>
        <w:rPr>
          <w:rFonts w:ascii="Arial" w:cs="Arial" w:eastAsia="Arial" w:hAnsi="Arial"/>
          <w:sz w:val="22"/>
          <w:szCs w:val="22"/>
        </w:rPr>
        <w:t xml:space="preserve">The Kalman Filter solves a problem that the OU model by itself cannot: estimating the current state of a noisy system in real time. Without it, you feed raw prices into the OU model and the noise in those prices cascades into noisy parameter estimates. With it, you feed the filtered mean — a cleaner signal that makes the OU estimates more stable.</w:t>
      </w:r>
    </w:p>
    <w:p>
      <w:pPr>
        <w:spacing w:before="120" w:after="0"/>
      </w:pPr>
      <w:r>
        <w:t xml:space="preserve"/>
      </w:r>
    </w:p>
    <w:p>
      <w:pPr>
        <w:pStyle w:val="Heading2"/>
      </w:pPr>
      <w:r>
        <w:rPr>
          <w:rFonts w:ascii="Arial" w:cs="Arial" w:eastAsia="Arial" w:hAnsi="Arial"/>
          <w:b/>
          <w:bCs/>
          <w:color w:val="2E75B6"/>
          <w:sz w:val="26"/>
          <w:szCs w:val="26"/>
        </w:rPr>
        <w:t xml:space="preserve">Concept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3A — The Two-Step Kalman Loop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Every Kalman Filter iteration has exactly two steps. PREDICT: project forward using the model (x̂_t|t-1 = x̂_t-1, P_t|t-1 = P_t-1 + Q). UPDATE: incorporate the new observation (K = P/(P+R), x̂ = x̂_pred + K·(z-x̂_pred), P = (1-K)·P_pred).</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These two steps encode a fundamental idea: you always have two sources of information (your prediction and the new data). The Kalman Gain K decides which one to trust more based on their relative uncertainties. This is Bayesian inference made computational.</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Implement the filter on a simulated noisy signal where you know the true underlying value. Plot: true signal, noisy observation, Kalman estimate. Vary Q and R and watch how the filter response changes.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3B — Process Noise Q vs. Measurement Noise 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Q = how much the true state is allowed to change per step (process noise). R = how noisy the observations are (measurement noise). Their ratio Q/R determines the Kalman Gain: high Q/R = trust observations more. Low Q/R = trust the model more.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Trust Prices / Trust OU slider in the prototype is a direct interface to Q/R. Understanding this ratio is critical: set R too low and the filter chases every tick. Set Q too low and the filter becomes a fixed average that ignores regime changes.</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Run your filter with (Q=0.001, R=1.0), (Q=0.1, R=0.1), (Q=1.0, R=0.001). Plot all three on the same chart against noisy data. The differences are dramatic. This is why the slider is so impactful.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3C — The Error Covariance 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P_t is the filter's estimate of its own uncertainty. It is not the uncertainty about price — it is the uncertainty about the filter's mean estimate x̂. High P means the estimate is unreliable. Low P means the estimate has converged and is trustworthy.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P_t is the missing confidence signal in the prototype. A valid signal should require P_t below a threshold. When P_t is high (filter just reset, or market just moved violently), the z-score computed from x̂ is unreliable and should not trigger a trade.</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Track P_t on real data. Find the bars where P_t spikes. What events preceded them? Can you define a P_max threshold below which you trust the signal?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3D — Kalman Filter for Dynamic Hedge Ratio (Advanced Preview)</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The same two-step logic can be used to estimate a time-varying parameter rather than a state. Replace 'price' with 'hedge ratio β'. This gives you a β that updates every bar as the relationship between two assets evolves.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the foundation of Module 8 (Pairs Architecture) from the strategy document. One Kalman Filter tracks the mean level. A second Kalman Filter tracks the hedge ratio. When you build pairs trading in Phase 6, this concept becomes essential.</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Simulate two cointegrated series with a slowly drifting β. Use a Kalman Filter to estimate β dynamically. Plot estimated β vs. true β. Compare to static OLS β. The dynamic version tracks much better over time.</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3.1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Basic 1D Kalman Filter. Input: observation series, Q, R. Output: filtered state x̂, error covariance P, Kalman gain K — all as time series. No libraries — write the predict and update steps manually.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3.2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Adaptive Q estimator. Instead of fixed Q, estimate it from recent innovation variance (the 'innovation' is z_t - x̂_pred_t). This makes the filter self-tuning and reduces the need to manually set Q.</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3.3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Confidence-gated output. Add a flag to each output bar: RELIABLE (P &lt; P_max) or UNRELIABLE. Log what % of bars are reliable on real AAPL data at different Q/R settings.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3.4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Kalman + OU pipeline. Feed Kalman-filtered prices into your OU parameter estimator from Phase 2. Compare OU parameters estimated on (a) raw prices vs. (b) Kalman-filtered prices. How much smoother are they?</w:t>
            </w:r>
          </w:p>
        </w:tc>
      </w:tr>
    </w:tbl>
    <w:p>
      <w:pPr>
        <w:spacing w:before="120" w:after="0"/>
      </w:pPr>
      <w:r>
        <w:t xml:space="preserve"/>
      </w:r>
    </w:p>
    <w:p>
      <w:pPr>
        <w:pStyle w:val="Heading2"/>
      </w:pPr>
      <w:r>
        <w:rPr>
          <w:rFonts w:ascii="Arial" w:cs="Arial" w:eastAsia="Arial" w:hAnsi="Arial"/>
          <w:b/>
          <w:bCs/>
          <w:color w:val="2E75B6"/>
          <w:sz w:val="26"/>
          <w:szCs w:val="26"/>
        </w:rPr>
        <w:t xml:space="preserve">Experiments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Inject a sudden 3-sigma price spike (simulating a news event) into your simulated series. Watch how the Kalman Filter responds vs. a simple moving average. The SMA is immediately biased. The Kalman Filter recovers faster. Measure recovery time.</w:t>
      </w:r>
    </w:p>
    <w:p>
      <w:pPr>
        <w:pStyle w:val="ListParagraph"/>
        <w:numPr>
          <w:ilvl w:val="0"/>
          <w:numId w:val="2"/>
        </w:numPr>
        <w:spacing w:before="40" w:after="40"/>
      </w:pPr>
      <w:r>
        <w:rPr>
          <w:rFonts w:ascii="Arial" w:cs="Arial" w:eastAsia="Arial" w:hAnsi="Arial"/>
          <w:sz w:val="22"/>
          <w:szCs w:val="22"/>
        </w:rPr>
        <w:t xml:space="preserve">Vary Q/R from 0.001 to 1000 and plot the resulting filter lag (time to track a step change) against filter smoothness (RMSE to true signal in quiet periods). This tradeoff is the fundamental engineering problem of the Kalman Filter.</w:t>
      </w:r>
    </w:p>
    <w:p>
      <w:pPr>
        <w:pStyle w:val="ListParagraph"/>
        <w:numPr>
          <w:ilvl w:val="0"/>
          <w:numId w:val="2"/>
        </w:numPr>
        <w:spacing w:before="40" w:after="40"/>
      </w:pPr>
      <w:r>
        <w:rPr>
          <w:rFonts w:ascii="Arial" w:cs="Arial" w:eastAsia="Arial" w:hAnsi="Arial"/>
          <w:sz w:val="22"/>
          <w:szCs w:val="22"/>
        </w:rPr>
        <w:t xml:space="preserve">Run the full Kalman+OU pipeline on AAPL data from a trending session. Document what happens to the OU parameters and why. This is a preview of the regime failure you already understand theoretically.</w:t>
      </w:r>
    </w:p>
    <w:p>
      <w:pPr>
        <w:pStyle w:val="ListParagraph"/>
        <w:numPr>
          <w:ilvl w:val="0"/>
          <w:numId w:val="2"/>
        </w:numPr>
        <w:spacing w:before="40" w:after="40"/>
      </w:pPr>
      <w:r>
        <w:rPr>
          <w:rFonts w:ascii="Arial" w:cs="Arial" w:eastAsia="Arial" w:hAnsi="Arial"/>
          <w:sz w:val="22"/>
          <w:szCs w:val="22"/>
        </w:rPr>
        <w:t xml:space="preserve">Compare your hand-built Kalman Filter output to pykalman or filterpy library output on the same data. They should match. If they don't, find the bug — this is a valuable debugging exercise.</w:t>
      </w:r>
    </w:p>
    <w:p>
      <w:pPr>
        <w:spacing w:before="120" w:after="0"/>
      </w:pPr>
      <w:r>
        <w:t xml:space="preserve"/>
      </w:r>
    </w:p>
    <w:p>
      <w:pPr>
        <w:pStyle w:val="Heading2"/>
      </w:pPr>
      <w:r>
        <w:rPr>
          <w:rFonts w:ascii="Arial" w:cs="Arial" w:eastAsia="Arial" w:hAnsi="Arial"/>
          <w:b/>
          <w:bCs/>
          <w:color w:val="C00000"/>
          <w:sz w:val="26"/>
          <w:szCs w:val="26"/>
        </w:rPr>
        <w:t xml:space="preserve">Phase 3 Self-Test</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Walk through one complete Kalman iteration step by step: given x̂_{t-1}=265, P_{t-1}=0.04, Q=0.01, R=0.09, new_observation=264.5. Compute K_t, x̂_t, P_t.</w:t>
      </w:r>
    </w:p>
    <w:p>
      <w:pPr>
        <w:pStyle w:val="ListParagraph"/>
        <w:numPr>
          <w:ilvl w:val="0"/>
          <w:numId w:val="3"/>
        </w:numPr>
        <w:spacing w:before="40" w:after="40"/>
      </w:pPr>
      <w:r>
        <w:rPr>
          <w:rFonts w:ascii="Arial" w:cs="Arial" w:eastAsia="Arial" w:hAnsi="Arial"/>
          <w:sz w:val="22"/>
          <w:szCs w:val="22"/>
        </w:rPr>
        <w:t xml:space="preserve">If Q is increased by 10x while R is held constant, what happens to: (a) Kalman Gain, (b) filter lag, (c) OU parameter stability?</w:t>
      </w:r>
    </w:p>
    <w:p>
      <w:pPr>
        <w:pStyle w:val="ListParagraph"/>
        <w:numPr>
          <w:ilvl w:val="0"/>
          <w:numId w:val="3"/>
        </w:numPr>
        <w:spacing w:before="40" w:after="40"/>
      </w:pPr>
      <w:r>
        <w:rPr>
          <w:rFonts w:ascii="Arial" w:cs="Arial" w:eastAsia="Arial" w:hAnsi="Arial"/>
          <w:sz w:val="22"/>
          <w:szCs w:val="22"/>
        </w:rPr>
        <w:t xml:space="preserve">P_t is currently 0.8 on a scale where 0.1 is your P_max. Should you use the z-score from this bar? Why or why not?</w:t>
      </w:r>
    </w:p>
    <w:p>
      <w:pPr>
        <w:pStyle w:val="ListParagraph"/>
        <w:numPr>
          <w:ilvl w:val="0"/>
          <w:numId w:val="3"/>
        </w:numPr>
        <w:spacing w:before="40" w:after="40"/>
      </w:pPr>
      <w:r>
        <w:rPr>
          <w:rFonts w:ascii="Arial" w:cs="Arial" w:eastAsia="Arial" w:hAnsi="Arial"/>
          <w:sz w:val="22"/>
          <w:szCs w:val="22"/>
        </w:rPr>
        <w:t xml:space="preserve">Without running code: if you feed raw prices (not Kalman-filtered) into the OU estimator, which parameter will be most affected — φ, μ, or σ? Why?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235A"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EFE6FF" w:val="clear"/>
            <w:tcMar>
              <w:top w:type="dxa" w:w="70"/>
              <w:left w:type="dxa" w:w="200"/>
              <w:bottom w:type="dxa" w:w="70"/>
              <w:right w:type="dxa" w:w="180"/>
            </w:tcMar>
          </w:tcPr>
          <w:p>
            <w:r>
              <w:rPr>
                <w:rFonts w:ascii="Arial" w:cs="Arial" w:eastAsia="Arial" w:hAnsi="Arial"/>
                <w:b/>
                <w:bCs/>
                <w:color w:val="4A235A"/>
                <w:sz w:val="21"/>
                <w:szCs w:val="21"/>
              </w:rPr>
              <w:t xml:space="preserve">→  </w:t>
            </w:r>
            <w:r>
              <w:rPr>
                <w:rFonts w:ascii="Arial" w:cs="Arial" w:eastAsia="Arial" w:hAnsi="Arial"/>
                <w:sz w:val="21"/>
                <w:szCs w:val="21"/>
              </w:rPr>
              <w:t xml:space="preserve">Hand-built Kalman Filter with confidence gating — fully documented with comments explaining each equation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4A235A"/>
                <w:sz w:val="21"/>
                <w:szCs w:val="21"/>
              </w:rPr>
              <w:t xml:space="preserve">→  </w:t>
            </w:r>
            <w:r>
              <w:rPr>
                <w:rFonts w:ascii="Arial" w:cs="Arial" w:eastAsia="Arial" w:hAnsi="Arial"/>
                <w:sz w:val="21"/>
                <w:szCs w:val="21"/>
              </w:rPr>
              <w:t xml:space="preserve">The full Kalman+OU pipeline: raw prices in, (filtered mean, P_t, φ, μ, σ, HL, z-score) out</w:t>
            </w:r>
          </w:p>
        </w:tc>
      </w:tr>
      <w:tr>
        <w:tc>
          <w:tcPr>
            <w:tcW w:type="dxa" w:w="9360"/>
            <w:tcBorders>
              <w:top w:val="single" w:color="CCCCCC" w:sz="1"/>
              <w:left w:val="single" w:color="CCCCCC" w:sz="1"/>
              <w:bottom w:val="single" w:color="CCCCCC" w:sz="1"/>
              <w:right w:val="single" w:color="CCCCCC" w:sz="1"/>
            </w:tcBorders>
            <w:shd w:fill="EFE6FF" w:val="clear"/>
            <w:tcMar>
              <w:top w:type="dxa" w:w="70"/>
              <w:left w:type="dxa" w:w="200"/>
              <w:bottom w:type="dxa" w:w="70"/>
              <w:right w:type="dxa" w:w="180"/>
            </w:tcMar>
          </w:tcPr>
          <w:p>
            <w:r>
              <w:rPr>
                <w:rFonts w:ascii="Arial" w:cs="Arial" w:eastAsia="Arial" w:hAnsi="Arial"/>
                <w:b/>
                <w:bCs/>
                <w:color w:val="4A235A"/>
                <w:sz w:val="21"/>
                <w:szCs w:val="21"/>
              </w:rPr>
              <w:t xml:space="preserve">→  </w:t>
            </w:r>
            <w:r>
              <w:rPr>
                <w:rFonts w:ascii="Arial" w:cs="Arial" w:eastAsia="Arial" w:hAnsi="Arial"/>
                <w:sz w:val="21"/>
                <w:szCs w:val="21"/>
              </w:rPr>
              <w:t xml:space="preserve">Side-by-side comparison plots showing raw vs. filtered OU parameters on at least 2 real data sessions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4A235A"/>
                <w:sz w:val="21"/>
                <w:szCs w:val="21"/>
              </w:rPr>
              <w:t xml:space="preserve">→  </w:t>
            </w:r>
            <w:r>
              <w:rPr>
                <w:rFonts w:ascii="Arial" w:cs="Arial" w:eastAsia="Arial" w:hAnsi="Arial"/>
                <w:sz w:val="21"/>
                <w:szCs w:val="21"/>
              </w:rPr>
              <w:t xml:space="preserve">A personal decision log: what Q/R setting will you use and how did you arrive at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INTEGRATION MILESTONE 2</w:t>
            </w:r>
          </w:p>
        </w:tc>
        <w:tc>
          <w:tcPr>
            <w:tcW w:type="dxa" w:w="7960"/>
            <w:tcBorders>
              <w:top w:val="single" w:color="CCCCCC" w:sz="1"/>
              <w:left w:val="single" w:color="CCCCCC" w:sz="1"/>
              <w:bottom w:val="single" w:color="CCCCCC" w:sz="1"/>
              <w:right w:val="single" w:color="CCCCCC" w:sz="1"/>
            </w:tcBorders>
            <w:shd w:fill="EFE6FF" w:val="clear"/>
            <w:tcMar>
              <w:top w:type="dxa" w:w="100"/>
              <w:left w:type="dxa" w:w="160"/>
              <w:bottom w:type="dxa" w:w="100"/>
              <w:right w:type="dxa" w:w="120"/>
            </w:tcMar>
          </w:tcPr>
          <w:p>
            <w:r>
              <w:rPr>
                <w:rFonts w:ascii="Arial" w:cs="Arial" w:eastAsia="Arial" w:hAnsi="Arial"/>
                <w:sz w:val="21"/>
                <w:szCs w:val="21"/>
              </w:rPr>
              <w:t xml:space="preserve">After Phase 3: Run the full pipeline — Stationarity Gate → Kalman Filter → OU Calibration → OU Forecast — on one full day of AAPL 1-minute data. Log every bar: gate status, x̂, P, φ, μ, σ, z-score, OU forecast. Visualize all layers. This is the first time you will see the complete model running in sequence. Study the output carefully — especially the bars where the gate opens and closes.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4</w:t>
            </w:r>
          </w:p>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DDDDDD"/>
                <w:sz w:val="17"/>
                <w:szCs w:val="17"/>
              </w:rPr>
              <w:t xml:space="preserve">Turning a model into a strategy</w:t>
            </w:r>
          </w:p>
        </w:tc>
        <w:tc>
          <w:tcPr>
            <w:tcW w:type="dxa" w:w="8160"/>
            <w:tcBorders>
              <w:top w:val="none" w:color="FFFFFF" w:sz="0"/>
              <w:left w:val="none" w:color="FFFFFF" w:sz="0"/>
              <w:bottom w:val="none" w:color="FFFFFF" w:sz="0"/>
              <w:right w:val="none" w:color="FFFFFF" w:sz="0"/>
            </w:tcBorders>
            <w:shd w:fill="FDE9D9" w:val="clear"/>
            <w:tcMar>
              <w:top w:type="dxa" w:w="120"/>
              <w:left w:type="dxa" w:w="240"/>
              <w:bottom w:type="dxa" w:w="120"/>
              <w:right w:type="dxa" w:w="240"/>
            </w:tcMar>
          </w:tcPr>
          <w:p>
            <w:r>
              <w:rPr>
                <w:rFonts w:ascii="Arial" w:cs="Arial" w:eastAsia="Arial" w:hAnsi="Arial"/>
                <w:b/>
                <w:bCs/>
                <w:color w:val="C55A11"/>
                <w:sz w:val="30"/>
                <w:szCs w:val="30"/>
              </w:rPr>
              <w:t xml:space="preserve">SIGNAL &amp; RISK INFRASTRUCTURE</w:t>
            </w:r>
          </w:p>
          <w:p>
            <w:pPr>
              <w:spacing w:before="60"/>
            </w:pPr>
            <w:r>
              <w:rPr>
                <w:rFonts w:ascii="Arial" w:cs="Arial" w:eastAsia="Arial" w:hAnsi="Arial"/>
                <w:i/>
                <w:iCs/>
                <w:color w:val="595959"/>
                <w:sz w:val="21"/>
                <w:szCs w:val="21"/>
              </w:rPr>
              <w:t xml:space="preserve">Z-score engine, entry/exit rules, half-life exits, and volatility-adjusted position sizing — the rules that govern every trade</w:t>
            </w:r>
          </w:p>
        </w:tc>
      </w:tr>
    </w:tbl>
    <w:p>
      <w:pPr>
        <w:spacing w:before="120" w:after="0"/>
      </w:pPr>
      <w:r>
        <w:t xml:space="preserve"/>
      </w:r>
    </w:p>
    <w:p>
      <w:pPr>
        <w:spacing w:before="60" w:after="60"/>
      </w:pPr>
      <w:r>
        <w:rPr>
          <w:rFonts w:ascii="Arial" w:cs="Arial" w:eastAsia="Arial" w:hAnsi="Arial"/>
          <w:sz w:val="22"/>
          <w:szCs w:val="22"/>
        </w:rPr>
        <w:t xml:space="preserve">Having a model that describes market dynamics is not the same as having a strategy. A strategy is a complete set of rules that specifies: when to enter, how much to buy, when to exit profitably, when to exit at a loss, and when to do nothing. Phase 4 builds all of that on top of the pipeline you constructed in Phases 1-3.</w:t>
      </w:r>
    </w:p>
    <w:p>
      <w:pPr>
        <w:spacing w:before="120" w:after="0"/>
      </w:pPr>
      <w:r>
        <w:t xml:space="preserve"/>
      </w:r>
    </w:p>
    <w:p>
      <w:pPr>
        <w:pStyle w:val="Heading2"/>
      </w:pPr>
      <w:r>
        <w:rPr>
          <w:rFonts w:ascii="Arial" w:cs="Arial" w:eastAsia="Arial" w:hAnsi="Arial"/>
          <w:b/>
          <w:bCs/>
          <w:color w:val="2E75B6"/>
          <w:sz w:val="26"/>
          <w:szCs w:val="26"/>
        </w:rPr>
        <w:t xml:space="preserve">Concept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4A — The Z-Score as a Decision Variable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z_t = (x̂_t − μ_OU) / σ_OU. This transforms the raw price deviation into a standardized, dimensionless measure of how unusual the current state is. A z of 2.0 means you are 2 standard deviations from equilibrium.</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z-score makes your strategy comparable across different instruments, different volatility regimes, and different time periods. A z=2.0 on AAPL means the same thing statistically as z=2.0 on any other OU process — roughly a 2.5% probability of observing this deviation by chance.</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Compute z-scores on your pipeline output. Plot them. Identify the z=1.5, 2.0, 2.5 crossings. Manually examine what was happening in the market at each crossing. Are they genuine mean-reversion setups or noise?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4C — Expected Value of a Mean Reversion Trade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E[profit] = P(reversion) × avg_gain_on_reversion − P(no_reversion) × avg_loss_on_stop. For the strategy to have positive expected value, you need: (a) reversion probability &gt; 50%, (b) average gain &gt; average loss × (1-P)/P.</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the mathematical justification for every threshold. Why z=1.5 and not z=1.0? Because at lower z-scores, the reversion probability is too low and expected value turns negative. You will verify this with historical data in Phase 5.</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Build a simple simulator: enter at z=1.5, exit at z=0.25 or stop at z=3.5. Run it on your simulated OU paths from Phase 2. Track win rate, average win, average loss, expected value. Then change the entry z and see how all three metrics change.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4D — The Half-Life Exit as a Probabilistic Concept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After 1 half-life, a correctly-behaving OU process should have closed 50% of the gap to μ. After 2 half-lives, 75%. After 3, 87.5%. If the actual gap has not closed in proportion to these targets, the model is empirically failing.</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time exit is not a stop-loss — it is a model validity check. You are asking: is the asset still behaving like the OU model predicted? If not after 2 half-lives, you are no longer trading a model-based signal; you are hoping.</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Track the gap closure percentage at 1×HL, 2×HL, 3×HL across your historical simulations and real data runs. Build a visualization that shows the distribution of gap closure at each checkpoint. This will calibrate your intuition for when the time exit fires.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4E — Position Sizing as Risk Normalization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The formula: Shares = (Account × Risk% × z_scalar × regime_score) / (|z_t| × σ_OU × Price). The denominator normalizes for the expected move size. You are not sizing by conviction alone — you are sizing so that a worst-case stop at z=3.5 costs exactly Risk% of your account.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transforms position sizing from a guess into a calculation. The single input you truly control is Risk% per trade. Everything else follows mathematically. A disciplined Risk% of 1% means you will never lose more than 1% on any single trade that stops out at z=3.5.</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Build the sizing calculator. Test it with a range of inputs. Verify that: at z=3.5 hard stop, loss ≈ Risk%. At z=2.5 soft warning, loss ≈ Risk%/2. Confirm the math works before trusting it with real sizing.</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4.1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Z-score calculator module. Input: x̂, μ, σ, P_t, P_max. Output: z_score (or NaN if P_t &gt; P_max). Include a signal classifier: LONG / SHORT / HOLD / NO_SIGNAL based on z-score thresholds.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4.2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Half-life exit timer. Input: entry time, entry z, current time, current z, φ (for HL calculation). Output: EXIT / HOLD / REDUCE signal with reason. Must recalculate HL on each new φ estimate.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4.3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Position sizer. Input: account_value, risk_pct, z_score, regime_score, sigma_ou, price. Output: target shares (integer). Include max position cap (% of account and % of ADV).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4.4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Signal aggregator. Combines z-score signal, gate status, regime score, P_t confidence, time exit, and existing position into a final ACTION: ENTER_LONG, ENTER_SHORT, EXIT, REDUCE, HOLD, NO_TRADE.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4.5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Trade simulator. Runs the full signal aggregator over historical data. Logs every action, entry z, exit reason, hold duration vs. half-life, gross P&amp;L. No transaction costs yet (that is Phase 5).</w:t>
            </w:r>
          </w:p>
        </w:tc>
      </w:tr>
    </w:tbl>
    <w:p>
      <w:pPr>
        <w:spacing w:before="120" w:after="0"/>
      </w:pPr>
      <w:r>
        <w:t xml:space="preserve"/>
      </w:r>
    </w:p>
    <w:p>
      <w:pPr>
        <w:pStyle w:val="Heading2"/>
      </w:pPr>
      <w:r>
        <w:rPr>
          <w:rFonts w:ascii="Arial" w:cs="Arial" w:eastAsia="Arial" w:hAnsi="Arial"/>
          <w:b/>
          <w:bCs/>
          <w:color w:val="2E75B6"/>
          <w:sz w:val="26"/>
          <w:szCs w:val="26"/>
        </w:rPr>
        <w:t xml:space="preserve">Experiments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Run your trade simulator on data where you know the regime was trending. Verify that the gate blocks most trades. Count how many trades still get through — these are the false negatives the gate does not catch.</w:t>
      </w:r>
    </w:p>
    <w:p>
      <w:pPr>
        <w:pStyle w:val="ListParagraph"/>
        <w:numPr>
          <w:ilvl w:val="0"/>
          <w:numId w:val="2"/>
        </w:numPr>
        <w:spacing w:before="40" w:after="40"/>
      </w:pPr>
      <w:r>
        <w:rPr>
          <w:rFonts w:ascii="Arial" w:cs="Arial" w:eastAsia="Arial" w:hAnsi="Arial"/>
          <w:sz w:val="22"/>
          <w:szCs w:val="22"/>
        </w:rPr>
        <w:t xml:space="preserve">Vary the entry threshold from z=1.0 to z=3.0 in steps of 0.25. Plot: trade frequency, win rate, average hold time, total P&amp;L. Find the z that maximizes risk-adjusted return. Is it close to z=1.5 as hypothesized?</w:t>
      </w:r>
    </w:p>
    <w:p>
      <w:pPr>
        <w:pStyle w:val="ListParagraph"/>
        <w:numPr>
          <w:ilvl w:val="0"/>
          <w:numId w:val="2"/>
        </w:numPr>
        <w:spacing w:before="40" w:after="40"/>
      </w:pPr>
      <w:r>
        <w:rPr>
          <w:rFonts w:ascii="Arial" w:cs="Arial" w:eastAsia="Arial" w:hAnsi="Arial"/>
          <w:sz w:val="22"/>
          <w:szCs w:val="22"/>
        </w:rPr>
        <w:t xml:space="preserve">Set risk_pct = 1%, 2%, 5%. Run the same historical period. Compare maximum drawdown at each level. Confirm that larger risk_pct scales drawdown proportionally — if it doesn't, there is a bug.</w:t>
      </w:r>
    </w:p>
    <w:p>
      <w:pPr>
        <w:pStyle w:val="ListParagraph"/>
        <w:numPr>
          <w:ilvl w:val="0"/>
          <w:numId w:val="2"/>
        </w:numPr>
        <w:spacing w:before="40" w:after="40"/>
      </w:pPr>
      <w:r>
        <w:rPr>
          <w:rFonts w:ascii="Arial" w:cs="Arial" w:eastAsia="Arial" w:hAnsi="Arial"/>
          <w:sz w:val="22"/>
          <w:szCs w:val="22"/>
        </w:rPr>
        <w:t xml:space="preserve">Deliberately set the hard stop very tight (z=2.0) and then very loose (z=5.0). What happens to win rate and average loss? This illustrates the classic precision vs. recall tradeoff in strategy design.</w:t>
      </w:r>
    </w:p>
    <w:p>
      <w:pPr>
        <w:spacing w:before="120" w:after="0"/>
      </w:pPr>
      <w:r>
        <w:t xml:space="preserve"/>
      </w:r>
    </w:p>
    <w:p>
      <w:pPr>
        <w:pStyle w:val="Heading2"/>
      </w:pPr>
      <w:r>
        <w:rPr>
          <w:rFonts w:ascii="Arial" w:cs="Arial" w:eastAsia="Arial" w:hAnsi="Arial"/>
          <w:b/>
          <w:bCs/>
          <w:color w:val="C00000"/>
          <w:sz w:val="26"/>
          <w:szCs w:val="26"/>
        </w:rPr>
        <w:t xml:space="preserve">Phase 4 Self-Test</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The z-score is currently 2.3 and your entry threshold is 1.5. P_t = 0.06, P_max = 0.10. Regime Score = 0.7. Account = $100,000. Risk% = 1.5%. σ_OU = 0.22. Price = $185. Compute the target share size.</w:t>
      </w:r>
    </w:p>
    <w:p>
      <w:pPr>
        <w:pStyle w:val="ListParagraph"/>
        <w:numPr>
          <w:ilvl w:val="0"/>
          <w:numId w:val="3"/>
        </w:numPr>
        <w:spacing w:before="40" w:after="40"/>
      </w:pPr>
      <w:r>
        <w:rPr>
          <w:rFonts w:ascii="Arial" w:cs="Arial" w:eastAsia="Arial" w:hAnsi="Arial"/>
          <w:sz w:val="22"/>
          <w:szCs w:val="22"/>
        </w:rPr>
        <w:t xml:space="preserve">You entered long at z = -1.8. It is now 2.5 half-lives later and z = -1.6 (barely moved). What does the time exit say? What does the z-score say? Which takes priority and why?</w:t>
      </w:r>
    </w:p>
    <w:p>
      <w:pPr>
        <w:pStyle w:val="ListParagraph"/>
        <w:numPr>
          <w:ilvl w:val="0"/>
          <w:numId w:val="3"/>
        </w:numPr>
        <w:spacing w:before="40" w:after="40"/>
      </w:pPr>
      <w:r>
        <w:rPr>
          <w:rFonts w:ascii="Arial" w:cs="Arial" w:eastAsia="Arial" w:hAnsi="Arial"/>
          <w:sz w:val="22"/>
          <w:szCs w:val="22"/>
        </w:rPr>
        <w:t xml:space="preserve">Why is the profit target set at z=0.25 rather than z=0.0 (exact mean)? What is the practical argument?</w:t>
      </w:r>
    </w:p>
    <w:p>
      <w:pPr>
        <w:pStyle w:val="ListParagraph"/>
        <w:numPr>
          <w:ilvl w:val="0"/>
          <w:numId w:val="3"/>
        </w:numPr>
        <w:spacing w:before="40" w:after="40"/>
      </w:pPr>
      <w:r>
        <w:rPr>
          <w:rFonts w:ascii="Arial" w:cs="Arial" w:eastAsia="Arial" w:hAnsi="Arial"/>
          <w:sz w:val="22"/>
          <w:szCs w:val="22"/>
        </w:rPr>
        <w:t xml:space="preserve">Your Risk% is 1% and your position is currently at a z of -2.8 (getting worse after entry at -1.5). What action does the soft warning trigger and what is the new maximum loss exposure?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FDE9D9" w:val="clear"/>
            <w:tcMar>
              <w:top w:type="dxa" w:w="70"/>
              <w:left w:type="dxa" w:w="200"/>
              <w:bottom w:type="dxa" w:w="70"/>
              <w:right w:type="dxa" w:w="180"/>
            </w:tcMar>
          </w:tcPr>
          <w:p>
            <w:r>
              <w:rPr>
                <w:rFonts w:ascii="Arial" w:cs="Arial" w:eastAsia="Arial" w:hAnsi="Arial"/>
                <w:b/>
                <w:bCs/>
                <w:color w:val="C55A11"/>
                <w:sz w:val="21"/>
                <w:szCs w:val="21"/>
              </w:rPr>
              <w:t xml:space="preserve">→  </w:t>
            </w:r>
            <w:r>
              <w:rPr>
                <w:rFonts w:ascii="Arial" w:cs="Arial" w:eastAsia="Arial" w:hAnsi="Arial"/>
                <w:sz w:val="21"/>
                <w:szCs w:val="21"/>
              </w:rPr>
              <w:t xml:space="preserve">Complete signal infrastructure module: z-score calculator, half-life exit timer, position sizer, signal aggregator</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C55A11"/>
                <w:sz w:val="21"/>
                <w:szCs w:val="21"/>
              </w:rPr>
              <w:t xml:space="preserve">→  </w:t>
            </w:r>
            <w:r>
              <w:rPr>
                <w:rFonts w:ascii="Arial" w:cs="Arial" w:eastAsia="Arial" w:hAnsi="Arial"/>
                <w:sz w:val="21"/>
                <w:szCs w:val="21"/>
              </w:rPr>
              <w:t xml:space="preserve">Trade simulator running on historical data with full logging of every action and outcome</w:t>
            </w:r>
          </w:p>
        </w:tc>
      </w:tr>
      <w:tr>
        <w:tc>
          <w:tcPr>
            <w:tcW w:type="dxa" w:w="9360"/>
            <w:tcBorders>
              <w:top w:val="single" w:color="CCCCCC" w:sz="1"/>
              <w:left w:val="single" w:color="CCCCCC" w:sz="1"/>
              <w:bottom w:val="single" w:color="CCCCCC" w:sz="1"/>
              <w:right w:val="single" w:color="CCCCCC" w:sz="1"/>
            </w:tcBorders>
            <w:shd w:fill="FDE9D9" w:val="clear"/>
            <w:tcMar>
              <w:top w:type="dxa" w:w="70"/>
              <w:left w:type="dxa" w:w="200"/>
              <w:bottom w:type="dxa" w:w="70"/>
              <w:right w:type="dxa" w:w="180"/>
            </w:tcMar>
          </w:tcPr>
          <w:p>
            <w:r>
              <w:rPr>
                <w:rFonts w:ascii="Arial" w:cs="Arial" w:eastAsia="Arial" w:hAnsi="Arial"/>
                <w:b/>
                <w:bCs/>
                <w:color w:val="C55A11"/>
                <w:sz w:val="21"/>
                <w:szCs w:val="21"/>
              </w:rPr>
              <w:t xml:space="preserve">→  </w:t>
            </w:r>
            <w:r>
              <w:rPr>
                <w:rFonts w:ascii="Arial" w:cs="Arial" w:eastAsia="Arial" w:hAnsi="Arial"/>
                <w:sz w:val="21"/>
                <w:szCs w:val="21"/>
              </w:rPr>
              <w:t xml:space="preserve">Empirical analysis of z-score threshold vs. strategy performance — charts and written conclusions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C55A11"/>
                <w:sz w:val="21"/>
                <w:szCs w:val="21"/>
              </w:rPr>
              <w:t xml:space="preserve">→  </w:t>
            </w:r>
            <w:r>
              <w:rPr>
                <w:rFonts w:ascii="Arial" w:cs="Arial" w:eastAsia="Arial" w:hAnsi="Arial"/>
                <w:sz w:val="21"/>
                <w:szCs w:val="21"/>
              </w:rPr>
              <w:t xml:space="preserve">Understanding of position sizing math deep enough to compute share counts by hand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INTEGRATION MILESTONE 3</w:t>
            </w:r>
          </w:p>
        </w:tc>
        <w:tc>
          <w:tcPr>
            <w:tcW w:type="dxa" w:w="7960"/>
            <w:tcBorders>
              <w:top w:val="single" w:color="CCCCCC" w:sz="1"/>
              <w:left w:val="single" w:color="CCCCCC" w:sz="1"/>
              <w:bottom w:val="single" w:color="CCCCCC" w:sz="1"/>
              <w:right w:val="single" w:color="CCCCCC" w:sz="1"/>
            </w:tcBorders>
            <w:shd w:fill="FDE9D9" w:val="clear"/>
            <w:tcMar>
              <w:top w:type="dxa" w:w="100"/>
              <w:left w:type="dxa" w:w="160"/>
              <w:bottom w:type="dxa" w:w="100"/>
              <w:right w:type="dxa" w:w="120"/>
            </w:tcMar>
          </w:tcPr>
          <w:p>
            <w:r>
              <w:rPr>
                <w:rFonts w:ascii="Arial" w:cs="Arial" w:eastAsia="Arial" w:hAnsi="Arial"/>
                <w:sz w:val="21"/>
                <w:szCs w:val="21"/>
              </w:rPr>
              <w:t xml:space="preserve">After Phase 4: Run the complete pipeline end-to-end on at least 20 trading days of AAPL 1-minute data. Analyze the trade log. What percentage of signals are gated out? What is the average hold time vs. the modeled half-life? Where do you see the biggest divergence between OU prediction and actual behavior? Document your observations — they will guide your validation design in Phase 5.</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D6D"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5</w:t>
            </w:r>
          </w:p>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DDDDDD"/>
                <w:sz w:val="17"/>
                <w:szCs w:val="17"/>
              </w:rPr>
              <w:t xml:space="preserve">Proving the edge is real</w:t>
            </w:r>
          </w:p>
        </w:tc>
        <w:tc>
          <w:tcPr>
            <w:tcW w:type="dxa" w:w="8160"/>
            <w:tcBorders>
              <w:top w:val="none" w:color="FFFFFF" w:sz="0"/>
              <w:left w:val="none" w:color="FFFFFF" w:sz="0"/>
              <w:bottom w:val="none" w:color="FFFFFF" w:sz="0"/>
              <w:right w:val="none" w:color="FFFFFF" w:sz="0"/>
            </w:tcBorders>
            <w:shd w:fill="E0F4F4" w:val="clear"/>
            <w:tcMar>
              <w:top w:type="dxa" w:w="120"/>
              <w:left w:type="dxa" w:w="240"/>
              <w:bottom w:type="dxa" w:w="120"/>
              <w:right w:type="dxa" w:w="240"/>
            </w:tcMar>
          </w:tcPr>
          <w:p>
            <w:r>
              <w:rPr>
                <w:rFonts w:ascii="Arial" w:cs="Arial" w:eastAsia="Arial" w:hAnsi="Arial"/>
                <w:b/>
                <w:bCs/>
                <w:color w:val="006D6D"/>
                <w:sz w:val="30"/>
                <w:szCs w:val="30"/>
              </w:rPr>
              <w:t xml:space="preserve">VALIDATION &amp; WALK-FORWARD TESTING</w:t>
            </w:r>
          </w:p>
          <w:p>
            <w:pPr>
              <w:spacing w:before="60"/>
            </w:pPr>
            <w:r>
              <w:rPr>
                <w:rFonts w:ascii="Arial" w:cs="Arial" w:eastAsia="Arial" w:hAnsi="Arial"/>
                <w:i/>
                <w:iCs/>
                <w:color w:val="595959"/>
                <w:sz w:val="21"/>
                <w:szCs w:val="21"/>
              </w:rPr>
              <w:t xml:space="preserve">Transaction cost modeling, walk-forward protocol, parameter stability analysis — separating genuine edge from statistical noise</w:t>
            </w:r>
          </w:p>
        </w:tc>
      </w:tr>
    </w:tbl>
    <w:p>
      <w:pPr>
        <w:spacing w:before="120" w:after="0"/>
      </w:pPr>
      <w:r>
        <w:t xml:space="preserve"/>
      </w:r>
    </w:p>
    <w:p>
      <w:pPr>
        <w:spacing w:before="60" w:after="60"/>
      </w:pPr>
      <w:r>
        <w:rPr>
          <w:rFonts w:ascii="Arial" w:cs="Arial" w:eastAsia="Arial" w:hAnsi="Arial"/>
          <w:sz w:val="22"/>
          <w:szCs w:val="22"/>
        </w:rPr>
        <w:t xml:space="preserve">Phase 5 is the most intellectually rigorous phase. This is where you challenge everything you have built. A strategy that looks good in simulation may be profitable because you over-fitted the parameters to historical data. Walk-forward validation is the methodology that separates a strategy from a data-mining artifact.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WARNING</w:t>
            </w:r>
          </w:p>
        </w:tc>
        <w:tc>
          <w:tcPr>
            <w:tcW w:type="dxa" w:w="79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r>
              <w:rPr>
                <w:rFonts w:ascii="Arial" w:cs="Arial" w:eastAsia="Arial" w:hAnsi="Arial"/>
                <w:sz w:val="21"/>
                <w:szCs w:val="21"/>
              </w:rPr>
              <w:t xml:space="preserve">It is psychologically difficult to run validation and find that your strategy does not have an edge. Resist the temptation to cherry-pick data or adjust parameters until the numbers look good. If the strategy does not validate, the correct response is to understand why — not to tune it until it does.</w:t>
            </w:r>
          </w:p>
        </w:tc>
      </w:tr>
    </w:tbl>
    <w:p>
      <w:pPr>
        <w:spacing w:before="120" w:after="0"/>
      </w:pPr>
      <w:r>
        <w:t xml:space="preserve"/>
      </w:r>
    </w:p>
    <w:p>
      <w:pPr>
        <w:pStyle w:val="Heading2"/>
      </w:pPr>
      <w:r>
        <w:rPr>
          <w:rFonts w:ascii="Arial" w:cs="Arial" w:eastAsia="Arial" w:hAnsi="Arial"/>
          <w:b/>
          <w:bCs/>
          <w:color w:val="2E75B6"/>
          <w:sz w:val="26"/>
          <w:szCs w:val="26"/>
        </w:rPr>
        <w:t xml:space="preserve">Concept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5A — In-Sample vs. Out-of-Sample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In-sample: the data used to calibrate and optimize. Out-of-sample: data the strategy had never seen. Any strategy will look good in-sample if you tune it enough. Only out-of-sample performance is evidence of a genuine edge.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The 60-bar calibration window in the prototype is always in-sample by definition — it uses recent data to estimate parameters. The question is whether those parameters produce valid signals on the next 60 bars. Walk-forward tests exactly this.</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Take your trade simulator. Split data into two halves. Optimize all thresholds on the first half. Apply those exact thresholds to the second half without any adjustment. Compare P&amp;L. If in-sample performance is dramatically better, you have overfit.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5B — The Walk-Forward Protocol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Use a rolling train/test split: calibrate on bars 1-60, test on bars 61-120. Roll forward: calibrate on bars 2-61, test on bars 62-121. Repeat for the full dataset. Aggregate all out-of-sample results.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more realistic than a single train/test split because it tests the strategy in every market regime present in the data, not just the last 40% of history. It also reveals parameter drift — you can see how φ, μ, σ change through time across calibration windows.</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Implement the walk-forward loop. On each iteration, log the calibrated φ, μ, σ, and the P&amp;L from the test window. Plot φ over time — a stable φ (low variance) is evidence that the OU assumption is consistent.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5C — Transaction Cost Modeling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Every trade incurs: commission (~$0.005/share), bid-ask spread (~$0.01-0.02/share round-trip for liquid equities), and slippage (~$0.01-0.03/share for market orders). Net P&amp;L = Gross P&amp;L − (shares × per_share_cost × 2).</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At 1-minute frequency, round-trip costs of $0.05/share can easily exceed the gross edge on small deviations. A strategy that grosses 0.3% per trade but costs 0.25% round-trip is barely profitable. You need to verify the margin explicitly.</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Take your trade log from Phase 4. Add transaction costs to every trade. Recompute total P&amp;L, win rate, and Sharpe ratio. If the strategy turns net-negative after costs, document what minimum z-score would make it net-positive.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5D — Statistical Significance of Results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 strategy with 50 trades over 1 month is not statistically significant. Even a 60% win rate on 50 trades could be random. You need: (a) enough trades to distinguish skill from luck, (b) a t-test or bootstrap on P&amp;L to confirm the mean is significantly positive.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This is often neglected in retail quant development. Before declaring your strategy valid, compute: number of trades, t-statistic of mean trade P&amp;L, p-value of the t-test. A p-value &lt; 0.05 with at least 100 trades is a minimum bar.</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Run a bootstrap: randomly shuffle your trade P&amp;L history 10,000 times. Compute the mean P&amp;L of each shuffle. Your actual mean should be in the top 5% of this distribution to be statistically significant.</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5.1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Walk-forward engine. Input: full price history, train window size, test window size. Output: per-window logs of calibrated parameters and out-of-sample trade P&amp;L. Rolls forward one bar at a time.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5.2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Parameter stability analyzer. Input: walk-forward log. Output: mean, std, min, max of φ, μ, σ across all windows. Plot parameter distributions. Flag high-variance parameters.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5.3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Transaction cost calculator. Input: trade log (shares, price, direction). Output: gross P&amp;L, cost per trade, net P&amp;L, net Sharpe, minimum z-score required to break even after costs.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5.4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Statistical significance tester. Input: trade P&amp;L series. Output: t-statistic, p-value, bootstrap distribution chart. Binary verdict: EDGE_CONFIRMED or INSUFFICIENT_EVIDENCE.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5.5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Gate effectiveness analyzer. Compares strategy P&amp;L with gate ON vs. gate OFF over the walk-forward period. Quantifies exactly how much the stationarity gate improves performance.</w:t>
            </w:r>
          </w:p>
        </w:tc>
      </w:tr>
    </w:tbl>
    <w:p>
      <w:pPr>
        <w:spacing w:before="120" w:after="0"/>
      </w:pPr>
      <w:r>
        <w:t xml:space="preserve"/>
      </w:r>
    </w:p>
    <w:p>
      <w:pPr>
        <w:pStyle w:val="Heading2"/>
      </w:pPr>
      <w:r>
        <w:rPr>
          <w:rFonts w:ascii="Arial" w:cs="Arial" w:eastAsia="Arial" w:hAnsi="Arial"/>
          <w:b/>
          <w:bCs/>
          <w:color w:val="C00000"/>
          <w:sz w:val="26"/>
          <w:szCs w:val="26"/>
        </w:rPr>
        <w:t xml:space="preserve">Phase 5 Self-Test</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Your walk-forward test on 3 months of 1-minute data shows: in-sample Sharpe = 1.8, out-of-sample Sharpe = 0.3. What does this indicate? What would you investigate first?</w:t>
      </w:r>
    </w:p>
    <w:p>
      <w:pPr>
        <w:pStyle w:val="ListParagraph"/>
        <w:numPr>
          <w:ilvl w:val="0"/>
          <w:numId w:val="3"/>
        </w:numPr>
        <w:spacing w:before="40" w:after="40"/>
      </w:pPr>
      <w:r>
        <w:rPr>
          <w:rFonts w:ascii="Arial" w:cs="Arial" w:eastAsia="Arial" w:hAnsi="Arial"/>
          <w:sz w:val="22"/>
          <w:szCs w:val="22"/>
        </w:rPr>
        <w:t xml:space="preserve">After adding transaction costs, your strategy goes from +$420 gross P&amp;L to −$85 net P&amp;L on 100 trades. What is your per-share cost? What minimum gross P&amp;L per trade do you need to break even?</w:t>
      </w:r>
    </w:p>
    <w:p>
      <w:pPr>
        <w:pStyle w:val="ListParagraph"/>
        <w:numPr>
          <w:ilvl w:val="0"/>
          <w:numId w:val="3"/>
        </w:numPr>
        <w:spacing w:before="40" w:after="40"/>
      </w:pPr>
      <w:r>
        <w:rPr>
          <w:rFonts w:ascii="Arial" w:cs="Arial" w:eastAsia="Arial" w:hAnsi="Arial"/>
          <w:sz w:val="22"/>
          <w:szCs w:val="22"/>
        </w:rPr>
        <w:t xml:space="preserve">Your strategy generates 30 trades in the walk-forward period. The t-statistic is 1.4. Is this statistically significant at the 95% confidence level? What should you do?</w:t>
      </w:r>
    </w:p>
    <w:p>
      <w:pPr>
        <w:pStyle w:val="ListParagraph"/>
        <w:numPr>
          <w:ilvl w:val="0"/>
          <w:numId w:val="3"/>
        </w:numPr>
        <w:spacing w:before="40" w:after="40"/>
      </w:pPr>
      <w:r>
        <w:rPr>
          <w:rFonts w:ascii="Arial" w:cs="Arial" w:eastAsia="Arial" w:hAnsi="Arial"/>
          <w:sz w:val="22"/>
          <w:szCs w:val="22"/>
        </w:rPr>
        <w:t xml:space="preserve">The walk-forward shows φ ranging from 0.55 to 0.95 across windows. What does this tell you about the reliability of your half-life estimates? How would you adjust the strategy?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D6D"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E0F4F4" w:val="clear"/>
            <w:tcMar>
              <w:top w:type="dxa" w:w="70"/>
              <w:left w:type="dxa" w:w="200"/>
              <w:bottom w:type="dxa" w:w="70"/>
              <w:right w:type="dxa" w:w="180"/>
            </w:tcMar>
          </w:tcPr>
          <w:p>
            <w:r>
              <w:rPr>
                <w:rFonts w:ascii="Arial" w:cs="Arial" w:eastAsia="Arial" w:hAnsi="Arial"/>
                <w:b/>
                <w:bCs/>
                <w:color w:val="006D6D"/>
                <w:sz w:val="21"/>
                <w:szCs w:val="21"/>
              </w:rPr>
              <w:t xml:space="preserve">→  </w:t>
            </w:r>
            <w:r>
              <w:rPr>
                <w:rFonts w:ascii="Arial" w:cs="Arial" w:eastAsia="Arial" w:hAnsi="Arial"/>
                <w:sz w:val="21"/>
                <w:szCs w:val="21"/>
              </w:rPr>
              <w:t xml:space="preserve">Walk-forward engine with full parameter stability and out-of-sample P&amp;L logging</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006D6D"/>
                <w:sz w:val="21"/>
                <w:szCs w:val="21"/>
              </w:rPr>
              <w:t xml:space="preserve">→  </w:t>
            </w:r>
            <w:r>
              <w:rPr>
                <w:rFonts w:ascii="Arial" w:cs="Arial" w:eastAsia="Arial" w:hAnsi="Arial"/>
                <w:sz w:val="21"/>
                <w:szCs w:val="21"/>
              </w:rPr>
              <w:t xml:space="preserve">Transaction cost model integrated into trade simulator — every trade shows gross and net P&amp;L</w:t>
            </w:r>
          </w:p>
        </w:tc>
      </w:tr>
      <w:tr>
        <w:tc>
          <w:tcPr>
            <w:tcW w:type="dxa" w:w="9360"/>
            <w:tcBorders>
              <w:top w:val="single" w:color="CCCCCC" w:sz="1"/>
              <w:left w:val="single" w:color="CCCCCC" w:sz="1"/>
              <w:bottom w:val="single" w:color="CCCCCC" w:sz="1"/>
              <w:right w:val="single" w:color="CCCCCC" w:sz="1"/>
            </w:tcBorders>
            <w:shd w:fill="E0F4F4" w:val="clear"/>
            <w:tcMar>
              <w:top w:type="dxa" w:w="70"/>
              <w:left w:type="dxa" w:w="200"/>
              <w:bottom w:type="dxa" w:w="70"/>
              <w:right w:type="dxa" w:w="180"/>
            </w:tcMar>
          </w:tcPr>
          <w:p>
            <w:r>
              <w:rPr>
                <w:rFonts w:ascii="Arial" w:cs="Arial" w:eastAsia="Arial" w:hAnsi="Arial"/>
                <w:b/>
                <w:bCs/>
                <w:color w:val="006D6D"/>
                <w:sz w:val="21"/>
                <w:szCs w:val="21"/>
              </w:rPr>
              <w:t xml:space="preserve">→  </w:t>
            </w:r>
            <w:r>
              <w:rPr>
                <w:rFonts w:ascii="Arial" w:cs="Arial" w:eastAsia="Arial" w:hAnsi="Arial"/>
                <w:sz w:val="21"/>
                <w:szCs w:val="21"/>
              </w:rPr>
              <w:t xml:space="preserve">Statistical significance test on walk-forward results — explicit verdict on edge quality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006D6D"/>
                <w:sz w:val="21"/>
                <w:szCs w:val="21"/>
              </w:rPr>
              <w:t xml:space="preserve">→  </w:t>
            </w:r>
            <w:r>
              <w:rPr>
                <w:rFonts w:ascii="Arial" w:cs="Arial" w:eastAsia="Arial" w:hAnsi="Arial"/>
                <w:sz w:val="21"/>
                <w:szCs w:val="21"/>
              </w:rPr>
              <w:t xml:space="preserve">A written validation report (your own honest assessment): does the strategy have a verified edge? If not, what would need to change?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6D6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INTEGRATION MILESTONE 4</w:t>
            </w:r>
          </w:p>
        </w:tc>
        <w:tc>
          <w:tcPr>
            <w:tcW w:type="dxa" w:w="7960"/>
            <w:tcBorders>
              <w:top w:val="single" w:color="CCCCCC" w:sz="1"/>
              <w:left w:val="single" w:color="CCCCCC" w:sz="1"/>
              <w:bottom w:val="single" w:color="CCCCCC" w:sz="1"/>
              <w:right w:val="single" w:color="CCCCCC" w:sz="1"/>
            </w:tcBorders>
            <w:shd w:fill="E0F4F4" w:val="clear"/>
            <w:tcMar>
              <w:top w:type="dxa" w:w="100"/>
              <w:left w:type="dxa" w:w="160"/>
              <w:bottom w:type="dxa" w:w="100"/>
              <w:right w:type="dxa" w:w="120"/>
            </w:tcMar>
          </w:tcPr>
          <w:p>
            <w:r>
              <w:rPr>
                <w:rFonts w:ascii="Arial" w:cs="Arial" w:eastAsia="Arial" w:hAnsi="Arial"/>
                <w:sz w:val="21"/>
                <w:szCs w:val="21"/>
              </w:rPr>
              <w:t xml:space="preserve">After Phase 5: You now have a complete, validated backtesting system. Before moving to live data in Phase 6, run the full walk-forward on at least 6 months of historical 1-minute data. Review the gate effectiveness chart — it should show meaningfully better performance when the gate is on. If it doesn't, revisit your ADF/Hurst thresholds. Document the final validated parameter set you will use in Phase 6.</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F6000"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 6</w:t>
            </w:r>
          </w:p>
          <w:p>
            <w:pPr>
              <w:jc w:val="center"/>
            </w:pPr>
            <w:r>
              <w:rPr>
                <w:rFonts w:ascii="Arial" w:cs="Arial" w:eastAsia="Arial" w:hAnsi="Arial"/>
                <w:b/>
                <w:bCs/>
                <w:color w:val="FFFFFF"/>
                <w:sz w:val="52"/>
                <w:szCs w:val="52"/>
              </w:rPr>
              <w:t xml:space="preserve">6</w:t>
            </w:r>
          </w:p>
          <w:p>
            <w:pPr>
              <w:jc w:val="center"/>
            </w:pPr>
            <w:r>
              <w:rPr>
                <w:rFonts w:ascii="Arial" w:cs="Arial" w:eastAsia="Arial" w:hAnsi="Arial"/>
                <w:color w:val="DDDDDD"/>
                <w:sz w:val="17"/>
                <w:szCs w:val="17"/>
              </w:rPr>
              <w:t xml:space="preserve">The complete system</w:t>
            </w:r>
          </w:p>
        </w:tc>
        <w:tc>
          <w:tcPr>
            <w:tcW w:type="dxa" w:w="8160"/>
            <w:tcBorders>
              <w:top w:val="none" w:color="FFFFFF" w:sz="0"/>
              <w:left w:val="none" w:color="FFFFFF" w:sz="0"/>
              <w:bottom w:val="none" w:color="FFFFFF" w:sz="0"/>
              <w:right w:val="none" w:color="FFFFFF" w:sz="0"/>
            </w:tcBorders>
            <w:shd w:fill="FFF2CC" w:val="clear"/>
            <w:tcMar>
              <w:top w:type="dxa" w:w="120"/>
              <w:left w:type="dxa" w:w="240"/>
              <w:bottom w:type="dxa" w:w="120"/>
              <w:right w:type="dxa" w:w="240"/>
            </w:tcMar>
          </w:tcPr>
          <w:p>
            <w:r>
              <w:rPr>
                <w:rFonts w:ascii="Arial" w:cs="Arial" w:eastAsia="Arial" w:hAnsi="Arial"/>
                <w:b/>
                <w:bCs/>
                <w:color w:val="7F6000"/>
                <w:sz w:val="30"/>
                <w:szCs w:val="30"/>
              </w:rPr>
              <w:t xml:space="preserve">LIVE PAPER TRADING INTEGRATION</w:t>
            </w:r>
          </w:p>
          <w:p>
            <w:pPr>
              <w:spacing w:before="60"/>
            </w:pPr>
            <w:r>
              <w:rPr>
                <w:rFonts w:ascii="Arial" w:cs="Arial" w:eastAsia="Arial" w:hAnsi="Arial"/>
                <w:i/>
                <w:iCs/>
                <w:color w:val="595959"/>
                <w:sz w:val="21"/>
                <w:szCs w:val="21"/>
              </w:rPr>
              <w:t xml:space="preserve">Connect all components to a live data feed, implement real-time execution logic, monitor, and learn from live operation</w:t>
            </w:r>
          </w:p>
        </w:tc>
      </w:tr>
    </w:tbl>
    <w:p>
      <w:pPr>
        <w:spacing w:before="120" w:after="0"/>
      </w:pPr>
      <w:r>
        <w:t xml:space="preserve"/>
      </w:r>
    </w:p>
    <w:p>
      <w:pPr>
        <w:spacing w:before="60" w:after="60"/>
      </w:pPr>
      <w:r>
        <w:rPr>
          <w:rFonts w:ascii="Arial" w:cs="Arial" w:eastAsia="Arial" w:hAnsi="Arial"/>
          <w:sz w:val="22"/>
          <w:szCs w:val="22"/>
        </w:rPr>
        <w:t xml:space="preserve">Phase 6 is where everything you built comes alive. You will connect the full pipeline to a live data feed, handle the realities of real-time data (gaps, late ticks, connection drops, time zone issues), and operate the system on paper capital. The goal is not profit — the goal is to observe the system behaving in real time and understand everything it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PAPER TRADING FIRST</w:t>
            </w:r>
          </w:p>
        </w:tc>
        <w:tc>
          <w:tcPr>
            <w:tcW w:type="dxa" w:w="79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r>
              <w:rPr>
                <w:rFonts w:ascii="Arial" w:cs="Arial" w:eastAsia="Arial" w:hAnsi="Arial"/>
                <w:sz w:val="21"/>
                <w:szCs w:val="21"/>
              </w:rPr>
              <w:t xml:space="preserve">Under no circumstances should you run this system on live capital until it has operated on paper for at least 4 weeks without unexpected behavior. The paper trading phase is not a formality — it is where you discover edge cases that do not appear in backtests.</w:t>
            </w:r>
          </w:p>
        </w:tc>
      </w:tr>
    </w:tbl>
    <w:p>
      <w:pPr>
        <w:spacing w:before="120" w:after="0"/>
      </w:pPr>
      <w:r>
        <w:t xml:space="preserve"/>
      </w:r>
    </w:p>
    <w:p>
      <w:pPr>
        <w:pStyle w:val="Heading2"/>
      </w:pPr>
      <w:r>
        <w:rPr>
          <w:rFonts w:ascii="Arial" w:cs="Arial" w:eastAsia="Arial" w:hAnsi="Arial"/>
          <w:b/>
          <w:bCs/>
          <w:color w:val="2E75B6"/>
          <w:sz w:val="26"/>
          <w:szCs w:val="26"/>
        </w:rPr>
        <w:t xml:space="preserve">Concept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6A — Real-Time vs. Historical Data Differences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Historical data is clean, gap-free, and arrives in perfect order. Real-time data has: out-of-order ticks, duplicate ticks, occasional missing bars, data feed latency, extended-hours bars mixed into regular session, and quote stuffing during high-volatility moments.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A system that runs perfectly on historical data can fail unexpectedly on live data if it does not handle these edge cases. You need defensive data handling: timestamp validation, duplicate filtering, missing bar interpolation rules, and session boundary detection.</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Before running any strategy logic, build a data validation layer. Log every anomaly for the first two weeks. You will see things you never saw in backtesting.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6B — State Management in Real-Time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In backtesting, state resets cleanly between runs. In live trading, state must persist across connection drops, system restarts, and market hours. You need to store: current position, entry z, entry time, current OU parameters, current Kalman state — all persistently.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A system that loses its state on restart will compute the wrong z-score (because Kalman filter state is lost), miss time-exits (because entry time is forgotten), and potentially re-enter a position it is already in.</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Build a state persistence layer that saves critical state to disk every bar. On startup, check if saved state exists and restore it before running any logic. Test by deliberately killing the process mid-session and restarting.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r>
              <w:rPr>
                <w:rFonts w:ascii="Arial" w:cs="Arial" w:eastAsia="Arial" w:hAnsi="Arial"/>
                <w:b/>
                <w:bCs/>
                <w:color w:val="FFFFFF"/>
                <w:sz w:val="23"/>
                <w:szCs w:val="23"/>
              </w:rPr>
              <w:t xml:space="preserve">6C — Monitoring and Alerting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595959"/>
                <w:sz w:val="20"/>
                <w:szCs w:val="20"/>
              </w:rPr>
              <w:t xml:space="preserve">WHAT IT IS:  </w:t>
            </w:r>
            <w:r>
              <w:rPr>
                <w:rFonts w:ascii="Arial" w:cs="Arial" w:eastAsia="Arial" w:hAnsi="Arial"/>
                <w:sz w:val="21"/>
                <w:szCs w:val="21"/>
              </w:rPr>
              <w:t xml:space="preserve">A live system should emit three types of signals continuously: health signals (is the data feed alive, is the IB connection active, is the calibration running), model signals (current z-score, gate status, regime score, P_t, OU parameters), and risk signals (current position, unrealized P&amp;L, current stop level, time to half-life exit).</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80"/>
            </w:tcMar>
          </w:tcPr>
          <w:p>
            <w:r>
              <w:rPr>
                <w:rFonts w:ascii="Arial" w:cs="Arial" w:eastAsia="Arial" w:hAnsi="Arial"/>
                <w:b/>
                <w:bCs/>
                <w:color w:val="595959"/>
                <w:sz w:val="20"/>
                <w:szCs w:val="20"/>
              </w:rPr>
              <w:t xml:space="preserve">WHY IT MATTERS:  </w:t>
            </w:r>
            <w:r>
              <w:rPr>
                <w:rFonts w:ascii="Arial" w:cs="Arial" w:eastAsia="Arial" w:hAnsi="Arial"/>
                <w:sz w:val="21"/>
                <w:szCs w:val="21"/>
              </w:rPr>
              <w:t xml:space="preserve">In the prototype screenshot you can see most of these on screen. The goal is to understand what each number means well enough that an unusual value immediately triggers an investigation — not after the trade has gone wrong.</w:t>
            </w:r>
          </w:p>
        </w:tc>
      </w:tr>
      <w:tr>
        <w:tc>
          <w:tcPr>
            <w:tcW w:type="dxa" w:w="9360"/>
            <w:tcBorders>
              <w:top w:val="single" w:color="CCCCCC" w:sz="1"/>
              <w:left w:val="single" w:color="CCCCCC" w:sz="1"/>
              <w:bottom w:val="single" w:color="CCCCCC" w:sz="1"/>
              <w:right w:val="single" w:color="CCCCCC" w:sz="1"/>
            </w:tcBorders>
            <w:shd w:fill="FDE9D9" w:val="clear"/>
            <w:tcMar>
              <w:top w:type="dxa" w:w="80"/>
              <w:left w:type="dxa" w:w="180"/>
              <w:bottom w:type="dxa" w:w="80"/>
              <w:right w:type="dxa" w:w="180"/>
            </w:tcMar>
          </w:tcPr>
          <w:p>
            <w:r>
              <w:rPr>
                <w:rFonts w:ascii="Arial" w:cs="Arial" w:eastAsia="Arial" w:hAnsi="Arial"/>
                <w:b/>
                <w:bCs/>
                <w:color w:val="595959"/>
                <w:sz w:val="20"/>
                <w:szCs w:val="20"/>
              </w:rPr>
              <w:t xml:space="preserve">HOW TO LEARN IT:  </w:t>
            </w:r>
            <w:r>
              <w:rPr>
                <w:rFonts w:ascii="Arial" w:cs="Arial" w:eastAsia="Arial" w:hAnsi="Arial"/>
                <w:sz w:val="21"/>
                <w:szCs w:val="21"/>
              </w:rPr>
              <w:t xml:space="preserve">Build a monitoring dashboard (even just a terminal printout) that shows all three signal types on every bar. Set alert thresholds. After two weeks of paper trading, you will have clear intuition about what 'normal' looks like.</w:t>
            </w:r>
          </w:p>
        </w:tc>
      </w:tr>
    </w:tbl>
    <w:p>
      <w:pPr>
        <w:spacing w:before="120" w:after="0"/>
      </w:pPr>
      <w:r>
        <w:t xml:space="preserve"/>
      </w:r>
    </w:p>
    <w:p>
      <w:pPr>
        <w:pStyle w:val="Heading2"/>
      </w:pPr>
      <w:r>
        <w:rPr>
          <w:rFonts w:ascii="Arial" w:cs="Arial" w:eastAsia="Arial" w:hAnsi="Arial"/>
          <w:b/>
          <w:bCs/>
          <w:color w:val="2E75B6"/>
          <w:sz w:val="26"/>
          <w:szCs w:val="26"/>
        </w:rPr>
        <w:t xml:space="preserve">Build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6.1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Real-time data handler. Connects to IB TWS API (port 7497 paper). Normalizes incoming ticks and bar data. Validates timestamps, removes duplicates, handles missing bars. Outputs clean OHLCV series.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6.2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Persistent state manager. Saves and loads: Kalman state (x̂, P), current OU parameters, active position (entry z, entry time, shares), and last Stationarity Gate result. Handles graceful restart.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6.3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Real-time pipeline runner. Calls each module in order on each new bar: Data → Gate → Kalman → OU → Regime → Z-score → Sizing → Action. Logs every output. Executes paper orders via IB API.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6.4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Monitoring dashboard. Displays live: gate status (OPEN/CLOSED), current z-score, P_t, φ, μ, σ, HL in minutes, regime score, position status, unrealized P&amp;L, time to next HL checkpoint.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Build 6.5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Post-session analyzer. Runs after market close. Reads the day's trade log. Computes: gate open %, average hold time vs. HL, z-score accuracy (did reversions happen?), gross and net P&amp;L, any anomalies.</w:t>
            </w:r>
          </w:p>
        </w:tc>
      </w:tr>
    </w:tbl>
    <w:p>
      <w:pPr>
        <w:spacing w:before="120" w:after="0"/>
      </w:pPr>
      <w:r>
        <w:t xml:space="preserve"/>
      </w:r>
    </w:p>
    <w:p>
      <w:pPr>
        <w:pStyle w:val="Heading2"/>
      </w:pPr>
      <w:r>
        <w:rPr>
          <w:rFonts w:ascii="Arial" w:cs="Arial" w:eastAsia="Arial" w:hAnsi="Arial"/>
          <w:b/>
          <w:bCs/>
          <w:color w:val="2E75B6"/>
          <w:sz w:val="26"/>
          <w:szCs w:val="26"/>
        </w:rPr>
        <w:t xml:space="preserve">Experiments During Live Operation</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Compare live OU parameters at 9:35am vs. 11:30am vs. 2:00pm on the same stock. Document how φ changes throughout the session and what it implies for the half-life and your expected hold times.</w:t>
      </w:r>
    </w:p>
    <w:p>
      <w:pPr>
        <w:pStyle w:val="ListParagraph"/>
        <w:numPr>
          <w:ilvl w:val="0"/>
          <w:numId w:val="2"/>
        </w:numPr>
        <w:spacing w:before="40" w:after="40"/>
      </w:pPr>
      <w:r>
        <w:rPr>
          <w:rFonts w:ascii="Arial" w:cs="Arial" w:eastAsia="Arial" w:hAnsi="Arial"/>
          <w:sz w:val="22"/>
          <w:szCs w:val="22"/>
        </w:rPr>
        <w:t xml:space="preserve">Deliberately monitor a day with a major economic announcement. Watch the Gate behavior in the 30 minutes before and after the release. Document every gate open/close event and its timing relative to the announcement.</w:t>
      </w:r>
    </w:p>
    <w:p>
      <w:pPr>
        <w:pStyle w:val="ListParagraph"/>
        <w:numPr>
          <w:ilvl w:val="0"/>
          <w:numId w:val="2"/>
        </w:numPr>
        <w:spacing w:before="40" w:after="40"/>
      </w:pPr>
      <w:r>
        <w:rPr>
          <w:rFonts w:ascii="Arial" w:cs="Arial" w:eastAsia="Arial" w:hAnsi="Arial"/>
          <w:sz w:val="22"/>
          <w:szCs w:val="22"/>
        </w:rPr>
        <w:t xml:space="preserve">Let the system run for a full week without intervening. Then review every trade it would have made. For each one: was the OU forecast correct? If not, which module should have prevented it?</w:t>
      </w:r>
    </w:p>
    <w:p>
      <w:pPr>
        <w:pStyle w:val="ListParagraph"/>
        <w:numPr>
          <w:ilvl w:val="0"/>
          <w:numId w:val="2"/>
        </w:numPr>
        <w:spacing w:before="40" w:after="40"/>
      </w:pPr>
      <w:r>
        <w:rPr>
          <w:rFonts w:ascii="Arial" w:cs="Arial" w:eastAsia="Arial" w:hAnsi="Arial"/>
          <w:sz w:val="22"/>
          <w:szCs w:val="22"/>
        </w:rPr>
        <w:t xml:space="preserve">Break one component intentionally (e.g., set P_max to zero so the filter confidence gate always rejects). Verify that the system correctly generates NO_TRADE on every bar. This is system resilience testing.</w:t>
      </w:r>
    </w:p>
    <w:p>
      <w:pPr>
        <w:spacing w:before="120" w:after="0"/>
      </w:pPr>
      <w:r>
        <w:t xml:space="preserve"/>
      </w:r>
    </w:p>
    <w:p>
      <w:pPr>
        <w:pStyle w:val="Heading2"/>
      </w:pPr>
      <w:r>
        <w:rPr>
          <w:rFonts w:ascii="Arial" w:cs="Arial" w:eastAsia="Arial" w:hAnsi="Arial"/>
          <w:b/>
          <w:bCs/>
          <w:color w:val="C00000"/>
          <w:sz w:val="26"/>
          <w:szCs w:val="26"/>
        </w:rPr>
        <w:t xml:space="preserve">Phase 6 Self-Test (ongoing)</w:t>
      </w:r>
    </w:p>
    <w:p>
      <w:pPr>
        <w:spacing w:before="60" w:after="0"/>
      </w:pPr>
      <w:r>
        <w:t xml:space="preserve"/>
      </w:r>
    </w:p>
    <w:p>
      <w:pPr>
        <w:pStyle w:val="ListParagraph"/>
        <w:numPr>
          <w:ilvl w:val="0"/>
          <w:numId w:val="3"/>
        </w:numPr>
        <w:spacing w:before="40" w:after="40"/>
      </w:pPr>
      <w:r>
        <w:rPr>
          <w:rFonts w:ascii="Arial" w:cs="Arial" w:eastAsia="Arial" w:hAnsi="Arial"/>
          <w:sz w:val="22"/>
          <w:szCs w:val="22"/>
        </w:rPr>
        <w:t xml:space="preserve">After one week of paper trading: what percentage of bars had the Stationarity Gate open? Does this match your backtesting expectations?</w:t>
      </w:r>
    </w:p>
    <w:p>
      <w:pPr>
        <w:pStyle w:val="ListParagraph"/>
        <w:numPr>
          <w:ilvl w:val="0"/>
          <w:numId w:val="3"/>
        </w:numPr>
        <w:spacing w:before="40" w:after="40"/>
      </w:pPr>
      <w:r>
        <w:rPr>
          <w:rFonts w:ascii="Arial" w:cs="Arial" w:eastAsia="Arial" w:hAnsi="Arial"/>
          <w:sz w:val="22"/>
          <w:szCs w:val="22"/>
        </w:rPr>
        <w:t xml:space="preserve">Find the largest paper trade loss from the first week. Walk backward through the module outputs and identify exactly which module's output, if acted upon correctly, would have prevented the trade or minimized the loss.</w:t>
      </w:r>
    </w:p>
    <w:p>
      <w:pPr>
        <w:pStyle w:val="ListParagraph"/>
        <w:numPr>
          <w:ilvl w:val="0"/>
          <w:numId w:val="3"/>
        </w:numPr>
        <w:spacing w:before="40" w:after="40"/>
      </w:pPr>
      <w:r>
        <w:rPr>
          <w:rFonts w:ascii="Arial" w:cs="Arial" w:eastAsia="Arial" w:hAnsi="Arial"/>
          <w:sz w:val="22"/>
          <w:szCs w:val="22"/>
        </w:rPr>
        <w:t xml:space="preserve">At any given moment during live operation, you should be able to answer from your dashboard: what is the current z-score, is the gate open, and if a trade entered right now, what is the expected hold time and hard stop level?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6000" w:val="clear"/>
            <w:tcMar>
              <w:top w:type="dxa" w:w="80"/>
              <w:left w:type="dxa" w:w="180"/>
              <w:bottom w:type="dxa" w:w="60"/>
              <w:right w:type="dxa" w:w="180"/>
            </w:tcMar>
          </w:tcPr>
          <w:p>
            <w:r>
              <w:rPr>
                <w:rFonts w:ascii="Arial" w:cs="Arial" w:eastAsia="Arial" w:hAnsi="Arial"/>
                <w:b/>
                <w:bCs/>
                <w:color w:val="FFFFFF"/>
                <w:sz w:val="21"/>
                <w:szCs w:val="21"/>
              </w:rPr>
              <w:t xml:space="preserve">✓  Phase Deliverables — what you will have built and understood</w:t>
            </w:r>
          </w:p>
        </w:tc>
      </w:tr>
      <w:tr>
        <w:tc>
          <w:tcPr>
            <w:tcW w:type="dxa" w:w="9360"/>
            <w:tcBorders>
              <w:top w:val="single" w:color="CCCCCC" w:sz="1"/>
              <w:left w:val="single" w:color="CCCCCC" w:sz="1"/>
              <w:bottom w:val="single" w:color="CCCCCC" w:sz="1"/>
              <w:right w:val="single" w:color="CCCCCC" w:sz="1"/>
            </w:tcBorders>
            <w:shd w:fill="FFF2CC" w:val="clear"/>
            <w:tcMar>
              <w:top w:type="dxa" w:w="70"/>
              <w:left w:type="dxa" w:w="200"/>
              <w:bottom w:type="dxa" w:w="70"/>
              <w:right w:type="dxa" w:w="180"/>
            </w:tcMar>
          </w:tcPr>
          <w:p>
            <w:r>
              <w:rPr>
                <w:rFonts w:ascii="Arial" w:cs="Arial" w:eastAsia="Arial" w:hAnsi="Arial"/>
                <w:b/>
                <w:bCs/>
                <w:color w:val="7F6000"/>
                <w:sz w:val="21"/>
                <w:szCs w:val="21"/>
              </w:rPr>
              <w:t xml:space="preserve">→  </w:t>
            </w:r>
            <w:r>
              <w:rPr>
                <w:rFonts w:ascii="Arial" w:cs="Arial" w:eastAsia="Arial" w:hAnsi="Arial"/>
                <w:sz w:val="21"/>
                <w:szCs w:val="21"/>
              </w:rPr>
              <w:t xml:space="preserve">Live paper trading system running on IB TWS paper account — all 6 modules integrated and operating</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7F6000"/>
                <w:sz w:val="21"/>
                <w:szCs w:val="21"/>
              </w:rPr>
              <w:t xml:space="preserve">→  </w:t>
            </w:r>
            <w:r>
              <w:rPr>
                <w:rFonts w:ascii="Arial" w:cs="Arial" w:eastAsia="Arial" w:hAnsi="Arial"/>
                <w:sz w:val="21"/>
                <w:szCs w:val="21"/>
              </w:rPr>
              <w:t xml:space="preserve">Two weeks of daily post-session analysis reports documenting system behavior, anomalies, and observations</w:t>
            </w:r>
          </w:p>
        </w:tc>
      </w:tr>
      <w:tr>
        <w:tc>
          <w:tcPr>
            <w:tcW w:type="dxa" w:w="9360"/>
            <w:tcBorders>
              <w:top w:val="single" w:color="CCCCCC" w:sz="1"/>
              <w:left w:val="single" w:color="CCCCCC" w:sz="1"/>
              <w:bottom w:val="single" w:color="CCCCCC" w:sz="1"/>
              <w:right w:val="single" w:color="CCCCCC" w:sz="1"/>
            </w:tcBorders>
            <w:shd w:fill="FFF2CC" w:val="clear"/>
            <w:tcMar>
              <w:top w:type="dxa" w:w="70"/>
              <w:left w:type="dxa" w:w="200"/>
              <w:bottom w:type="dxa" w:w="70"/>
              <w:right w:type="dxa" w:w="180"/>
            </w:tcMar>
          </w:tcPr>
          <w:p>
            <w:r>
              <w:rPr>
                <w:rFonts w:ascii="Arial" w:cs="Arial" w:eastAsia="Arial" w:hAnsi="Arial"/>
                <w:b/>
                <w:bCs/>
                <w:color w:val="7F6000"/>
                <w:sz w:val="21"/>
                <w:szCs w:val="21"/>
              </w:rPr>
              <w:t xml:space="preserve">→  </w:t>
            </w:r>
            <w:r>
              <w:rPr>
                <w:rFonts w:ascii="Arial" w:cs="Arial" w:eastAsia="Arial" w:hAnsi="Arial"/>
                <w:sz w:val="21"/>
                <w:szCs w:val="21"/>
              </w:rPr>
              <w:t xml:space="preserve">A personal live system notebook: one entry per session with what you learned, what surprised you, what you would change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200"/>
              <w:bottom w:type="dxa" w:w="70"/>
              <w:right w:type="dxa" w:w="180"/>
            </w:tcMar>
          </w:tcPr>
          <w:p>
            <w:r>
              <w:rPr>
                <w:rFonts w:ascii="Arial" w:cs="Arial" w:eastAsia="Arial" w:hAnsi="Arial"/>
                <w:b/>
                <w:bCs/>
                <w:color w:val="7F6000"/>
                <w:sz w:val="21"/>
                <w:szCs w:val="21"/>
              </w:rPr>
              <w:t xml:space="preserve">→  </w:t>
            </w:r>
            <w:r>
              <w:rPr>
                <w:rFonts w:ascii="Arial" w:cs="Arial" w:eastAsia="Arial" w:hAnsi="Arial"/>
                <w:sz w:val="21"/>
                <w:szCs w:val="21"/>
              </w:rPr>
              <w:t xml:space="preserve">An honest written assessment: based on live paper operation, does the strategy behave as the model predicted? What is the gap between theory and reality?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BEYOND PHASE 6 — NATURAL NEXT STEPS</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What this project opens up, once the foundation is solid</w:t>
            </w:r>
          </w:p>
        </w:tc>
      </w:tr>
    </w:tbl>
    <w:p>
      <w:pPr>
        <w:spacing w:before="120" w:after="0"/>
      </w:pPr>
      <w:r>
        <w:t xml:space="preserve"/>
      </w:r>
    </w:p>
    <w:p>
      <w:pPr>
        <w:spacing w:before="60" w:after="60"/>
      </w:pPr>
      <w:r>
        <w:rPr>
          <w:rFonts w:ascii="Arial" w:cs="Arial" w:eastAsia="Arial" w:hAnsi="Arial"/>
          <w:sz w:val="22"/>
          <w:szCs w:val="22"/>
        </w:rPr>
        <w:t xml:space="preserve">After completing all six phases, you will have built a complete mean-reversion system from mathematical foundations to live operation. More importantly, you will have the vocabulary, intuition, and hands-on experience to pursue any of the following directions with genuine depth.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Pairs Trading (OU on spreads)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everything you built to a cointegrated pair. The math is the same but the asset is the spread S_t = A_t − β·B_t. Add a second Kalman Filter to estimate β dynamically. This is where OU strategies find their strongest statistical footing.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Maximum Likelihood OU Estimation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Replace your OLS estimator with a proper MLE estimator (or EM algorithm). On short calibration windows, MLE is dramatically more accurate. This directly improves half-life estimates and z-score reliability.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Regime-Conditional OU (HMM)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a Hidden Markov Model that infers the latent market regime (mean-reverting vs. trending) probabilistically rather than with hard thresholds. Each regime gets its own OU parameters. More robust than the binary gate.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Multi-Asset 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a portfolio of uncorrelated OU spreads. Manage portfolio-level risk rather than trade-level risk. This requires a correlation matrix and a Kelly-optimal allocation framework across positions.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Options on Mean-Reverting Underlyings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 processes with known half-lives are natural candidates for selling options. A quantified reversion timeline maps directly to an options expiry selection. This requires options pricing theory (Black-Scholes at minimum).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Market Microstructure Depth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Study the actual source of 1-minute mean reversion: bid-ask bounce, order flow imbalance, market maker inventory management. Understanding the microstructure mechanism makes the strategy more robust and better calibrated.</w:t>
            </w:r>
          </w:p>
        </w:tc>
      </w:tr>
    </w:tbl>
    <w:p>
      <w:pPr>
        <w:spacing w:before="120" w:after="0"/>
      </w:pPr>
      <w:r>
        <w:t xml:space="preserve"/>
      </w:r>
    </w:p>
    <w:p>
      <w:pPr>
        <w:pBdr>
          <w:bottom w:val="single" w:color="2E75B6" w:sz="4" w:space="1"/>
        </w:pBdr>
        <w:spacing w:before="140" w:after="140"/>
      </w:pPr>
      <w:r>
        <w:t xml:space="preserve"/>
      </w:r>
    </w:p>
    <w:p>
      <w:pPr>
        <w:spacing w:before="80" w:after="0"/>
      </w:pPr>
      <w:r>
        <w:t xml:space="preserve"/>
      </w:r>
    </w:p>
    <w:p>
      <w:pPr>
        <w:spacing w:before="60" w:after="60"/>
      </w:pPr>
      <w:r>
        <w:rPr>
          <w:rFonts w:ascii="Arial" w:cs="Arial" w:eastAsia="Arial" w:hAnsi="Arial"/>
          <w:i/>
          <w:iCs/>
          <w:color w:val="595959"/>
          <w:sz w:val="22"/>
          <w:szCs w:val="22"/>
        </w:rPr>
        <w:t xml:space="preserve">The goal of this plan was never to give you a strategy. It was to give you the ability to understand any strategy built on these principles — to read the equations, question the assumptions, identify the failure modes, and know exactly why a trade was made or rejected. That is what this project builds.</w:t>
      </w:r>
    </w:p>
    <w:p>
      <w:pPr>
        <w:spacing w:before="60" w:after="0"/>
      </w:pPr>
      <w:r>
        <w:t xml:space="preserve"/>
      </w:r>
    </w:p>
    <w:p>
      <w:pPr>
        <w:spacing w:before="60" w:after="60"/>
      </w:pPr>
      <w:r>
        <w:rPr>
          <w:rFonts w:ascii="Arial" w:cs="Arial" w:eastAsia="Arial" w:hAnsi="Arial"/>
          <w:i/>
          <w:iCs/>
          <w:color w:val="595959"/>
          <w:sz w:val="22"/>
          <w:szCs w:val="22"/>
        </w:rPr>
        <w:t xml:space="preserve">The prototype in the screenshot is a good starting point. The rigorous strategy document shows where it needs to go. This plan of action shows you how to get there — one concept at a time, built from scratch, understood completely.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2026-03-04T16:21:48.763Z</dcterms:created>
  <dcterms:modified xsi:type="dcterms:W3CDTF">2026-03-04T16:21:48.764Z</dcterms:modified>
</cp:coreProperties>
</file>

<file path=docProps/custom.xml><?xml version="1.0" encoding="utf-8"?>
<Properties xmlns="http://schemas.openxmlformats.org/officeDocument/2006/custom-properties" xmlns:vt="http://schemas.openxmlformats.org/officeDocument/2006/docPropsVTypes"/>
</file>