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595959"/>
          <w:sz w:val="24"/>
          <w:szCs w:val="24"/>
        </w:rPr>
        <w:t xml:space="preserve">RIGOROUS STRATEGY DESIGN</w:t>
      </w:r>
    </w:p>
    <w:p>
      <w:pPr>
        <w:spacing w:before="0" w:after="80"/>
        <w:jc w:val="center"/>
      </w:pPr>
      <w:r>
        <w:rPr>
          <w:rFonts w:ascii="Arial" w:cs="Arial" w:eastAsia="Arial" w:hAnsi="Arial"/>
          <w:b/>
          <w:bCs/>
          <w:color w:val="1F3864"/>
          <w:sz w:val="48"/>
          <w:szCs w:val="48"/>
        </w:rPr>
        <w:t xml:space="preserve">Kalman Filter + Ornstein-Uhlenbeck</w:t>
      </w:r>
    </w:p>
    <w:p>
      <w:pPr>
        <w:spacing w:before="0" w:after="80"/>
        <w:jc w:val="center"/>
      </w:pPr>
      <w:r>
        <w:rPr>
          <w:rFonts w:ascii="Arial" w:cs="Arial" w:eastAsia="Arial" w:hAnsi="Arial"/>
          <w:b/>
          <w:bCs/>
          <w:color w:val="2E75B6"/>
          <w:sz w:val="34"/>
          <w:szCs w:val="34"/>
        </w:rPr>
        <w:t xml:space="preserve">Production-Grade Mean Reversion System</w:t>
      </w:r>
    </w:p>
    <w:p>
      <w:pPr>
        <w:spacing w:before="0" w:after="80"/>
        <w:jc w:val="center"/>
      </w:pPr>
      <w:r>
        <w:rPr>
          <w:rFonts w:ascii="Arial" w:cs="Arial" w:eastAsia="Arial" w:hAnsi="Arial"/>
          <w:b/>
          <w:bCs/>
          <w:color w:val="C00000"/>
          <w:sz w:val="22"/>
          <w:szCs w:val="22"/>
        </w:rPr>
        <w:t xml:space="preserve">Updated: Adaptive Kalman Architecture (VB-AKF + IMM)</w:t>
      </w:r>
    </w:p>
    <w:p>
      <w:pPr>
        <w:spacing w:before="0" w:after="360"/>
        <w:jc w:val="center"/>
      </w:pPr>
      <w:r>
        <w:rPr>
          <w:rFonts w:ascii="Arial" w:cs="Arial" w:eastAsia="Arial" w:hAnsi="Arial"/>
          <w:i/>
          <w:iCs/>
          <w:color w:val="595959"/>
          <w:sz w:val="23"/>
          <w:szCs w:val="23"/>
        </w:rPr>
        <w:t xml:space="preserve">Full architecture addressing every weakness of the base prototype — component by component</w:t>
      </w:r>
    </w:p>
    <w:p>
      <w:pPr>
        <w:pBdr>
          <w:bottom w:val="single" w:color="2E75B6" w:sz="4" w:space="1"/>
        </w:pBdr>
        <w:spacing w:before="140" w:after="1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Document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Blueprint for a rigorous, live-tradeable Kalman+OU mean reversion system — including the upgraded Adaptive Kalman Filter engine (VB-AKF + IMM).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What is covered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9 major modules: stationarity gating, regime detection, adaptive Kalman filter engine (NEW), z-score signal engine, OU half-life exits, volatility-adjusted sizing, transaction cost modeling, walk-forward validation, and pairs architecture.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Key upgrade in this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3A replaces manual Q/R slider tuning with a three-layer adaptive architecture: MLE initialization, Variational Bayes Adaptive Kalman Filter (VB-AKF), and Interacting Multiple Models (IMM) regime probability.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What is NOT covered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Broker-specific code, UI implementation details, or live order routing. This document is the strategy design spec.</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80"/>
              <w:bottom w:type="dxa" w:w="60"/>
              <w:right w:type="dxa" w:w="280"/>
            </w:tcMar>
          </w:tcPr>
          <w:p>
            <w:r>
              <w:rPr>
                <w:rFonts w:ascii="Arial" w:cs="Arial" w:eastAsia="Arial" w:hAnsi="Arial"/>
                <w:b/>
                <w:bCs/>
                <w:color w:val="FFFFFF"/>
                <w:sz w:val="36"/>
                <w:szCs w:val="36"/>
              </w:rPr>
              <w:t xml:space="preserve">0. STRATEGY OVERVIEW</w:t>
            </w:r>
          </w:p>
        </w:tc>
      </w:tr>
      <w:tr>
        <w:tc>
          <w:tcPr>
            <w:tcW w:type="dxa" w:w="9360"/>
            <w:tcBorders>
              <w:top w:val="none" w:color="FFFFFF" w:sz="0"/>
              <w:left w:val="none" w:color="FFFFFF" w:sz="0"/>
              <w:bottom w:val="none" w:color="FFFFFF" w:sz="0"/>
              <w:right w:val="none" w:color="FFFFFF" w:sz="0"/>
            </w:tcBorders>
            <w:shd w:fill="4472C4" w:val="clear"/>
            <w:tcMar>
              <w:top w:type="dxa" w:w="80"/>
              <w:left w:type="dxa" w:w="280"/>
              <w:bottom w:type="dxa" w:w="100"/>
              <w:right w:type="dxa" w:w="280"/>
            </w:tcMar>
          </w:tcPr>
          <w:p>
            <w:r>
              <w:rPr>
                <w:rFonts w:ascii="Arial" w:cs="Arial" w:eastAsia="Arial" w:hAnsi="Arial"/>
                <w:i/>
                <w:iCs/>
                <w:color w:val="FFFFFF"/>
                <w:sz w:val="22"/>
                <w:szCs w:val="22"/>
              </w:rPr>
              <w:t xml:space="preserve">From prototype to rigorous system — the complete upgrade map</w:t>
            </w:r>
          </w:p>
        </w:tc>
      </w:tr>
    </w:tbl>
    <w:p>
      <w:pPr>
        <w:spacing w:before="120" w:after="0"/>
      </w:pPr>
      <w:r>
        <w:t xml:space="preserve"/>
      </w:r>
    </w:p>
    <w:p>
      <w:pPr>
        <w:spacing w:before="60" w:after="60"/>
      </w:pPr>
      <w:r>
        <w:rPr>
          <w:rFonts w:ascii="Arial" w:cs="Arial" w:eastAsia="Arial" w:hAnsi="Arial"/>
          <w:sz w:val="22"/>
          <w:szCs w:val="22"/>
        </w:rPr>
        <w:t xml:space="preserve">The base prototype is a well-engineered research tool with one critical flaw: it trades unconditionally. It generates signals regardless of whether the asset is actually mean-reverting, uses no statistical entry threshold, has no stop-loss, no position sizing, and no mechanism to detect model failure. Every module in this document exists to solve one or more of those problems.</w:t>
      </w:r>
    </w:p>
    <w:p>
      <w:pPr>
        <w:spacing w:before="80" w:after="0"/>
      </w:pPr>
      <w:r>
        <w:t xml:space="preserve"/>
      </w:r>
    </w:p>
    <w:p>
      <w:pPr>
        <w:spacing w:before="60" w:after="60"/>
      </w:pPr>
      <w:r>
        <w:rPr>
          <w:rFonts w:ascii="Arial" w:cs="Arial" w:eastAsia="Arial" w:hAnsi="Arial"/>
          <w:sz w:val="22"/>
          <w:szCs w:val="22"/>
        </w:rPr>
        <w:t xml:space="preserve">This updated version also replaces the manually-tuned Q/R slider in the Kalman Filter with a fully adaptive architecture. The new Module 3A — Adaptive Kalman Filter Engine — implements three mathematical layers that continuously estimate optimal filter parameters from the data itself, eliminating the last major source of discretionary tuning.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00"/>
        <w:gridCol w:w="43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 Module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Weakness it solves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Output / Deliverable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Stationarity Gate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Trades when OU assumption is invalid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TRADE / NO-TRADE binary gate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F3864"/>
                <w:sz w:val="21"/>
                <w:szCs w:val="21"/>
              </w:rPr>
              <w:t xml:space="preserve">Regime Filter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Model fires in trending conditions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Regime label: mean-reverting or trending</w:t>
            </w:r>
          </w:p>
        </w:tc>
      </w:tr>
      <w:tr>
        <w:tc>
          <w:tcPr>
            <w:tcW w:type="dxa" w:w="600"/>
            <w:tcBorders>
              <w:top w:val="single" w:color="CCCCCC" w:sz="1"/>
              <w:left w:val="single" w:color="CCCCCC" w:sz="1"/>
              <w:bottom w:val="single" w:color="CCCCCC" w:sz="1"/>
              <w:right w:val="single" w:color="CCCCCC" w:sz="1"/>
            </w:tcBorders>
            <w:shd w:fill="4A235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3A</w:t>
            </w:r>
          </w:p>
        </w:tc>
        <w:tc>
          <w:tcPr>
            <w:tcW w:type="dxa" w:w="1800"/>
            <w:tcBorders>
              <w:top w:val="single" w:color="CCCCCC" w:sz="1"/>
              <w:left w:val="single" w:color="CCCCCC" w:sz="1"/>
              <w:bottom w:val="single" w:color="CCCCCC" w:sz="1"/>
              <w:right w:val="single" w:color="CCCCCC" w:sz="1"/>
            </w:tcBorders>
            <w:shd w:fill="EFE6FF" w:val="clear"/>
            <w:tcMar>
              <w:top w:type="dxa" w:w="80"/>
              <w:left w:type="dxa" w:w="120"/>
              <w:bottom w:type="dxa" w:w="80"/>
              <w:right w:type="dxa" w:w="120"/>
            </w:tcMar>
          </w:tcPr>
          <w:p>
            <w:r>
              <w:rPr>
                <w:rFonts w:ascii="Arial" w:cs="Arial" w:eastAsia="Arial" w:hAnsi="Arial"/>
                <w:b/>
                <w:bCs/>
                <w:color w:val="4A235A"/>
                <w:sz w:val="22"/>
                <w:szCs w:val="22"/>
              </w:rPr>
              <w:t xml:space="preserve">Adaptive Kalman Filter Engine (NEW)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Manual Q/R slider is discretionary — optimal ratio changes with market conditions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Continuously self-tuning filter with mathematically derived Q and R every bar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18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b/>
                <w:bCs/>
                <w:color w:val="1F3864"/>
                <w:sz w:val="21"/>
                <w:szCs w:val="21"/>
              </w:rPr>
              <w:t xml:space="preserve">Z-Score Signal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quantified entry / exit threshold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Entry, profit-target, and hard-stop z-levels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Half-Life Exit System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time-based exit logic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Automatic exit if reversion stalls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F3864"/>
                <w:sz w:val="21"/>
                <w:szCs w:val="21"/>
              </w:rPr>
              <w:t xml:space="preserve">Volatility Position Sizing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Fixed / binary position sizing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Dynamic share count scaled to conviction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18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b/>
                <w:bCs/>
                <w:color w:val="1F3864"/>
                <w:sz w:val="21"/>
                <w:szCs w:val="21"/>
              </w:rPr>
              <w:t xml:space="preserve">Transaction Cost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Edge not verified net of costs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Minimum z-score required to cover costs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Walk-Forward 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out-of-sample parameter 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Validated parameter stability score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1F3864"/>
                <w:sz w:val="21"/>
                <w:szCs w:val="21"/>
              </w:rPr>
              <w:t xml:space="preserve">Pairs Architecture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Single-stock OU is weak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Cointegrated pair with robust OU dynamics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60"/>
              <w:right w:type="dxa" w:w="240"/>
            </w:tcMar>
          </w:tcPr>
          <w:p>
            <w:r>
              <w:rPr>
                <w:rFonts w:ascii="Arial" w:cs="Arial" w:eastAsia="Arial" w:hAnsi="Arial"/>
                <w:b/>
                <w:bCs/>
                <w:color w:val="FFFFFF"/>
                <w:sz w:val="28"/>
                <w:szCs w:val="28"/>
              </w:rPr>
              <w:t xml:space="preserve">MODULE 1 — STATIONARITY GATE</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0"/>
                <w:szCs w:val="20"/>
              </w:rPr>
              <w:t xml:space="preserve">The most important piece. If this fails, nothing else runs.</w:t>
            </w:r>
          </w:p>
        </w:tc>
      </w:tr>
    </w:tbl>
    <w:p>
      <w:pPr>
        <w:spacing w:before="120" w:after="0"/>
      </w:pPr>
      <w:r>
        <w:t xml:space="preserve"/>
      </w:r>
    </w:p>
    <w:p>
      <w:pPr>
        <w:spacing w:before="60" w:after="60"/>
      </w:pPr>
      <w:r>
        <w:rPr>
          <w:rFonts w:ascii="Arial" w:cs="Arial" w:eastAsia="Arial" w:hAnsi="Arial"/>
          <w:sz w:val="22"/>
          <w:szCs w:val="22"/>
        </w:rPr>
        <w:t xml:space="preserve">The OU model assumes the price series (or spread) is stationary — meaning it has a stable mean and will return to it. In practice, equities are frequently non-stationary, especially intraday when they trend on news, momentum, or macro events. Trading a non-stationary series with a mean-reversion model is the single most common way this strategy fails.</w:t>
      </w:r>
    </w:p>
    <w:p>
      <w:pPr>
        <w:spacing w:before="80" w:after="0"/>
      </w:pPr>
      <w:r>
        <w:t xml:space="preserve"/>
      </w:r>
    </w:p>
    <w:p>
      <w:pPr>
        <w:spacing w:before="60" w:after="60"/>
      </w:pPr>
      <w:r>
        <w:rPr>
          <w:rFonts w:ascii="Arial" w:cs="Arial" w:eastAsia="Arial" w:hAnsi="Arial"/>
          <w:sz w:val="22"/>
          <w:szCs w:val="22"/>
        </w:rPr>
        <w:t xml:space="preserve">The Stationarity Gate is a hard on/off switch that runs before any signal is generated. Both tests must pass for the gate to open. If either test fails, the system goes flat, cancels all pending signals, and does not allow new entries until the next recalibration bar passes both.</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1.1 Test 1 — Augmented Dickey-Fuller (ADF)</w:t>
      </w:r>
    </w:p>
    <w:p>
      <w:pPr>
        <w:spacing w:before="60" w:after="60"/>
      </w:pPr>
      <w:r>
        <w:rPr>
          <w:rFonts w:ascii="Arial" w:cs="Arial" w:eastAsia="Arial" w:hAnsi="Arial"/>
          <w:sz w:val="22"/>
          <w:szCs w:val="22"/>
        </w:rPr>
        <w:t xml:space="preserve">The ADF test asks: does this price series have a unit root? A unit root means the series is non-stationary — it has no gravitational pull toward any level. The null hypothesis is that a unit root exists. We want to reject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H₀: series has a unit root (non-stationary) → do NOT trade
H₁: series is stationary (mean-reverting) → gate open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Reject H₀ at p &lt; 0.05 to confirm stationarity. Use p &lt; 0.01 for higher conviction.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Test window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as OU calibration window (60 bars minimum; 100+ bars preferred). Run on the Kalman-filtered price series, not raw prices.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Threshold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p-value &lt; 0.05 to open gate. Consider p &lt; 0.01 for more conservative filtering.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What it catches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Strong trending moves, gap-and-go opens, news-driven directional flows.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Limitation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ADF has low power on short windows. This is why Hurst is added as a second layer.</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1.2 Test 2 — Hurst Exponent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H = log(R/S) / log(n)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R/S = range of cumulative deviations from mean / standard deviation. Calculated over multiple lags and regressed.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Hurst Value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Market Behavior</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Strategy Action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1"/>
                <w:szCs w:val="21"/>
              </w:rPr>
              <w:t xml:space="preserve">H &lt; 0.45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Mean-reverting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GATE OPEN. Ideal conditions. OU model is well-suited. Trade normally.</w:t>
            </w:r>
          </w:p>
        </w:tc>
      </w:tr>
      <w:tr>
        <w:tc>
          <w:tcPr>
            <w:tcW w:type="dxa" w:w="20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b/>
                <w:bCs/>
                <w:sz w:val="21"/>
                <w:szCs w:val="21"/>
              </w:rPr>
              <w:t xml:space="preserve">H 0.45–0.55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Random walk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GATE CLOSED. No edge. Skip all signals.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1"/>
                <w:szCs w:val="21"/>
              </w:rPr>
              <w:t xml:space="preserve">H &gt; 0.55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Trending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GATE CLOSED. OU signals will be wrong-way trades. Stay flat.</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1.3 Gate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GATE = OPEN iff ADF p-value &lt; 0.05 AND Hurst &lt; 0.45</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Both conditions must be true simultaneously. Either failing closes the gate immediately.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Eliminates worst-case trades — those in trending markets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Reduces trade frequency significantly</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Two-test redundancy reduces false positives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Both tests have low statistical power on short windows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Gate rechecks every bar — opens and closes dynamically</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Possible to be gated out just before a valid mean reversion</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Forces the system to sit in cash during unfavorable regimes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Requires careful tuning — overly strict thresholds may never open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60"/>
              <w:right w:type="dxa" w:w="240"/>
            </w:tcMar>
          </w:tcPr>
          <w:p>
            <w:r>
              <w:rPr>
                <w:rFonts w:ascii="Arial" w:cs="Arial" w:eastAsia="Arial" w:hAnsi="Arial"/>
                <w:b/>
                <w:bCs/>
                <w:color w:val="FFFFFF"/>
                <w:sz w:val="28"/>
                <w:szCs w:val="28"/>
              </w:rPr>
              <w:t xml:space="preserve">MODULE 2 — REGIME FILTER</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0"/>
                <w:szCs w:val="20"/>
              </w:rPr>
              <w:t xml:space="preserve">Detecting when the market has switched from mean-reverting to trending</w:t>
            </w:r>
          </w:p>
        </w:tc>
      </w:tr>
    </w:tbl>
    <w:p>
      <w:pPr>
        <w:spacing w:before="120" w:after="0"/>
      </w:pPr>
      <w:r>
        <w:t xml:space="preserve"/>
      </w:r>
    </w:p>
    <w:p>
      <w:pPr>
        <w:spacing w:before="60" w:after="60"/>
      </w:pPr>
      <w:r>
        <w:rPr>
          <w:rFonts w:ascii="Arial" w:cs="Arial" w:eastAsia="Arial" w:hAnsi="Arial"/>
          <w:sz w:val="22"/>
          <w:szCs w:val="22"/>
        </w:rPr>
        <w:t xml:space="preserve">Even when the Stationarity Gate is open, market conditions can shift mid-trade. The Regime Filter provides a continuous, real-time label of current market behavior. Where the Gate is binary, the Regime Filter is contextual — it grades the quality of current conditions and modulates position size accordingly.</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2.1 Volatility Ratio Regime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VR = σ_short(n=10 bars) / σ_long(n=60 bars)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VR &lt; 0.8: calm, mean-reverting conditions. VR 0.8-1.2: neutral. VR &gt; 1.2: elevated volatility, trending regime.</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2.2 Trend Strength Filter — ADX</w:t>
      </w:r>
    </w:p>
    <w:p>
      <w:pPr>
        <w:spacing w:before="60" w:after="60"/>
      </w:pPr>
      <w:r>
        <w:rPr>
          <w:rFonts w:ascii="Arial" w:cs="Arial" w:eastAsia="Arial" w:hAnsi="Arial"/>
          <w:sz w:val="22"/>
          <w:szCs w:val="22"/>
        </w:rPr>
        <w:t xml:space="preserve">The Average Directional Index (ADX) measures trend strength irrespective of direction. A high ADX means a strong trend exists. A low ADX means price is ranging.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ADX &gt; 25 → strong trend → SUPPRESS signals
ADX &lt; 20 → ranging market → ALLOW signals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ADX is calculated from smoothed directional movement over a 14-bar window.</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2.3 Combined Regime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Regime Score = (1 − VR_normalized) × (1 − ADX_normalized)
Range: 0 (hostile) to 1 (ideal)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Both inputs normalized to [0,1]. Score of 1 = perfect mean-reverting environment. Score of 0 = hard suppress.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4A23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 — Module 3A Enhancement</w:t>
            </w:r>
          </w:p>
        </w:tc>
        <w:tc>
          <w:tcPr>
            <w:tcW w:type="dxa" w:w="7960"/>
            <w:tcBorders>
              <w:top w:val="single" w:color="CCCCCC" w:sz="1"/>
              <w:left w:val="single" w:color="CCCCCC" w:sz="1"/>
              <w:bottom w:val="single" w:color="CCCCCC" w:sz="1"/>
              <w:right w:val="single" w:color="CCCCCC" w:sz="1"/>
            </w:tcBorders>
            <w:shd w:fill="EFE6FF" w:val="clear"/>
            <w:tcMar>
              <w:top w:type="dxa" w:w="100"/>
              <w:left w:type="dxa" w:w="160"/>
              <w:bottom w:type="dxa" w:w="100"/>
              <w:right w:type="dxa" w:w="120"/>
            </w:tcMar>
          </w:tcPr>
          <w:p>
            <w:r>
              <w:rPr>
                <w:rFonts w:ascii="Arial" w:cs="Arial" w:eastAsia="Arial" w:hAnsi="Arial"/>
                <w:sz w:val="21"/>
                <w:szCs w:val="21"/>
              </w:rPr>
              <w:t xml:space="preserve">In the updated architecture, the IMM regime probability from Module 3A replaces this manually-computed Regime Score for position sizing. The VR and ADX calculations are retained as supplementary confirmation and for the hard override gate. See Module 3A for the full description.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Catches intraday regime shifts that the Gate may miss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ADX is a lagging indicator — it confirms trends, not predicts them</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ADX is interpretable and well-tested in practice</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VR can spike on single-candle anomalies (earnings, news)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Volatility ratio responds within 10 bars of a regime shift</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Two thresholds to tune; over-optimization risk</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Continuous score allows smooth position size modulation</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May suppress valid signals during early stages of mean reversion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60"/>
              <w:left w:type="dxa" w:w="240"/>
              <w:bottom w:type="dxa" w:w="60"/>
              <w:right w:type="dxa" w:w="240"/>
            </w:tcMar>
          </w:tcPr>
          <w:p>
            <w:r>
              <w:rPr>
                <w:rFonts w:ascii="Arial" w:cs="Arial" w:eastAsia="Arial" w:hAnsi="Arial"/>
                <w:b/>
                <w:bCs/>
                <w:color w:val="FFFFFF"/>
                <w:sz w:val="28"/>
                <w:szCs w:val="28"/>
              </w:rPr>
              <w:t xml:space="preserve">MODULE 3A — ADAPTIVE KALMAN FILTER ENGINE</w:t>
            </w:r>
            <w:r>
              <w:rPr>
                <w:rFonts w:ascii="Arial" w:cs="Arial" w:eastAsia="Arial" w:hAnsi="Arial"/>
                <w:b/>
                <w:bCs/>
                <w:color w:val="FFDD00"/>
                <w:sz w:val="22"/>
                <w:szCs w:val="22"/>
              </w:rPr>
              <w:t xml:space="preserve">  ★ NEW</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1"/>
                <w:szCs w:val="21"/>
              </w:rPr>
              <w:t xml:space="preserve">Replaces manual Q/R slider tuning with a three-layer mathematical architecture that continuously derives optimal filter parameters from the data itself</w:t>
            </w:r>
          </w:p>
        </w:tc>
      </w:tr>
    </w:tbl>
    <w:p>
      <w:pPr>
        <w:spacing w:before="120" w:after="0"/>
      </w:pPr>
      <w:r>
        <w:t xml:space="preserve"/>
      </w:r>
    </w:p>
    <w:p>
      <w:pPr>
        <w:spacing w:before="60" w:after="60"/>
      </w:pPr>
      <w:r>
        <w:rPr>
          <w:rFonts w:ascii="Arial" w:cs="Arial" w:eastAsia="Arial" w:hAnsi="Arial"/>
          <w:sz w:val="22"/>
          <w:szCs w:val="22"/>
        </w:rPr>
        <w:t xml:space="preserve">The base prototype uses a manual Trust Prices / Trust OU slider to set the Q/R ratio — the balance between how much the Kalman Filter trusts raw observations versus its own prediction. This ratio is the single most impactful parameter in the filter, and setting it manually is the last major source of discretionary tuning in the system.</w:t>
      </w:r>
    </w:p>
    <w:p>
      <w:pPr>
        <w:spacing w:before="80" w:after="0"/>
      </w:pPr>
      <w:r>
        <w:t xml:space="preserve"/>
      </w:r>
    </w:p>
    <w:p>
      <w:pPr>
        <w:spacing w:before="60" w:after="60"/>
      </w:pPr>
      <w:r>
        <w:rPr>
          <w:rFonts w:ascii="Arial" w:cs="Arial" w:eastAsia="Arial" w:hAnsi="Arial"/>
          <w:sz w:val="22"/>
          <w:szCs w:val="22"/>
        </w:rPr>
        <w:t xml:space="preserve">The problem is fundamental: the optimal Q/R ratio changes throughout the trading day, across sessions, and across market regimes. A setting tuned for quiet mid-session conditions is wrong at the open. A setting tuned for trending days destroys performance on mean-reverting days. No single fixed value is optimal for all conditions.</w:t>
      </w:r>
    </w:p>
    <w:p>
      <w:pPr>
        <w:spacing w:before="80" w:after="0"/>
      </w:pPr>
      <w:r>
        <w:t xml:space="preserve"/>
      </w:r>
    </w:p>
    <w:p>
      <w:pPr>
        <w:spacing w:before="60" w:after="60"/>
      </w:pPr>
      <w:r>
        <w:rPr>
          <w:rFonts w:ascii="Arial" w:cs="Arial" w:eastAsia="Arial" w:hAnsi="Arial"/>
          <w:sz w:val="22"/>
          <w:szCs w:val="22"/>
        </w:rPr>
        <w:t xml:space="preserve">Module 3A solves this with three mathematical layers working simultaneously. Each layer addresses a failure mode the previous one cannot handle.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3864" w:val="clear"/>
            <w:tcMar>
              <w:top w:type="dxa" w:w="100"/>
              <w:left w:type="dxa" w:w="80"/>
              <w:bottom w:type="dxa" w:w="100"/>
              <w:right w:type="dxa" w:w="80"/>
            </w:tcMar>
          </w:tcPr>
          <w:p>
            <w:pPr>
              <w:jc w:val="center"/>
            </w:pPr>
            <w:r>
              <w:rPr>
                <w:rFonts w:ascii="Arial" w:cs="Arial" w:eastAsia="Arial" w:hAnsi="Arial"/>
                <w:b/>
                <w:bCs/>
                <w:color w:val="FFFFFF"/>
                <w:sz w:val="16"/>
                <w:szCs w:val="16"/>
              </w:rPr>
              <w:t xml:space="preserve">LAYER</w:t>
            </w:r>
          </w:p>
          <w:p>
            <w:pPr>
              <w:jc w:val="center"/>
            </w:pPr>
            <w:r>
              <w:rPr>
                <w:rFonts w:ascii="Arial" w:cs="Arial" w:eastAsia="Arial" w:hAnsi="Arial"/>
                <w:b/>
                <w:bCs/>
                <w:color w:val="FFFFFF"/>
                <w:sz w:val="52"/>
                <w:szCs w:val="52"/>
              </w:rPr>
              <w:t xml:space="preserve">1</w:t>
            </w:r>
          </w:p>
        </w:tc>
        <w:tc>
          <w:tcPr>
            <w:tcW w:type="dxa" w:w="8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rFonts w:ascii="Arial" w:cs="Arial" w:eastAsia="Arial" w:hAnsi="Arial"/>
                <w:b/>
                <w:bCs/>
                <w:color w:val="1F3864"/>
                <w:sz w:val="24"/>
                <w:szCs w:val="24"/>
              </w:rPr>
              <w:t xml:space="preserve">MLE Initialization — Mathematically grounded starting parameters</w:t>
            </w:r>
          </w:p>
          <w:p>
            <w:pPr>
              <w:spacing w:before="60"/>
            </w:pPr>
            <w:r>
              <w:rPr>
                <w:rFonts w:ascii="Arial" w:cs="Arial" w:eastAsia="Arial" w:hAnsi="Arial"/>
                <w:color w:val="595959"/>
                <w:sz w:val="21"/>
                <w:szCs w:val="21"/>
              </w:rPr>
              <w:t xml:space="preserve">Maximum Likelihood Estimation derives optimal Q and R at the start of each calibration window by finding values that make the observed innovation sequence most statistically likely. Eliminates arbitrary initialization.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4A235A" w:val="clear"/>
            <w:tcMar>
              <w:top w:type="dxa" w:w="100"/>
              <w:left w:type="dxa" w:w="80"/>
              <w:bottom w:type="dxa" w:w="100"/>
              <w:right w:type="dxa" w:w="80"/>
            </w:tcMar>
          </w:tcPr>
          <w:p>
            <w:pPr>
              <w:jc w:val="center"/>
            </w:pPr>
            <w:r>
              <w:rPr>
                <w:rFonts w:ascii="Arial" w:cs="Arial" w:eastAsia="Arial" w:hAnsi="Arial"/>
                <w:b/>
                <w:bCs/>
                <w:color w:val="FFFFFF"/>
                <w:sz w:val="16"/>
                <w:szCs w:val="16"/>
              </w:rPr>
              <w:t xml:space="preserve">LAYER</w:t>
            </w:r>
          </w:p>
          <w:p>
            <w:pPr>
              <w:jc w:val="center"/>
            </w:pPr>
            <w:r>
              <w:rPr>
                <w:rFonts w:ascii="Arial" w:cs="Arial" w:eastAsia="Arial" w:hAnsi="Arial"/>
                <w:b/>
                <w:bCs/>
                <w:color w:val="FFFFFF"/>
                <w:sz w:val="52"/>
                <w:szCs w:val="52"/>
              </w:rPr>
              <w:t xml:space="preserve">2</w:t>
            </w:r>
          </w:p>
        </w:tc>
        <w:tc>
          <w:tcPr>
            <w:tcW w:type="dxa" w:w="8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rFonts w:ascii="Arial" w:cs="Arial" w:eastAsia="Arial" w:hAnsi="Arial"/>
                <w:b/>
                <w:bCs/>
                <w:color w:val="4A235A"/>
                <w:sz w:val="24"/>
                <w:szCs w:val="24"/>
              </w:rPr>
              <w:t xml:space="preserve">VB-AKF — Continuous bar-by-bar adaptation of Q and R</w:t>
            </w:r>
          </w:p>
          <w:p>
            <w:pPr>
              <w:spacing w:before="60"/>
            </w:pPr>
            <w:r>
              <w:rPr>
                <w:rFonts w:ascii="Arial" w:cs="Arial" w:eastAsia="Arial" w:hAnsi="Arial"/>
                <w:color w:val="595959"/>
                <w:sz w:val="21"/>
                <w:szCs w:val="21"/>
              </w:rPr>
              <w:t xml:space="preserve">Variational Bayes Adaptive Kalman Filter treats Q and R as probability distributions that update every single bar alongside the state estimate. Q_k and R_k continuously reflect current market microstructure without any manual intervention.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006D6D" w:val="clear"/>
            <w:tcMar>
              <w:top w:type="dxa" w:w="100"/>
              <w:left w:type="dxa" w:w="80"/>
              <w:bottom w:type="dxa" w:w="100"/>
              <w:right w:type="dxa" w:w="80"/>
            </w:tcMar>
          </w:tcPr>
          <w:p>
            <w:pPr>
              <w:jc w:val="center"/>
            </w:pPr>
            <w:r>
              <w:rPr>
                <w:rFonts w:ascii="Arial" w:cs="Arial" w:eastAsia="Arial" w:hAnsi="Arial"/>
                <w:b/>
                <w:bCs/>
                <w:color w:val="FFFFFF"/>
                <w:sz w:val="16"/>
                <w:szCs w:val="16"/>
              </w:rPr>
              <w:t xml:space="preserve">LAYER</w:t>
            </w:r>
          </w:p>
          <w:p>
            <w:pPr>
              <w:jc w:val="center"/>
            </w:pPr>
            <w:r>
              <w:rPr>
                <w:rFonts w:ascii="Arial" w:cs="Arial" w:eastAsia="Arial" w:hAnsi="Arial"/>
                <w:b/>
                <w:bCs/>
                <w:color w:val="FFFFFF"/>
                <w:sz w:val="52"/>
                <w:szCs w:val="52"/>
              </w:rPr>
              <w:t xml:space="preserve">3</w:t>
            </w:r>
          </w:p>
        </w:tc>
        <w:tc>
          <w:tcPr>
            <w:tcW w:type="dxa" w:w="8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rFonts w:ascii="Arial" w:cs="Arial" w:eastAsia="Arial" w:hAnsi="Arial"/>
                <w:b/>
                <w:bCs/>
                <w:color w:val="006D6D"/>
                <w:sz w:val="24"/>
                <w:szCs w:val="24"/>
              </w:rPr>
              <w:t xml:space="preserve">IMM — Parallel regime probability replacing binary gate</w:t>
            </w:r>
          </w:p>
          <w:p>
            <w:pPr>
              <w:spacing w:before="60"/>
            </w:pPr>
            <w:r>
              <w:rPr>
                <w:rFonts w:ascii="Arial" w:cs="Arial" w:eastAsia="Arial" w:hAnsi="Arial"/>
                <w:color w:val="595959"/>
                <w:sz w:val="21"/>
                <w:szCs w:val="21"/>
              </w:rPr>
              <w:t xml:space="preserve">Interacting Multiple Models runs three parallel VB-AKF filters simultaneously and maintains a continuous mathematical probability that the market is in a mean-reverting regime. This replaces the discretionary ADX/VR Regime Score.</w:t>
            </w:r>
          </w:p>
        </w:tc>
      </w:tr>
    </w:tbl>
    <w:p>
      <w:pPr>
        <w:spacing w:before="120" w:after="0"/>
      </w:pPr>
      <w:r>
        <w:t xml:space="preserve"/>
      </w:r>
    </w:p>
    <w:p>
      <w:pPr>
        <w:pBdr>
          <w:bottom w:val="single" w:color="1F3864" w:sz="3" w:space="1"/>
        </w:pBdr>
        <w:spacing w:before="200" w:after="80"/>
      </w:pPr>
      <w:r>
        <w:rPr>
          <w:rFonts w:ascii="Arial" w:cs="Arial" w:eastAsia="Arial" w:hAnsi="Arial"/>
          <w:b/>
          <w:bCs/>
          <w:color w:val="1F3864"/>
          <w:sz w:val="26"/>
          <w:szCs w:val="26"/>
        </w:rPr>
        <w:t xml:space="preserve">3A.1 Layer 1 — MLE Initialization</w:t>
      </w:r>
    </w:p>
    <w:p>
      <w:pPr>
        <w:spacing w:before="60" w:after="60"/>
      </w:pPr>
      <w:r>
        <w:rPr>
          <w:rFonts w:ascii="Arial" w:cs="Arial" w:eastAsia="Arial" w:hAnsi="Arial"/>
          <w:sz w:val="22"/>
          <w:szCs w:val="22"/>
        </w:rPr>
        <w:t xml:space="preserve">At the start of each new walk-forward window, Maximum Likelihood Estimation finds the Q and R values that maximize the log-likelihood of the observed innovation sequence from the previous window.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L(Q,R) = −½ Σ [ln(S_k) + v_k² / S_k]</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v_k = innovation (observed price minus predicted price). S_k = P⁻_k + R = innovation covariance. Maximize over (Q, R) using Nelder-Mead or gradient descent.</w:t>
            </w:r>
          </w:p>
        </w:tc>
      </w:tr>
    </w:tbl>
    <w:p>
      <w:pPr>
        <w:spacing w:before="80" w:after="0"/>
      </w:pPr>
      <w:r>
        <w:t xml:space="preserve"/>
      </w:r>
    </w:p>
    <w:p>
      <w:pPr>
        <w:spacing w:before="60" w:after="60"/>
      </w:pPr>
      <w:r>
        <w:rPr>
          <w:rFonts w:ascii="Arial" w:cs="Arial" w:eastAsia="Arial" w:hAnsi="Arial"/>
          <w:sz w:val="22"/>
          <w:szCs w:val="22"/>
        </w:rPr>
        <w:t xml:space="preserve">The optimizer searches the (Q, R) parameter space. For each candidate pair, it runs the full Kalman Filter, computes all innovations, and evaluates the log-likelihood. The pair that scores highest is the mathematically optimal starting condition for the next window.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Input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Innovation sequence from the previous 60-bar calibration window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Q_0 and R_0 — optimal starting values for VB-AKF Layer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When it runs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Once per walk-forward window, not every bar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Replaces arbitrary filter initialization with a principled starting point derived from recent market behavior</w:t>
            </w:r>
          </w:p>
        </w:tc>
      </w:tr>
    </w:tbl>
    <w:p>
      <w:pPr>
        <w:spacing w:before="120" w:after="0"/>
      </w:pPr>
      <w:r>
        <w:t xml:space="preserve"/>
      </w:r>
    </w:p>
    <w:p>
      <w:pPr>
        <w:pBdr>
          <w:bottom w:val="single" w:color="4A235A" w:sz="3" w:space="1"/>
        </w:pBdr>
        <w:spacing w:before="200" w:after="80"/>
      </w:pPr>
      <w:r>
        <w:rPr>
          <w:rFonts w:ascii="Arial" w:cs="Arial" w:eastAsia="Arial" w:hAnsi="Arial"/>
          <w:b/>
          <w:bCs/>
          <w:color w:val="4A235A"/>
          <w:sz w:val="26"/>
          <w:szCs w:val="26"/>
        </w:rPr>
        <w:t xml:space="preserve">3A.2 Layer 2 — VB-AKF Continuous Adaptation</w:t>
      </w:r>
    </w:p>
    <w:p>
      <w:pPr>
        <w:spacing w:before="60" w:after="60"/>
      </w:pPr>
      <w:r>
        <w:rPr>
          <w:rFonts w:ascii="Arial" w:cs="Arial" w:eastAsia="Arial" w:hAnsi="Arial"/>
          <w:sz w:val="22"/>
          <w:szCs w:val="22"/>
        </w:rPr>
        <w:t xml:space="preserve">Starting from the MLE initialization, the Variational Bayes Adaptive Kalman Filter runs every bar and maintains Inverse-Gamma probability distributions over Q and R. These distributions update with each new observation — Q_k and R_k are the current means of their respective distributions.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Kalman Predict:
ˆx⁻_k = ˆx_{k-1}
P⁻_k = P_{k-1} + Q_k</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Standard predict step. Q_k is now the current VB-AKF estimate, not a fixed value.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Innovation (with robust gate):
v_k = y_k − ˆx⁻_k
if |v_k| &gt; 4σ_recent → flag outlier, reduce weight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The robust innovation gate prevents earnings spikes and news events from destabilizing the filter.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Kalman Update:
K_k = P⁻_k / (P⁻_k + R_k)
ˆx_k = ˆx⁻_k + K_k · v_k
P_k = (1 − K_k) · P⁻_k</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Standard update step. R_k is the current VB-AKF estimate of measurement noise.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VB-AKF R Update:
α_R,k = α_R,k-1 + ½
β_R,k = β_R,k-1 + ½ · (v_k² + S_k)
R_k = β_R,k / (α_R,k − 1)</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Inverse-Gamma posterior update for measurement noise R. Responds immediately to observation noise changes.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VB-AKF Q Update:
α_Q,k = α_Q,k-1 + ½
β_Q,k = β_Q,k-1 + ½ · (ˆx_k − ˆx_{k-1})²
Q_k = β_Q,k / (α_Q,k − 1)</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Inverse-Gamma posterior update for process noise Q. Responds to genuine price jump magnitude.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Initialization</w:t>
            </w:r>
          </w:p>
        </w:tc>
        <w:tc>
          <w:tcPr>
            <w:tcW w:type="dxa" w:w="79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1"/>
                <w:szCs w:val="21"/>
              </w:rPr>
              <w:t xml:space="preserve">α and β are initialized from MLE: α_0 = 10 (prior worth ~10 observations), β_R,0 = α_0 × R_MLE, β_Q,0 = α_0 × Q_MLE. By bar 30 the observed data dominates the prior and initialization becomes irrelevant.</w:t>
            </w:r>
          </w:p>
        </w:tc>
      </w:tr>
    </w:tbl>
    <w:p>
      <w:pPr>
        <w:spacing w:before="80" w:after="0"/>
      </w:pPr>
      <w:r>
        <w:t xml:space="preserve"/>
      </w:r>
    </w:p>
    <w:p>
      <w:pPr>
        <w:spacing w:before="60" w:after="60"/>
      </w:pPr>
      <w:r>
        <w:rPr>
          <w:rFonts w:ascii="Arial" w:cs="Arial" w:eastAsia="Arial" w:hAnsi="Arial"/>
          <w:sz w:val="22"/>
          <w:szCs w:val="22"/>
        </w:rPr>
        <w:t xml:space="preserve">What this gives you in practice: R_k rises automatically during volatile periods — the filter detects noisier observations and trusts them less. R_k falls during calm sessions — the filter follows price more closely. Q_k rises when genuine price jumps are occurring. Q_k falls during stable mean-reverting conditions. The entire Q/R ratio adapts every bar without any manual intervention.</w:t>
      </w:r>
    </w:p>
    <w:p>
      <w:pPr>
        <w:spacing w:before="120" w:after="0"/>
      </w:pPr>
      <w:r>
        <w:t xml:space="preserve"/>
      </w:r>
    </w:p>
    <w:p>
      <w:pPr>
        <w:pBdr>
          <w:bottom w:val="single" w:color="006D6D" w:sz="3" w:space="1"/>
        </w:pBdr>
        <w:spacing w:before="200" w:after="80"/>
      </w:pPr>
      <w:r>
        <w:rPr>
          <w:rFonts w:ascii="Arial" w:cs="Arial" w:eastAsia="Arial" w:hAnsi="Arial"/>
          <w:b/>
          <w:bCs/>
          <w:color w:val="006D6D"/>
          <w:sz w:val="26"/>
          <w:szCs w:val="26"/>
        </w:rPr>
        <w:t xml:space="preserve">3A.3 Layer 3 — IMM Regime Probability</w:t>
      </w:r>
    </w:p>
    <w:p>
      <w:pPr>
        <w:spacing w:before="60" w:after="60"/>
      </w:pPr>
      <w:r>
        <w:rPr>
          <w:rFonts w:ascii="Arial" w:cs="Arial" w:eastAsia="Arial" w:hAnsi="Arial"/>
          <w:sz w:val="22"/>
          <w:szCs w:val="22"/>
        </w:rPr>
        <w:t xml:space="preserve">The Interacting Multiple Models framework runs three parallel VB-AKF filters simultaneously, each representing a different market regime. It maintains a probability vector describing how likely each regime is given the observed price data. This probability replaces the manually-computed ADX/VR Regime Score from Module 2 as the position scaling input.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006D6D"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2400"/>
            <w:tcBorders>
              <w:top w:val="single" w:color="CCCCCC" w:sz="1"/>
              <w:left w:val="single" w:color="CCCCCC" w:sz="1"/>
              <w:bottom w:val="single" w:color="CCCCCC" w:sz="1"/>
              <w:right w:val="single" w:color="CCCCCC" w:sz="1"/>
            </w:tcBorders>
            <w:shd w:fill="006D6D" w:val="clear"/>
            <w:tcMar>
              <w:top w:type="dxa" w:w="80"/>
              <w:left w:type="dxa" w:w="120"/>
              <w:bottom w:type="dxa" w:w="80"/>
              <w:right w:type="dxa" w:w="120"/>
            </w:tcMar>
          </w:tcPr>
          <w:p>
            <w:r>
              <w:rPr>
                <w:rFonts w:ascii="Arial" w:cs="Arial" w:eastAsia="Arial" w:hAnsi="Arial"/>
                <w:b/>
                <w:bCs/>
                <w:color w:val="FFFFFF"/>
                <w:sz w:val="21"/>
                <w:szCs w:val="21"/>
              </w:rPr>
              <w:t xml:space="preserve">Regime</w:t>
            </w:r>
          </w:p>
        </w:tc>
        <w:tc>
          <w:tcPr>
            <w:tcW w:type="dxa" w:w="2600"/>
            <w:tcBorders>
              <w:top w:val="single" w:color="CCCCCC" w:sz="1"/>
              <w:left w:val="single" w:color="CCCCCC" w:sz="1"/>
              <w:bottom w:val="single" w:color="CCCCCC" w:sz="1"/>
              <w:right w:val="single" w:color="CCCCCC" w:sz="1"/>
            </w:tcBorders>
            <w:shd w:fill="006D6D" w:val="clear"/>
            <w:tcMar>
              <w:top w:type="dxa" w:w="80"/>
              <w:left w:type="dxa" w:w="120"/>
              <w:bottom w:type="dxa" w:w="80"/>
              <w:right w:type="dxa" w:w="120"/>
            </w:tcMar>
          </w:tcPr>
          <w:p>
            <w:r>
              <w:rPr>
                <w:rFonts w:ascii="Arial" w:cs="Arial" w:eastAsia="Arial" w:hAnsi="Arial"/>
                <w:b/>
                <w:bCs/>
                <w:color w:val="FFFFFF"/>
                <w:sz w:val="21"/>
                <w:szCs w:val="21"/>
              </w:rPr>
              <w:t xml:space="preserve">Q/R Initialization</w:t>
            </w:r>
          </w:p>
        </w:tc>
        <w:tc>
          <w:tcPr>
            <w:tcW w:type="dxa" w:w="2760"/>
            <w:tcBorders>
              <w:top w:val="single" w:color="CCCCCC" w:sz="1"/>
              <w:left w:val="single" w:color="CCCCCC" w:sz="1"/>
              <w:bottom w:val="single" w:color="CCCCCC" w:sz="1"/>
              <w:right w:val="single" w:color="CCCCCC" w:sz="1"/>
            </w:tcBorders>
            <w:shd w:fill="006D6D" w:val="clear"/>
            <w:tcMar>
              <w:top w:type="dxa" w:w="80"/>
              <w:left w:type="dxa" w:w="120"/>
              <w:bottom w:type="dxa" w:w="80"/>
              <w:right w:type="dxa" w:w="120"/>
            </w:tcMar>
          </w:tcPr>
          <w:p>
            <w:r>
              <w:rPr>
                <w:rFonts w:ascii="Arial" w:cs="Arial" w:eastAsia="Arial" w:hAnsi="Arial"/>
                <w:b/>
                <w:bCs/>
                <w:color w:val="FFFFFF"/>
                <w:sz w:val="21"/>
                <w:szCs w:val="21"/>
              </w:rPr>
              <w:t xml:space="preserve">Interpretation</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1"/>
                <w:szCs w:val="21"/>
              </w:rPr>
              <w:t xml:space="preserve">Model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Mean-reverting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Q_low = 0.3 × Q_MLE
R_mid = R_MLE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Low process noise. Filter expects stable, mean-reverting price. VB-AKF adapts within this regime.</w:t>
            </w:r>
          </w:p>
        </w:tc>
      </w:tr>
      <w:tr>
        <w:tc>
          <w:tcPr>
            <w:tcW w:type="dxa" w:w="16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b/>
                <w:bCs/>
                <w:sz w:val="21"/>
                <w:szCs w:val="21"/>
              </w:rPr>
              <w:t xml:space="preserve">Model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Transitional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Q_mid = Q_MLE
R_mid = R_MLE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Balanced. No strong regime view. Acts as a buffer between models 1 and 3.</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1"/>
                <w:szCs w:val="21"/>
              </w:rPr>
              <w:t xml:space="preserve">Model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Trending / volatile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Q_high = 3 × Q_MLE
R_low = 0.5 × R_MLE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process noise. Filter tracks rapid genuine price movement. Appropriate for news-driven conditions.</w:t>
            </w:r>
          </w:p>
        </w:tc>
      </w:tr>
    </w:tbl>
    <w:p>
      <w:pPr>
        <w:spacing w:before="80" w:after="0"/>
      </w:pPr>
      <w:r>
        <w:t xml:space="preserve"/>
      </w:r>
    </w:p>
    <w:p>
      <w:pPr>
        <w:spacing w:before="60" w:after="60"/>
      </w:pPr>
      <w:r>
        <w:rPr>
          <w:rFonts w:ascii="Arial" w:cs="Arial" w:eastAsia="Arial" w:hAnsi="Arial"/>
          <w:sz w:val="22"/>
          <w:szCs w:val="22"/>
        </w:rPr>
        <w:t xml:space="preserve">Each bar, all three models run their VB-AKF updates independently. The model probability vector updates using Bayes theorem — models that were surprised by the new price (large innovation) get their probability reduced: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p_i,k = N(v_k,i | 0, S_k,i) · p_i,k-1 / normalizer</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N = Gaussian likelihood of the observed innovation under each model. Normalizer ensures probabilities sum to 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Regime_Score_k = p_1,k
(probability of mean-reverting model)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Continuous value 0 to 1. Updated every bar from price data alone. Replaces the manual ADX/VR score.</w:t>
            </w:r>
          </w:p>
        </w:tc>
      </w:tr>
    </w:tbl>
    <w:p>
      <w:pPr>
        <w:spacing w:before="80" w:after="0"/>
      </w:pPr>
      <w:r>
        <w:t xml:space="preserve"/>
      </w:r>
    </w:p>
    <w:p>
      <w:pPr>
        <w:spacing w:before="60" w:after="60"/>
      </w:pPr>
      <w:r>
        <w:rPr>
          <w:rFonts w:ascii="Arial" w:cs="Arial" w:eastAsia="Arial" w:hAnsi="Arial"/>
          <w:sz w:val="22"/>
          <w:szCs w:val="22"/>
        </w:rPr>
        <w:t xml:space="preserve">The final state estimate is a weighted average across all three models, producing a single x̂_k and P_k that incorporates uncertainty about the current regime: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ˆx_k = Σ p_i,k · ˆx_i,k
P_k = Σ p_i,k · [P_i,k + (ˆx_i,k − ˆx_k)²]</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The combined estimate accounts for uncertainty across all three regime models simultaneously.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ADF / Hurst Retained as Hard Override</w:t>
            </w:r>
          </w:p>
        </w:tc>
        <w:tc>
          <w:tcPr>
            <w:tcW w:type="dxa" w:w="7960"/>
            <w:tcBorders>
              <w:top w:val="single" w:color="CCCCCC" w:sz="1"/>
              <w:left w:val="single" w:color="CCCCCC" w:sz="1"/>
              <w:bottom w:val="single" w:color="CCCCCC" w:sz="1"/>
              <w:right w:val="single" w:color="CCCCCC" w:sz="1"/>
            </w:tcBorders>
            <w:shd w:fill="FDE9D9" w:val="clear"/>
            <w:tcMar>
              <w:top w:type="dxa" w:w="100"/>
              <w:left w:type="dxa" w:w="160"/>
              <w:bottom w:type="dxa" w:w="100"/>
              <w:right w:type="dxa" w:w="120"/>
            </w:tcMar>
          </w:tcPr>
          <w:p>
            <w:r>
              <w:rPr>
                <w:rFonts w:ascii="Arial" w:cs="Arial" w:eastAsia="Arial" w:hAnsi="Arial"/>
                <w:sz w:val="21"/>
                <w:szCs w:val="21"/>
              </w:rPr>
              <w:t xml:space="preserve">The binary Stationarity Gate from Module 1 is retained as a fast-reacting hard stop for sudden regime shifts. IMM needs several bars to update its probabilities after a news event. ADF and Hurst respond within the current bar. Both together are more robust than either alone: IMM provides the smooth continuous quality score, ADF/Hurst provide the hard emergency brake.</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3A.4 Complete Per-Bar Execution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MLE initialization (once per walk-forward window). Produces Q_0, R_0 for VB-AKF starting conditions.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VB-AKF runs for all three IMM models in parallel. Each produces its own x̂_i,k, P_i,k, Q_i,k, R_i,k.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Robust innovation gate: if |v_k| &gt; 4σ_recent on any model, flag as outlier and reduce its influence.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IMM model probabilities update via Bayes theorem. p_1,k = Regime_Score_k.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Combined state estimate x̂_k and P_k computed as weighted average across models.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P_k confidence gate: if P_k &gt; P_max, flag UNRELIABLE, block downstream z-score signals.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x̂_k and P_k pass to OLS calibration. Q_k, R_k, and Regime_Score_k pass to downstream modules.</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3A.5 Implementation Sequence — Do Not Skip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 WARNING</w:t>
            </w:r>
          </w:p>
        </w:tc>
        <w:tc>
          <w:tcPr>
            <w:tcW w:type="dxa" w:w="79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20"/>
            </w:tcMar>
          </w:tcPr>
          <w:p>
            <w:r>
              <w:rPr>
                <w:rFonts w:ascii="Arial" w:cs="Arial" w:eastAsia="Arial" w:hAnsi="Arial"/>
                <w:sz w:val="21"/>
                <w:szCs w:val="21"/>
              </w:rPr>
              <w:t xml:space="preserve">Each layer must be validated before the next is added. Adding VB-AKF before the basic Kalman Filter is working produces a system that is harder to debug with no guaranteed improvement. The architecture is only as good as each layer's individual validation.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Phase 3 — Basic filter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Build the 1D scalar Kalman Filter with manual Q/R. Validate against library implementation. Understand P_t behavior.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Phase 5 — MLE initialization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Replace manual Q/R with MLE estimation per walk-forward window. Validate that out-of-sample Sharpe improves.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Post-Phase 5 — VB-AKF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continuous Q_k and R_k adaptation. Validate that rolling φ time series becomes smoother on filtered prices.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Post-Phase 6 — IMM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Add three parallel VB-AKFs and regime probability. Validate that p_1,k correlates with actual signal hit rate.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Eliminates all manual Q/R tuning — fully mathematically derived</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More moving parts — harder to debug when something behaves unexpectedly</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VB-AKF adapts to intraday volatility changes continuously</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α/β hyperparameters for VB-AKF require initialization via MLE</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IMM provides continuous regime probability — no hard threshold decisions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IMM requires predefined regime model count (3 is a practical choice)</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Robust innovation gate handles fat-tail events gracefully</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Computational cost is 3× higher than single Kalman (three parallel filters)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MLE initialization provides principled starting values each window</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Must validate each layer independently before combining</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60"/>
              <w:right w:type="dxa" w:w="240"/>
            </w:tcMar>
          </w:tcPr>
          <w:p>
            <w:r>
              <w:rPr>
                <w:rFonts w:ascii="Arial" w:cs="Arial" w:eastAsia="Arial" w:hAnsi="Arial"/>
                <w:b/>
                <w:bCs/>
                <w:color w:val="FFFFFF"/>
                <w:sz w:val="28"/>
                <w:szCs w:val="28"/>
              </w:rPr>
              <w:t xml:space="preserve">MODULE 3 — Z-SCORE SIGNAL ENGINE</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0"/>
                <w:szCs w:val="20"/>
              </w:rPr>
              <w:t xml:space="preserve">Quantified, statistically grounded entry, target, and stop levels</w:t>
            </w:r>
          </w:p>
        </w:tc>
      </w:tr>
    </w:tbl>
    <w:p>
      <w:pPr>
        <w:spacing w:before="120" w:after="0"/>
      </w:pPr>
      <w:r>
        <w:t xml:space="preserve"/>
      </w:r>
    </w:p>
    <w:p>
      <w:pPr>
        <w:spacing w:before="60" w:after="60"/>
      </w:pPr>
      <w:r>
        <w:rPr>
          <w:rFonts w:ascii="Arial" w:cs="Arial" w:eastAsia="Arial" w:hAnsi="Arial"/>
          <w:sz w:val="22"/>
          <w:szCs w:val="22"/>
        </w:rPr>
        <w:t xml:space="preserve">The prototype has no explicit entry threshold — the trader decides manually when to press Long or Short. The Z-Score Signal Engine removes that subjectivity entirely. Every entry, profit target, and hard stop is defined as a specific number of standard deviations from the OU long-run mean. This makes the strategy rule-based, backtestable, and emotionless.</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3.1 Z-Score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z_t = (ˆx_t − μ_OU) / σ_OU</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ˆx_t = current VB-AKF filtered price (from Module 3A). μ_OU = OU long-run mean from OLS. σ_OU = OU residual standard deviation. All from current calibration.</w:t>
            </w:r>
          </w:p>
        </w:tc>
      </w:tr>
    </w:tbl>
    <w:p>
      <w:pPr>
        <w:spacing w:before="80" w:after="0"/>
      </w:pPr>
      <w:r>
        <w:t xml:space="preserve"/>
      </w:r>
    </w:p>
    <w:p>
      <w:pPr>
        <w:spacing w:before="60" w:after="60"/>
      </w:pPr>
      <w:r>
        <w:rPr>
          <w:rFonts w:ascii="Arial" w:cs="Arial" w:eastAsia="Arial" w:hAnsi="Arial"/>
          <w:sz w:val="22"/>
          <w:szCs w:val="22"/>
        </w:rPr>
        <w:t xml:space="preserve">The z-score answers: how statistically unusual is the current price deviation? A z-score of 2.0 means price is 2 standard deviations from equilibrium — a deviation that occurs roughly 5% of the time under a normal distribution.</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3.2 Signal 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Signal Level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Z Threshold</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Action &amp; Rationale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1"/>
                <w:szCs w:val="21"/>
              </w:rPr>
              <w:t xml:space="preserve">Entry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z &lt; −1.5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Price is 1.5σ below μ. Open long position.</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1"/>
                <w:szCs w:val="21"/>
              </w:rPr>
              <w:t xml:space="preserve">Entry Short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z &gt; +1.5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Price is 1.5σ above μ. Open short position.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Profit 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|z| &lt; 0.25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Price has returned to near-mean. Close position.</w:t>
            </w:r>
          </w:p>
        </w:tc>
      </w:tr>
      <w:tr>
        <w:tc>
          <w:tcPr>
            <w:tcW w:type="dxa" w:w="20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b/>
                <w:bCs/>
                <w:sz w:val="21"/>
                <w:szCs w:val="21"/>
              </w:rPr>
              <w:t xml:space="preserve">Soft 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|z| &gt; 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Deviation expanding. Reduce position to 50%.</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1"/>
                <w:szCs w:val="21"/>
              </w:rPr>
              <w:t xml:space="preserve">Hard Stop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|z| &gt; 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Model has failed. Exit immediately.</w:t>
            </w:r>
          </w:p>
        </w:tc>
      </w:tr>
      <w:tr>
        <w:tc>
          <w:tcPr>
            <w:tcW w:type="dxa" w:w="2000"/>
            <w:tcBorders>
              <w:top w:val="single" w:color="CCCCCC" w:sz="1"/>
              <w:left w:val="single" w:color="CCCCCC" w:sz="1"/>
              <w:bottom w:val="single" w:color="CCCCCC" w:sz="1"/>
              <w:right w:val="single" w:color="CCCCCC" w:sz="1"/>
            </w:tcBorders>
            <w:shd w:fill="FDE9D9" w:val="clear"/>
            <w:tcMar>
              <w:top w:type="dxa" w:w="80"/>
              <w:left w:type="dxa" w:w="120"/>
              <w:bottom w:type="dxa" w:w="80"/>
              <w:right w:type="dxa" w:w="120"/>
            </w:tcMar>
          </w:tcPr>
          <w:p>
            <w:r>
              <w:rPr>
                <w:rFonts w:ascii="Arial" w:cs="Arial" w:eastAsia="Arial" w:hAnsi="Arial"/>
                <w:b/>
                <w:bCs/>
                <w:sz w:val="21"/>
                <w:szCs w:val="21"/>
              </w:rPr>
              <w:t xml:space="preserve">No New Entries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1"/>
                <w:szCs w:val="21"/>
              </w:rPr>
              <w:t xml:space="preserve">|z| &lt; 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Too close to mean — insufficient edge vs. costs.</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3.3 Z-Score Validity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Valid signal iff P_k &lt; P_max AND Gate = OPEN AND |z_t| &gt; 1.5</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P_k from Module 3A VB-AKF combined estimate. P_max is calibrated from historical P_k distributions. Discard signals when the filter is unsettled.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Fully removes trading subjectivity from entry and exit</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Fixed thresholds may not suit all volatility regimes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Z-score is directly interpretable and backtestable</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σ_OU underestimation makes z-scores appear more extreme than they are</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Hard stop prevents catastrophic losses from model failure</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Too-tight profit target causes premature exits in slow reversions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Profit target avoids giving back gains while waiting for full reversion</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Thresholds require walk-forward optimization to validate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60"/>
              <w:right w:type="dxa" w:w="240"/>
            </w:tcMar>
          </w:tcPr>
          <w:p>
            <w:r>
              <w:rPr>
                <w:rFonts w:ascii="Arial" w:cs="Arial" w:eastAsia="Arial" w:hAnsi="Arial"/>
                <w:b/>
                <w:bCs/>
                <w:color w:val="FFFFFF"/>
                <w:sz w:val="28"/>
                <w:szCs w:val="28"/>
              </w:rPr>
              <w:t xml:space="preserve">MODULE 4 — HALF-LIFE EXIT SYSTEM</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0"/>
                <w:szCs w:val="20"/>
              </w:rPr>
              <w:t xml:space="preserve">Exiting when the OU model's own timeline says reversion should have happened</w:t>
            </w:r>
          </w:p>
        </w:tc>
      </w:tr>
    </w:tbl>
    <w:p>
      <w:pPr>
        <w:spacing w:before="120" w:after="0"/>
      </w:pPr>
      <w:r>
        <w:t xml:space="preserve"/>
      </w:r>
    </w:p>
    <w:p>
      <w:pPr>
        <w:spacing w:before="60" w:after="60"/>
      </w:pPr>
      <w:r>
        <w:rPr>
          <w:rFonts w:ascii="Arial" w:cs="Arial" w:eastAsia="Arial" w:hAnsi="Arial"/>
          <w:sz w:val="22"/>
          <w:szCs w:val="22"/>
        </w:rPr>
        <w:t xml:space="preserve">Every OU process with a given φ implies a specific expected reversion timeline. The half-life is the time in which the model predicts price should cover 50% of the distance back to mean. If price has not moved in the right direction within 2-3 half-lives, the model is empirically wrong for current conditions.</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4.1 Half-Life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Half-life (bars) = ln(2) / ln(1 / φ)</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With φ = 0.8422: HL = ln(2) / ln(1/0.8422) = 0.693 / 0.172 ≈ 4.0 bars. At 1-min bars: 4 minutes.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Expected full reversion window = 2 × HL to 3 × HL</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For φ=0.8422 at 1-min: expect near-full reversion within 8–12 minutes of entry.</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4.2 Time-Based Exit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 = 1 × Half-life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Checkpoint: is z-score moving toward zero? If z is still expanding or flat, reduce position to 50% and tighten soft warning threshold to ±2.0.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 = 2 × Half-life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Reversion should be well underway. If |z| has not decreased by at least 25%, exit the full position at market.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 = 3 × Half-life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Hard time exit. Exit regardless of z-score or P&amp;L. Maximum holding period the OU model can justify.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φ changes on recalibration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Recalculate exit timer from new φ on every recalibration. HL can jump significantly — always use current φ.</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4.3 Calendar Time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Calendar HL = HL_bars × bar_size_in_minutes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Always express half-life in real time. φ=0.84 at 1-min bars → HL=4 min. Same φ at 5-min bars → HL=20 min.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Aligns exit logic with the model's own statistical predictions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Very short half-lives (4 min) require fast automated execution</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Prevents indefinite holding of losing mean-reversion trades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φ instability on short windows causes half-life to jump around</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Time exit is independent of price — not fooled by sideways drift</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Time exits can cut winners short in slow but valid reversions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Recalculates automatically as φ updates each bar</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Calendar-time HL is inaccurate if bar size changes mid-session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60"/>
              <w:right w:type="dxa" w:w="240"/>
            </w:tcMar>
          </w:tcPr>
          <w:p>
            <w:r>
              <w:rPr>
                <w:rFonts w:ascii="Arial" w:cs="Arial" w:eastAsia="Arial" w:hAnsi="Arial"/>
                <w:b/>
                <w:bCs/>
                <w:color w:val="FFFFFF"/>
                <w:sz w:val="28"/>
                <w:szCs w:val="28"/>
              </w:rPr>
              <w:t xml:space="preserve">MODULE 5 — VOLATILITY-ADJUSTED POSITION SIZING</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0"/>
                <w:szCs w:val="20"/>
              </w:rPr>
              <w:t xml:space="preserve">Bet proportional to conviction and inversely to uncertainty</w:t>
            </w:r>
          </w:p>
        </w:tc>
      </w:tr>
    </w:tbl>
    <w:p>
      <w:pPr>
        <w:spacing w:before="120" w:after="0"/>
      </w:pPr>
      <w:r>
        <w:t xml:space="preserve"/>
      </w:r>
    </w:p>
    <w:p>
      <w:pPr>
        <w:spacing w:before="60" w:after="60"/>
      </w:pPr>
      <w:r>
        <w:rPr>
          <w:rFonts w:ascii="Arial" w:cs="Arial" w:eastAsia="Arial" w:hAnsi="Arial"/>
          <w:sz w:val="22"/>
          <w:szCs w:val="22"/>
        </w:rPr>
        <w:t xml:space="preserve">The prototype treats every trade identically — press Long, get a position. Position sizing must reflect the difference between a high-conviction mean-reverting setup and a borderline one. The sizing formula uses the IMM Regime Score from Module 3A, replacing the manual ADX/VR score.</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5.1 Core 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Target_$ = Account × Base_Risk% × Z_scalar × IMM_Regime_Score_k</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Base_Risk% = 1-2% of account per trade. Z_scalar and IMM_Regime_Score_k scale it up or down. IMM_Regime_Score_k = p_1,k from Module 3A.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Shares = Target_$ / (|z_t| × σ_OU × Price_t)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Divide by the volatility-adjusted expected move to normalize risk across different market conditions.</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5.2 Scaling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Z_scalar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Maps z-score to size multiplier. z=1.5 → 0.75×. z=2.0 → 1.0×. z=2.5 → 1.25×. Cap at z=3.0.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IMM_Regime_Score_k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From Module 3A. p_1,k = probability of mean-reverting regime. Range 0–1. Continuously updated each bar. Replaces manual ADX/VR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|z_t| × σ_OU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Denominator normalizes for current volatility. Higher σ = larger absolute move = fewer shares.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Base_Risk%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means worst-case loss at z=3.5 hard stop costs at most 1% of account.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Position Cap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Hard maximum: no single trade exceeds 10% of account or 5% of average daily volume.</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5.3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w:t>
            </w:r>
          </w:p>
        </w:tc>
        <w:tc>
          <w:tcPr>
            <w:tcW w:type="dxa" w:w="79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1"/>
                <w:szCs w:val="21"/>
              </w:rPr>
              <w:t xml:space="preserve">Account=$100,000. Base_Risk=1%. z=2.0. Z_scalar=1.0. IMM_Regime_Score=0.8. σ_OU=0.1165. AAPL Price=$264.65.  Target_$ = 100,000 × 0.01 × 1.0 × 0.8 = $800.  Shares = 800 / (2.0 × 0.1165 × 264.65) = 800 / 61.66 ≈ 13 shares.  Hard stop at z=3.5: expected worst loss ≈ $400 (0.4% of account).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Risk per trade is capped and predictable</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σ_OU underestimation causes over-sizing — a significant risk</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IMM Regime Score is mathematically derived — not discretionary</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IMM Regime Score = 0 can kill valid trades in hostile-regime moments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Larger z-scores automatically get larger positions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Formula complexity introduces more parameters to calibrate</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Normalization by σ_OU makes sizing consistent across volatility levels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Requires reliable real-time σ_OU from OLS on VB-AKF filtered prices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60"/>
              <w:right w:type="dxa" w:w="240"/>
            </w:tcMar>
          </w:tcPr>
          <w:p>
            <w:r>
              <w:rPr>
                <w:rFonts w:ascii="Arial" w:cs="Arial" w:eastAsia="Arial" w:hAnsi="Arial"/>
                <w:b/>
                <w:bCs/>
                <w:color w:val="FFFFFF"/>
                <w:sz w:val="28"/>
                <w:szCs w:val="28"/>
              </w:rPr>
              <w:t xml:space="preserve">MODULE 6 — TRANSACTION COST MODEL</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0"/>
                <w:szCs w:val="20"/>
              </w:rPr>
              <w:t xml:space="preserve">Verifying that the edge survives after all real-world costs</w:t>
            </w:r>
          </w:p>
        </w:tc>
      </w:tr>
    </w:tbl>
    <w:p>
      <w:pPr>
        <w:spacing w:before="120" w:after="0"/>
      </w:pPr>
      <w:r>
        <w:t xml:space="preserve"/>
      </w:r>
    </w:p>
    <w:p>
      <w:pPr>
        <w:spacing w:before="60" w:after="60"/>
      </w:pPr>
      <w:r>
        <w:rPr>
          <w:rFonts w:ascii="Arial" w:cs="Arial" w:eastAsia="Arial" w:hAnsi="Arial"/>
          <w:sz w:val="22"/>
          <w:szCs w:val="22"/>
        </w:rPr>
        <w:t xml:space="preserve">At 1-minute bar frequency, round-trip transaction costs can easily exceed the gross signal edge. The Transaction Cost Model converts every potential trade from a gross P&amp;L expectation to a net one, and sets the minimum z-score required to justify entering.</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6.1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Commission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IB charges roughly $0.005/share for retail, or $1 per order minimum. On 13 shares: ~$0.065–$1.00 round-trip.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Bid-Ask Spread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AAPL at liquid market hours: ~$0.01–0.02 spread. Round-trip: ~$0.02–0.04 per share. At open/close: up to $0.10/share.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Slippage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At 1-minute bars with market orders: 1–3 ticks realistic. On fast-moving exits (hard stop), can be much higher.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Total Estimate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Realistic round-trip cost: $0.05–0.10 per share all-in. On 13 shares: $0.65–$1.30 per trade.</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6.2 Minimum Z-Score for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Expected_Gross_Profit = |z_entry − z_target| × σ_OU × Price × Shares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Gross expected gain if mean reversion occurs as modeled.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Min z_entry = z_target + (Total_Costs_$) / (σ_OU × Price × Shares)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Only enter if z_t &gt; min z_entry. Ensures gross profit exceeds total costs.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Prevents trading when costs exceed modeled edge</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Cost estimates are themselves uncertain — especially slippage</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Forces conservative parameters — only high-quality setups pass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Ignores market impact on larger position sizes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Makes net profitability explicit before trading</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Static cost model doesn't adjust for time-of-day spread variations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Scales minimum z with actual cost estimates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Net-positive EV doesn't guarantee profitability on any single trade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60"/>
              <w:right w:type="dxa" w:w="240"/>
            </w:tcMar>
          </w:tcPr>
          <w:p>
            <w:r>
              <w:rPr>
                <w:rFonts w:ascii="Arial" w:cs="Arial" w:eastAsia="Arial" w:hAnsi="Arial"/>
                <w:b/>
                <w:bCs/>
                <w:color w:val="FFFFFF"/>
                <w:sz w:val="28"/>
                <w:szCs w:val="28"/>
              </w:rPr>
              <w:t xml:space="preserve">MODULE 7 — WALK-FORWARD VALIDATION</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0"/>
                <w:szCs w:val="20"/>
              </w:rPr>
              <w:t xml:space="preserve">Testing whether parameters calibrated in-sample work out-of-sample</w:t>
            </w:r>
          </w:p>
        </w:tc>
      </w:tr>
    </w:tbl>
    <w:p>
      <w:pPr>
        <w:spacing w:before="120" w:after="0"/>
      </w:pPr>
      <w:r>
        <w:t xml:space="preserve"/>
      </w:r>
    </w:p>
    <w:p>
      <w:pPr>
        <w:spacing w:before="60" w:after="60"/>
      </w:pPr>
      <w:r>
        <w:rPr>
          <w:rFonts w:ascii="Arial" w:cs="Arial" w:eastAsia="Arial" w:hAnsi="Arial"/>
          <w:sz w:val="22"/>
          <w:szCs w:val="22"/>
        </w:rPr>
        <w:t xml:space="preserve">Walk-forward validation is the methodology that tests whether parameter choices reflect genuine market structure or are statistical artifacts of the specific data they were calibrated on. It is the difference between a strategy and a curve-fit.</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7.1 Walk-Forward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1: Define windows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Divide historical data into sequential blocks: 60-bar calibration window followed by 60-bar test window. Slide forward one bar at a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2: Calibrate in-sample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 MLE → VB-AKF initialization. Fit OU parameters (φ, μ, σ) on the in-sample window. Record all parameter values.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3: Trade out-of-sample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Apply those parameters to the test window without any further adjustment. Record signal quality and P&amp;L.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4: Roll forward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Move entire window forward by one bar. Repeat Steps 2-3 over hundreds of iterations.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5: Analyze stability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Plot φ, μ, σ, Q_k, R_k over time. High variance = parameters are unstable. Low variance with good OOS performance = genuine signal.</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7.2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Parameter stability (φ)</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σ(φ) across all windows. Target: σ(φ) &lt; 0.08. If σ(φ) &gt; 0.15, half-life estimates are too unreliable for trading.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Signal hit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of z &gt; 1.5 entries that reverted to |z| &lt; 0.25 within 3 half-lives out-of-sample. Target: &gt;55%.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Net P&amp;L per signal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Average net profit per trade after all costs, out-of-sample. Must be positive.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Gate effectiveness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P&amp;L comparison: Gate=OPEN vs. Gate=CLOSED trades. Should show dramatically better performance with Gate 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IMM calibration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Validate that p_1,k correlates with actual signal hit rate. High p_1 bars should show better performance than low p_1 bars.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VB-AKF smoothness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Compare rolling φ on raw prices vs. VB-AKF filtered prices. Filtered version should show meaningfully lower variance.</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7.3 Failure Modes to Look For</w:t>
      </w:r>
    </w:p>
    <w:p>
      <w:pPr>
        <w:pStyle w:val="ListParagraph"/>
        <w:numPr>
          <w:ilvl w:val="0"/>
          <w:numId w:val="2"/>
        </w:numPr>
        <w:spacing w:before="40" w:after="40"/>
      </w:pPr>
      <w:r>
        <w:rPr>
          <w:rFonts w:ascii="Arial" w:cs="Arial" w:eastAsia="Arial" w:hAnsi="Arial"/>
          <w:sz w:val="22"/>
          <w:szCs w:val="22"/>
        </w:rPr>
        <w:t xml:space="preserve">φ consistently near 1.0 out-of-sample → market is not actually mean-reverting; OU model is inappropriate.</w:t>
      </w:r>
    </w:p>
    <w:p>
      <w:pPr>
        <w:pStyle w:val="ListParagraph"/>
        <w:numPr>
          <w:ilvl w:val="0"/>
          <w:numId w:val="2"/>
        </w:numPr>
        <w:spacing w:before="40" w:after="40"/>
      </w:pPr>
      <w:r>
        <w:rPr>
          <w:rFonts w:ascii="Arial" w:cs="Arial" w:eastAsia="Arial" w:hAnsi="Arial"/>
          <w:sz w:val="22"/>
          <w:szCs w:val="22"/>
        </w:rPr>
        <w:t xml:space="preserve">Signal hit rate &lt; 50% → no edge; z-score entries are not predictive.</w:t>
      </w:r>
    </w:p>
    <w:p>
      <w:pPr>
        <w:pStyle w:val="ListParagraph"/>
        <w:numPr>
          <w:ilvl w:val="0"/>
          <w:numId w:val="2"/>
        </w:numPr>
        <w:spacing w:before="40" w:after="40"/>
      </w:pPr>
      <w:r>
        <w:rPr>
          <w:rFonts w:ascii="Arial" w:cs="Arial" w:eastAsia="Arial" w:hAnsi="Arial"/>
          <w:sz w:val="22"/>
          <w:szCs w:val="22"/>
        </w:rPr>
        <w:t xml:space="preserve">Net P&amp;L positive in-sample, negative out-of-sample → curve-fitting; parameters are overfit.</w:t>
      </w:r>
    </w:p>
    <w:p>
      <w:pPr>
        <w:pStyle w:val="ListParagraph"/>
        <w:numPr>
          <w:ilvl w:val="0"/>
          <w:numId w:val="2"/>
        </w:numPr>
        <w:spacing w:before="40" w:after="40"/>
      </w:pPr>
      <w:r>
        <w:rPr>
          <w:rFonts w:ascii="Arial" w:cs="Arial" w:eastAsia="Arial" w:hAnsi="Arial"/>
          <w:sz w:val="22"/>
          <w:szCs w:val="22"/>
        </w:rPr>
        <w:t xml:space="preserve">μ drifts systematically in one direction → strong trending bias; OU μ is a trend level not an equilibrium.</w:t>
      </w:r>
    </w:p>
    <w:p>
      <w:pPr>
        <w:pStyle w:val="ListParagraph"/>
        <w:numPr>
          <w:ilvl w:val="0"/>
          <w:numId w:val="2"/>
        </w:numPr>
        <w:spacing w:before="40" w:after="40"/>
      </w:pPr>
      <w:r>
        <w:rPr>
          <w:rFonts w:ascii="Arial" w:cs="Arial" w:eastAsia="Arial" w:hAnsi="Arial"/>
          <w:sz w:val="22"/>
          <w:szCs w:val="22"/>
        </w:rPr>
        <w:t xml:space="preserve">Half-life out-of-sample is 3× longer than predicted → φ is being overestimated; actual reversion is much slower.</w:t>
      </w:r>
    </w:p>
    <w:p>
      <w:pPr>
        <w:pStyle w:val="ListParagraph"/>
        <w:numPr>
          <w:ilvl w:val="0"/>
          <w:numId w:val="2"/>
        </w:numPr>
        <w:spacing w:before="40" w:after="40"/>
      </w:pPr>
      <w:r>
        <w:rPr>
          <w:rFonts w:ascii="Arial" w:cs="Arial" w:eastAsia="Arial" w:hAnsi="Arial"/>
          <w:sz w:val="22"/>
          <w:szCs w:val="22"/>
        </w:rPr>
        <w:t xml:space="preserve">IMM p_1,k does not correlate with signal quality → IMM regime model initialization needs recalibration.</w:t>
      </w:r>
    </w:p>
    <w:p>
      <w:pPr>
        <w:pStyle w:val="ListParagraph"/>
        <w:numPr>
          <w:ilvl w:val="0"/>
          <w:numId w:val="2"/>
        </w:numPr>
        <w:spacing w:before="40" w:after="40"/>
      </w:pPr>
      <w:r>
        <w:rPr>
          <w:rFonts w:ascii="Arial" w:cs="Arial" w:eastAsia="Arial" w:hAnsi="Arial"/>
          <w:sz w:val="22"/>
          <w:szCs w:val="22"/>
        </w:rPr>
        <w:t xml:space="preserve">VB-AKF filtered φ is not smoother than raw-price φ → Q/R ratio initialization via MLE may be incorrect.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Distinguishes genuine edge from curve-fitting objectively</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Requires substantial historical data — minimum 500 bars ideal</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Reveals parameter instability before real capital is at risk</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Past stability does not guarantee future stability</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Produces realistic performance expectations</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Walk-forward on short windows has its own overfitting risks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Validates the Gate and VB-AKF simultaneously</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Results valid only for the tested instrument and time period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60"/>
              <w:right w:type="dxa" w:w="240"/>
            </w:tcMar>
          </w:tcPr>
          <w:p>
            <w:r>
              <w:rPr>
                <w:rFonts w:ascii="Arial" w:cs="Arial" w:eastAsia="Arial" w:hAnsi="Arial"/>
                <w:b/>
                <w:bCs/>
                <w:color w:val="FFFFFF"/>
                <w:sz w:val="28"/>
                <w:szCs w:val="28"/>
              </w:rPr>
              <w:t xml:space="preserve">MODULE 8 — PAIRS ARCHITECTURE</w:t>
            </w:r>
          </w:p>
        </w:tc>
      </w:tr>
      <w:tr>
        <w:tc>
          <w:tcPr>
            <w:tcW w:type="dxa" w:w="9360"/>
            <w:tcBorders>
              <w:top w:val="none" w:color="FFFFFF" w:sz="0"/>
              <w:left w:val="none" w:color="FFFFFF" w:sz="0"/>
              <w:bottom w:val="none" w:color="FFFFFF" w:sz="0"/>
              <w:right w:val="none" w:color="FFFFFF" w:sz="0"/>
            </w:tcBorders>
            <w:shd w:fill="4472C4" w:val="clear"/>
            <w:tcMar>
              <w:top w:type="dxa" w:w="60"/>
              <w:left w:type="dxa" w:w="240"/>
              <w:bottom w:type="dxa" w:w="100"/>
              <w:right w:type="dxa" w:w="240"/>
            </w:tcMar>
          </w:tcPr>
          <w:p>
            <w:r>
              <w:rPr>
                <w:rFonts w:ascii="Arial" w:cs="Arial" w:eastAsia="Arial" w:hAnsi="Arial"/>
                <w:i/>
                <w:iCs/>
                <w:color w:val="FFFFFF"/>
                <w:sz w:val="20"/>
                <w:szCs w:val="20"/>
              </w:rPr>
              <w:t xml:space="preserve">The most structurally sound implementation of OU-based mean reversion</w:t>
            </w:r>
          </w:p>
        </w:tc>
      </w:tr>
    </w:tbl>
    <w:p>
      <w:pPr>
        <w:spacing w:before="120" w:after="0"/>
      </w:pPr>
      <w:r>
        <w:t xml:space="preserve"/>
      </w:r>
    </w:p>
    <w:p>
      <w:pPr>
        <w:spacing w:before="60" w:after="60"/>
      </w:pPr>
      <w:r>
        <w:rPr>
          <w:rFonts w:ascii="Arial" w:cs="Arial" w:eastAsia="Arial" w:hAnsi="Arial"/>
          <w:sz w:val="22"/>
          <w:szCs w:val="22"/>
        </w:rPr>
        <w:t xml:space="preserve">The entire system becomes dramatically more robust when applied to a spread between two cointegrated assets rather than a single stock price. Cointegration means the two assets share a long-run equilibrium by economic necessity. The spread between them is stationary by definition when properly constructed, solving the stationarity problem at the architectural level.</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8.1 Why Single-Stock OU Is Weak</w:t>
      </w:r>
    </w:p>
    <w:p>
      <w:pPr>
        <w:spacing w:before="60" w:after="60"/>
      </w:pPr>
      <w:r>
        <w:rPr>
          <w:rFonts w:ascii="Arial" w:cs="Arial" w:eastAsia="Arial" w:hAnsi="Arial"/>
          <w:sz w:val="22"/>
          <w:szCs w:val="22"/>
        </w:rPr>
        <w:t xml:space="preserve">AAPL's price has no fundamental reason to return to $265.77. That level was the mean over the last 60 minutes — not an economic equilibrium. The entire OU mean μ is a statistical artifact. Single-stock mean reversion is just betting that short-term momentum reverses, which is a microstructure effect, not a structural one.</w:t>
      </w:r>
    </w:p>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8.2 Pairs That Work With 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AAPL / QQQ</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Apple vs. the Nasdaq-100 ETF. AAPL is ~9% of QQQ. The basis has a fundamental anchor: AAPL should trade near its index-implied fair 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SPY / IVV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Two S&amp;P 500 ETFs that are economically identical. The spread should be near zero at all times. Deviations are pure arbitrage.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XOM / CVX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Two integrated oil majors. Relative value is linked to the same commodity, capital allocation norms, and dividend policy.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GLD / SLV (hedged)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Precious metals spread with a dynamic hedge ratio. Gold/silver ratio historically mean-reverts over medium-term horizons.</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8.3 Spread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Spread_t = Price_A_t − β × Price_B_t</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β (hedge ratio) estimated dynamically using a second VB-AKF instance. The spread, not individual prices, feeds the OU model.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20"/>
              <w:bottom w:type="dxa" w:w="40"/>
              <w:right w:type="dxa" w:w="220"/>
            </w:tcMar>
          </w:tcPr>
          <w:p>
            <w:pPr>
              <w:jc w:val="center"/>
            </w:pPr>
            <w:r>
              <w:rPr>
                <w:rFonts w:ascii="Courier New" w:cs="Courier New" w:eastAsia="Courier New" w:hAnsi="Courier New"/>
                <w:b/>
                <w:bCs/>
                <w:color w:val="FFFFFF"/>
                <w:sz w:val="24"/>
                <w:szCs w:val="24"/>
              </w:rPr>
              <w:t xml:space="preserve">Engle-Granger Test: Regress A on B, test residuals via ADF
Johansen Test: Tests for multiple cointegrating relationships</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220"/>
              <w:bottom w:type="dxa" w:w="80"/>
              <w:right w:type="dxa" w:w="220"/>
            </w:tcMar>
          </w:tcPr>
          <w:p>
            <w:r>
              <w:rPr>
                <w:rFonts w:ascii="Arial" w:cs="Arial" w:eastAsia="Arial" w:hAnsi="Arial"/>
                <w:i/>
                <w:iCs/>
                <w:color w:val="595959"/>
                <w:sz w:val="20"/>
                <w:szCs w:val="20"/>
              </w:rPr>
              <w:t xml:space="preserve">Both tests should pass (p &lt; 0.05) before a pair is considered cointegrated and valid for OU-based trading.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4A235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VB-AKF for Dynamic β</w:t>
            </w:r>
          </w:p>
        </w:tc>
        <w:tc>
          <w:tcPr>
            <w:tcW w:type="dxa" w:w="7960"/>
            <w:tcBorders>
              <w:top w:val="single" w:color="CCCCCC" w:sz="1"/>
              <w:left w:val="single" w:color="CCCCCC" w:sz="1"/>
              <w:bottom w:val="single" w:color="CCCCCC" w:sz="1"/>
              <w:right w:val="single" w:color="CCCCCC" w:sz="1"/>
            </w:tcBorders>
            <w:shd w:fill="EFE6FF" w:val="clear"/>
            <w:tcMar>
              <w:top w:type="dxa" w:w="100"/>
              <w:left w:type="dxa" w:w="160"/>
              <w:bottom w:type="dxa" w:w="100"/>
              <w:right w:type="dxa" w:w="120"/>
            </w:tcMar>
          </w:tcPr>
          <w:p>
            <w:r>
              <w:rPr>
                <w:rFonts w:ascii="Arial" w:cs="Arial" w:eastAsia="Arial" w:hAnsi="Arial"/>
                <w:sz w:val="21"/>
                <w:szCs w:val="21"/>
              </w:rPr>
              <w:t xml:space="preserve">The hedge ratio β is estimated using a second instance of the VB-AKF from Module 3A — not static OLS. This gives a β that updates every bar as the relationship between the two assets evolves, with Q_β and R_β adapting to changes in the cointegration relationship. This is the most powerful use of the adaptive Kalman architecture in the entire system.</w:t>
            </w:r>
          </w:p>
        </w:tc>
      </w:tr>
    </w:tbl>
    <w:p>
      <w:pPr>
        <w:spacing w:before="120" w:after="0"/>
      </w:pPr>
      <w:r>
        <w:t xml:space="preserve"/>
      </w:r>
    </w:p>
    <w:p>
      <w:pPr>
        <w:pBdr>
          <w:bottom w:val="single" w:color="2E75B6" w:sz="3" w:space="1"/>
        </w:pBdr>
        <w:spacing w:before="200" w:after="80"/>
      </w:pPr>
      <w:r>
        <w:rPr>
          <w:rFonts w:ascii="Arial" w:cs="Arial" w:eastAsia="Arial" w:hAnsi="Arial"/>
          <w:b/>
          <w:bCs/>
          <w:color w:val="2E75B6"/>
          <w:sz w:val="26"/>
          <w:szCs w:val="26"/>
        </w:rPr>
        <w:t xml:space="preserve">8.4 Pairs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 Engle-Granger or Johansen cointegration test. Only proceed if cointegrated (p &lt; 0.05).</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Estimate dynamic hedge ratio β using a dedicated VB-AKF instance. Update β every bar.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Compute spread S_t = A_t − β×B_t. This is the input series for all subsequent modules.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Apply all modules (Gate, 3A, Z-Score, Half-Life, Sizing) to S_t rather than raw A_t.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 signal: go long A and short β shares of B (or vice versa). Both legs traded simultaneously.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Monitor pair correlation throughout session. If r &lt; 0.85, exit both legs — structural assumption has failed.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r>
              <w:rPr>
                <w:rFonts w:ascii="Arial" w:cs="Arial" w:eastAsia="Arial" w:hAnsi="Arial"/>
                <w:b/>
                <w:bCs/>
                <w:color w:val="FFFFFF"/>
                <w:sz w:val="21"/>
                <w:szCs w:val="21"/>
              </w:rPr>
              <w:t xml:space="preserve">✓  Advantage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1"/>
                <w:szCs w:val="21"/>
              </w:rPr>
              <w:t xml:space="preserve">⚠  Watch-out / Tradeoff</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Spread is structurally mean-reverting — OU assumption is well-founded</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Requires simultaneous execution of two legs</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Stationarity Gate passes more reliably</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Hedge ratio estimation error can create unintended directional exposure</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Market-neutral: immune to broad market direction</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Pair correlation can break down suddenly (earnings on one leg only)</w:t>
            </w:r>
          </w:p>
        </w:tc>
      </w:tr>
      <w:tr>
        <w:tc>
          <w:tcPr>
            <w:tcW w:type="dxa" w:w="46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r>
              <w:rPr>
                <w:rFonts w:ascii="Arial" w:cs="Arial" w:eastAsia="Arial" w:hAnsi="Arial"/>
                <w:sz w:val="21"/>
                <w:szCs w:val="21"/>
              </w:rPr>
              <w:t xml:space="preserve">Dynamic β via VB-AKF is the optimal use of the adaptive architecture</w:t>
            </w:r>
          </w:p>
        </w:tc>
        <w:tc>
          <w:tcPr>
            <w:tcW w:type="dxa" w:w="46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tcPr>
          <w:p>
            <w:r>
              <w:rPr>
                <w:rFonts w:ascii="Arial" w:cs="Arial" w:eastAsia="Arial" w:hAnsi="Arial"/>
                <w:sz w:val="21"/>
                <w:szCs w:val="21"/>
              </w:rPr>
              <w:t xml:space="preserve">More parameters: β window, correlation threshold, leg sizing ratio</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80"/>
              <w:bottom w:type="dxa" w:w="60"/>
              <w:right w:type="dxa" w:w="280"/>
            </w:tcMar>
          </w:tcPr>
          <w:p>
            <w:r>
              <w:rPr>
                <w:rFonts w:ascii="Arial" w:cs="Arial" w:eastAsia="Arial" w:hAnsi="Arial"/>
                <w:b/>
                <w:bCs/>
                <w:color w:val="FFFFFF"/>
                <w:sz w:val="36"/>
                <w:szCs w:val="36"/>
              </w:rPr>
              <w:t xml:space="preserve">9. COMPLETE SYSTEM DECISION FLOW</w:t>
            </w:r>
          </w:p>
        </w:tc>
      </w:tr>
      <w:tr>
        <w:tc>
          <w:tcPr>
            <w:tcW w:type="dxa" w:w="9360"/>
            <w:tcBorders>
              <w:top w:val="none" w:color="FFFFFF" w:sz="0"/>
              <w:left w:val="none" w:color="FFFFFF" w:sz="0"/>
              <w:bottom w:val="none" w:color="FFFFFF" w:sz="0"/>
              <w:right w:val="none" w:color="FFFFFF" w:sz="0"/>
            </w:tcBorders>
            <w:shd w:fill="4472C4" w:val="clear"/>
            <w:tcMar>
              <w:top w:type="dxa" w:w="80"/>
              <w:left w:type="dxa" w:w="280"/>
              <w:bottom w:type="dxa" w:w="100"/>
              <w:right w:type="dxa" w:w="280"/>
            </w:tcMar>
          </w:tcPr>
          <w:p>
            <w:r>
              <w:rPr>
                <w:rFonts w:ascii="Arial" w:cs="Arial" w:eastAsia="Arial" w:hAnsi="Arial"/>
                <w:i/>
                <w:iCs/>
                <w:color w:val="FFFFFF"/>
                <w:sz w:val="22"/>
                <w:szCs w:val="22"/>
              </w:rPr>
              <w:t xml:space="preserve">Every module in order — the full decision tree for each bar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4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21"/>
                <w:szCs w:val="21"/>
              </w:rPr>
              <w:t xml:space="preserve">Step</w:t>
            </w:r>
          </w:p>
        </w:tc>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21"/>
                <w:szCs w:val="21"/>
              </w:rPr>
              <w:t xml:space="preserve">Action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21"/>
                <w:szCs w:val="21"/>
              </w:rPr>
              <w:t xml:space="preserve">Fail Condition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21"/>
                <w:szCs w:val="21"/>
              </w:rPr>
              <w:t xml:space="preserve">Fail Action</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12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MLE initialization (once per window). Derive Q_0, R_0 for VB-AKF.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Only if previous window innovations &lt; 30 bars</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Use default Q/R fallback values. Flag initialization warning.</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tcPr>
          <w:p>
            <w:r>
              <w:rPr>
                <w:rFonts w:ascii="Arial" w:cs="Arial" w:eastAsia="Arial" w:hAnsi="Arial"/>
                <w:b/>
                <w:bCs/>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VB-AKF runs for all three IMM models. Compute x̂_k, P_k, Q_k, R_k per model.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Robust innovation gate fires (|v_k| &gt; 4σ)</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Reduce innovation weight. Continue with flagged bar.</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b/>
                <w:bCs/>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IMM model probabilities update. Compute Regime_Score_k = p_1,k.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p_1,k &lt; 0.15 (trending regime dominant)</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Suppress new entries. Tighten stops on open positions.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b/>
                <w:bCs/>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Stationarity Gate: ADF + Hurst on filtered prices.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ADF p &gt; 0.05 OR Hurst &gt; 0.45</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Gate CLOSED. No new entries. Close existing if Hurst &gt; 0.55.</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tcPr>
          <w:p>
            <w:r>
              <w:rPr>
                <w:rFonts w:ascii="Arial" w:cs="Arial" w:eastAsia="Arial" w:hAnsi="Arial"/>
                <w:b/>
                <w:bCs/>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Update OU calibration (φ, μ, σ) from last 60 VB-AKF filtered bars.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OLS fails or φ ≥ 1 or φ &lt; 0.3</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Suspend trading. Hold last valid parameters. Flag anomaly.</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tcPr>
          <w:p>
            <w:r>
              <w:rPr>
                <w:rFonts w:ascii="Arial" w:cs="Arial" w:eastAsia="Arial" w:hAnsi="Arial"/>
                <w:b/>
                <w:bCs/>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Recalculate half-life from new φ. Update active trade timers.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HL &lt; 2 bars or &gt; 30 bars</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Suspend trading — OU dynamics are degenerate.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7</w:t>
            </w:r>
          </w:p>
        </w:tc>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tcPr>
          <w:p>
            <w:r>
              <w:rPr>
                <w:rFonts w:ascii="Arial" w:cs="Arial" w:eastAsia="Arial" w:hAnsi="Arial"/>
                <w:b/>
                <w:bCs/>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P_k confidence gate: is P_k &lt; P_max?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P_k ≥ P_max</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Do not generate z-score. Wait for filter to settle.</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8</w:t>
            </w:r>
          </w:p>
        </w:tc>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tcPr>
          <w:p>
            <w:r>
              <w:rPr>
                <w:rFonts w:ascii="Arial" w:cs="Arial" w:eastAsia="Arial" w:hAnsi="Arial"/>
                <w:b/>
                <w:bCs/>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Compute z-score: z = (x̂_k − μ) / σ.</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σ &lt; minimum threshold</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Do not use z-score. Flag σ anomaly.</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9</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b/>
                <w:bCs/>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Cost model: is expected gross profit &gt; round-trip costs?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Net edge negative after costs</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Do not enter. Too small a deviation to cover costs.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10</w:t>
            </w:r>
          </w:p>
        </w:tc>
        <w:tc>
          <w:tcPr>
            <w:tcW w:type="dxa" w:w="120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rFonts w:ascii="Arial" w:cs="Arial" w:eastAsia="Arial" w:hAnsi="Arial"/>
                <w:b/>
                <w:bCs/>
                <w:sz w:val="19"/>
                <w:szCs w:val="19"/>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Check existing positions: have time exits triggered?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Position age &gt; 2× HL with no z improvement</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Exit position at market immediately.</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11</w:t>
            </w:r>
          </w:p>
        </w:tc>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tcPr>
          <w:p>
            <w:r>
              <w:rPr>
                <w:rFonts w:ascii="Arial" w:cs="Arial" w:eastAsia="Arial" w:hAnsi="Arial"/>
                <w:b/>
                <w:bCs/>
                <w:sz w:val="19"/>
                <w:szCs w:val="19"/>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If flat and |z| &gt; 1.5: size position via Module 5 formula using IMM_Regime_Score_k.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Sized shares = 0 (Regime Score too low)</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No trade. Log signal for monitoring.</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12</w:t>
            </w:r>
          </w:p>
        </w:tc>
        <w:tc>
          <w:tcPr>
            <w:tcW w:type="dxa" w:w="12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r>
              <w:rPr>
                <w:rFonts w:ascii="Arial" w:cs="Arial" w:eastAsia="Arial" w:hAnsi="Arial"/>
                <w:b/>
                <w:bCs/>
                <w:sz w:val="19"/>
                <w:szCs w:val="19"/>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20"/>
                <w:szCs w:val="20"/>
              </w:rPr>
              <w:t xml:space="preserve">Enter trade. Log entry z, entry time, current HL, stop level, current Q_k, R_k, p_1,k.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bCs/>
                <w:color w:val="C00000"/>
                <w:sz w:val="19"/>
                <w:szCs w:val="19"/>
              </w:rPr>
              <w:t xml:space="preserve">Fail: </w:t>
            </w:r>
            <w:r>
              <w:rPr>
                <w:rFonts w:ascii="Arial" w:cs="Arial" w:eastAsia="Arial" w:hAnsi="Arial"/>
                <w:sz w:val="19"/>
                <w:szCs w:val="19"/>
              </w:rPr>
              <w:t xml:space="preserve">Execution failure / partial fill</w:t>
            </w:r>
          </w:p>
          <w:p>
            <w:pPr>
              <w:spacing w:before="40"/>
            </w:pPr>
            <w:r>
              <w:rPr>
                <w:rFonts w:ascii="Arial" w:cs="Arial" w:eastAsia="Arial" w:hAnsi="Arial"/>
                <w:b/>
                <w:bCs/>
                <w:color w:val="1F3864"/>
                <w:sz w:val="19"/>
                <w:szCs w:val="19"/>
              </w:rPr>
              <w:t xml:space="preserve">Action: </w:t>
            </w:r>
            <w:r>
              <w:rPr>
                <w:rFonts w:ascii="Arial" w:cs="Arial" w:eastAsia="Arial" w:hAnsi="Arial"/>
                <w:sz w:val="19"/>
                <w:szCs w:val="19"/>
              </w:rPr>
              <w:t xml:space="preserve">Cancel and re-evaluate next bar.</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80"/>
              <w:left w:type="dxa" w:w="280"/>
              <w:bottom w:type="dxa" w:w="60"/>
              <w:right w:type="dxa" w:w="280"/>
            </w:tcMar>
          </w:tcPr>
          <w:p>
            <w:r>
              <w:rPr>
                <w:rFonts w:ascii="Arial" w:cs="Arial" w:eastAsia="Arial" w:hAnsi="Arial"/>
                <w:b/>
                <w:bCs/>
                <w:color w:val="FFFFFF"/>
                <w:sz w:val="36"/>
                <w:szCs w:val="36"/>
              </w:rPr>
              <w:t xml:space="preserve">10. UPGRADE SCORECARD</w:t>
            </w:r>
          </w:p>
        </w:tc>
      </w:tr>
      <w:tr>
        <w:tc>
          <w:tcPr>
            <w:tcW w:type="dxa" w:w="9360"/>
            <w:tcBorders>
              <w:top w:val="none" w:color="FFFFFF" w:sz="0"/>
              <w:left w:val="none" w:color="FFFFFF" w:sz="0"/>
              <w:bottom w:val="none" w:color="FFFFFF" w:sz="0"/>
              <w:right w:val="none" w:color="FFFFFF" w:sz="0"/>
            </w:tcBorders>
            <w:shd w:fill="4472C4" w:val="clear"/>
            <w:tcMar>
              <w:top w:type="dxa" w:w="80"/>
              <w:left w:type="dxa" w:w="280"/>
              <w:bottom w:type="dxa" w:w="100"/>
              <w:right w:type="dxa" w:w="280"/>
            </w:tcMar>
          </w:tcPr>
          <w:p>
            <w:r>
              <w:rPr>
                <w:rFonts w:ascii="Arial" w:cs="Arial" w:eastAsia="Arial" w:hAnsi="Arial"/>
                <w:i/>
                <w:iCs/>
                <w:color w:val="FFFFFF"/>
                <w:sz w:val="22"/>
                <w:szCs w:val="22"/>
              </w:rPr>
              <w:t xml:space="preserve">How each module maps to a specific weakness of the prototype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Prototype Weakness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Solution Module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Trades in trending markets with wrong-way OU signals</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1 (Stationarity Gate) + Module 2 (Regime Filter) block all signals when ADF/Hurst/ADX indicate a trend.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quantified entry threshold — purely manual</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3 (Z-Score Engine) defines entry at |z|&gt;1.5, target at |z|&lt;0.25, hard stop at |z|&gt;3.5 automatically.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stop-loss of any kind</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3 provides hard z-score stop. Module 4 provides time-based exit. Both are automated and non-negotiable.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position sizing logic — binary in/out</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5 sizes every trade based on z-score, IMM regime score, σ_OU, and account risk % in a single formula.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Manual Q/R slider — discretionary Kalman tuning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3A (NEW) replaces slider with MLE initialization + VB-AKF continuous adaptation + IMM regime probability. Fully mathematical.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Q/R optimal ratio changes with market conditions</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VB-AKF in Module 3A updates Q_k and R_k every single bar using Inverse-Gamma Bayesian distributions. Adapts in real time.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Regime score is manually computed from ADX/VR thresholds</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IMM in Module 3A produces p_1,k — a continuous mathematical probability of mean-reverting regime — replacing the manual score.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Short calibration window (60 bars) — unstable</w:t>
            </w:r>
          </w:p>
        </w:tc>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tcPr>
          <w:p>
            <w:pPr>
              <w:jc w:val="center"/>
            </w:pPr>
            <w:r>
              <w:rPr>
                <w:rFonts w:ascii="Arial" w:cs="Arial" w:eastAsia="Arial" w:hAnsi="Arial"/>
                <w:b/>
                <w:bCs/>
                <w:color w:val="C55A11"/>
                <w:sz w:val="20"/>
                <w:szCs w:val="20"/>
              </w:rPr>
              <w:t xml:space="preserve">ADDRESSED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7 (Walk-Forward) validates parameter stability. Module 3A VB-AKF reduces noise-driven instability in rolling parameters.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Single-stock OU is structurally weak</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8 (Pairs Architecture) replaces single-stock with cointegrated spread. Dynamic β via second VB-AKF instance.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verification that edge survives transaction costs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6 computes minimum entry z-score for positive net expectancy. Trades blocked if z below this level.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OU forecast misleading in trending markets</w:t>
            </w:r>
          </w:p>
        </w:tc>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tcPr>
          <w:p>
            <w:pPr>
              <w:jc w:val="center"/>
            </w:pPr>
            <w:r>
              <w:rPr>
                <w:rFonts w:ascii="Arial" w:cs="Arial" w:eastAsia="Arial" w:hAnsi="Arial"/>
                <w:b/>
                <w:bCs/>
                <w:color w:val="C55A11"/>
                <w:sz w:val="20"/>
                <w:szCs w:val="20"/>
              </w:rPr>
              <w:t xml:space="preserve">ADDRESSED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1+2+3A gates prevent trades when OU forecast is unreliable. IMM p_1,k quantifies forecast reliability continuously.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 out-of-sample parameter validation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pPr>
              <w:jc w:val="center"/>
            </w:pPr>
            <w:r>
              <w:rPr>
                <w:rFonts w:ascii="Arial" w:cs="Arial" w:eastAsia="Arial" w:hAnsi="Arial"/>
                <w:b/>
                <w:bCs/>
                <w:color w:val="1E7145"/>
                <w:sz w:val="20"/>
                <w:szCs w:val="20"/>
              </w:rPr>
              <w:t xml:space="preserve">FIXED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Module 7 (Walk-Forward) runs sequential in-sample/out-of-sample testing. Now also validates VB-AKF and IMM calibration.</w:t>
            </w:r>
          </w:p>
        </w:tc>
      </w:tr>
    </w:tbl>
    <w:p>
      <w:pPr>
        <w:spacing w:before="120" w:after="0"/>
      </w:pPr>
      <w:r>
        <w:t xml:space="preserve"/>
      </w:r>
    </w:p>
    <w:p>
      <w:pPr>
        <w:pBdr>
          <w:bottom w:val="single" w:color="2E75B6" w:sz="4" w:space="1"/>
        </w:pBdr>
        <w:spacing w:before="140" w:after="140"/>
      </w:pPr>
      <w:r>
        <w:t xml:space="preserve"/>
      </w:r>
    </w:p>
    <w:p>
      <w:pPr>
        <w:spacing w:before="80" w:after="0"/>
      </w:pPr>
      <w:r>
        <w:t xml:space="preserve"/>
      </w:r>
    </w:p>
    <w:p>
      <w:pPr>
        <w:spacing w:before="60" w:after="60"/>
      </w:pPr>
      <w:r>
        <w:rPr>
          <w:rFonts w:ascii="Arial" w:cs="Arial" w:eastAsia="Arial" w:hAnsi="Arial"/>
          <w:i/>
          <w:iCs/>
          <w:color w:val="595959"/>
          <w:sz w:val="22"/>
          <w:szCs w:val="22"/>
        </w:rPr>
        <w:t xml:space="preserve">A mean-reversion strategy using Kalman Filter and OU process is theoretically sound. The mathematics are correct and the architecture is right. What separates a research prototype from a production system is entirely the risk and validity infrastructure built around the core model — and what separates a good production system from a rigorous one is replacing the last sources of discretionary judgment with mathematically self-consistent estimation. That is what Module 3A provides.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2026-03-06T16:30:34.958Z</dcterms:created>
  <dcterms:modified xsi:type="dcterms:W3CDTF">2026-03-06T16:30:34.984Z</dcterms:modified>
</cp:coreProperties>
</file>

<file path=docProps/custom.xml><?xml version="1.0" encoding="utf-8"?>
<Properties xmlns="http://schemas.openxmlformats.org/officeDocument/2006/custom-properties" xmlns:vt="http://schemas.openxmlformats.org/officeDocument/2006/docPropsVTypes"/>
</file>