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13A9286" w14:textId="77777777" w:rsidR="00BC0910" w:rsidRPr="00BC0910" w:rsidRDefault="00BC0910" w:rsidP="00BC09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ГЛАВА 1. ТЕОРЕТИЧЕСКИЕ ОСНОВЫ ПРОЕКТИРОВАНИЯ СИСТЕМЫ</w:t>
      </w:r>
    </w:p>
    <w:p w14:paraId="6F14221A" w14:textId="77777777" w:rsidR="00BC0910" w:rsidRPr="00BC0910" w:rsidRDefault="00BC0910" w:rsidP="00BC09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1.1. Веб-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парсинг</w:t>
      </w:r>
      <w:proofErr w:type="spellEnd"/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 как инструмент автоматизации обработки данных</w:t>
      </w:r>
    </w:p>
    <w:p w14:paraId="726D305C" w14:textId="77777777" w:rsidR="00BC0910" w:rsidRPr="00BC0910" w:rsidRDefault="00BC0910" w:rsidP="00BC09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1.1.1. Понятие и классификация методов 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парсинга</w:t>
      </w:r>
      <w:proofErr w:type="spellEnd"/>
    </w:p>
    <w:p w14:paraId="61E52F6F" w14:textId="77777777" w:rsidR="00BC0910" w:rsidRPr="00BC0910" w:rsidRDefault="00BC0910" w:rsidP="004C429B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>Веб-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(или веб-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скрейпинг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) — это процесс автоматизированного извлечения структурированных данных из веб-страниц. В отличие от ручного копирования,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позволяет программе обрабатывать большие объемы информации, получая данные из HTML-кода сайтов, API или других открытых источников.</w:t>
      </w:r>
    </w:p>
    <w:p w14:paraId="30599276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 xml:space="preserve">В основе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лежат два ключевых подхода:</w:t>
      </w:r>
    </w:p>
    <w:p w14:paraId="77548A3C" w14:textId="77777777" w:rsidR="00BC0910" w:rsidRPr="00BC0910" w:rsidRDefault="00BC0910" w:rsidP="00BC091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Статический 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парсинг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— извлечение данных из статического HTML-кода без исполнения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. Обычно реализуется через библиотеки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lxml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.</w:t>
      </w:r>
    </w:p>
    <w:p w14:paraId="01482A0B" w14:textId="77777777" w:rsidR="00BC0910" w:rsidRPr="00BC0910" w:rsidRDefault="00BC0910" w:rsidP="00BC091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Динамический 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парсинг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— работа с сайтами, где контент формируется с помощью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. В таких случаях применяются инструменты автоматизации браузеров, </w:t>
      </w:r>
      <w:proofErr w:type="gramStart"/>
      <w:r w:rsidRPr="00BC0910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BC09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Playwright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.</w:t>
      </w:r>
    </w:p>
    <w:p w14:paraId="4881A06B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>С точки зрения архитектуры, методы веб-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делятся на:</w:t>
      </w:r>
    </w:p>
    <w:p w14:paraId="2FF3FA19" w14:textId="77777777" w:rsidR="00BC0910" w:rsidRPr="00BC0910" w:rsidRDefault="00BC0910" w:rsidP="00BC091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commentRangeStart w:id="0"/>
      <w:r w:rsidRPr="00BC0910">
        <w:rPr>
          <w:rFonts w:ascii="Times New Roman" w:hAnsi="Times New Roman" w:cs="Times New Roman"/>
          <w:b/>
          <w:bCs/>
          <w:sz w:val="28"/>
          <w:szCs w:val="28"/>
        </w:rPr>
        <w:t>Сценарные</w:t>
      </w:r>
      <w:r w:rsidRPr="00BC0910">
        <w:rPr>
          <w:rFonts w:ascii="Times New Roman" w:hAnsi="Times New Roman" w:cs="Times New Roman"/>
          <w:sz w:val="28"/>
          <w:szCs w:val="28"/>
        </w:rPr>
        <w:t xml:space="preserve"> (по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XPath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, CSS-селекторам, регулярным выражениям);</w:t>
      </w:r>
    </w:p>
    <w:p w14:paraId="3DCE4C20" w14:textId="77777777" w:rsidR="00BC0910" w:rsidRPr="00BC0910" w:rsidRDefault="00BC0910" w:rsidP="00BC091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API-ориентированные</w:t>
      </w:r>
      <w:r w:rsidRPr="00BC0910">
        <w:rPr>
          <w:rFonts w:ascii="Times New Roman" w:hAnsi="Times New Roman" w:cs="Times New Roman"/>
          <w:sz w:val="28"/>
          <w:szCs w:val="28"/>
        </w:rPr>
        <w:t xml:space="preserve"> (через REST- или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-запросы);</w:t>
      </w:r>
    </w:p>
    <w:p w14:paraId="2E4B4690" w14:textId="77777777" w:rsidR="00BC0910" w:rsidRPr="00BC0910" w:rsidRDefault="00BC0910" w:rsidP="00BC091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Интерактивные</w:t>
      </w:r>
      <w:r w:rsidRPr="00BC0910">
        <w:rPr>
          <w:rFonts w:ascii="Times New Roman" w:hAnsi="Times New Roman" w:cs="Times New Roman"/>
          <w:sz w:val="28"/>
          <w:szCs w:val="28"/>
        </w:rPr>
        <w:t xml:space="preserve"> (с имитацией действий пользователя — кликов, прокрутки, нажатий).</w:t>
      </w:r>
      <w:commentRangeEnd w:id="0"/>
      <w:r w:rsidR="004C429B">
        <w:rPr>
          <w:rStyle w:val="ad"/>
        </w:rPr>
        <w:commentReference w:id="0"/>
      </w:r>
    </w:p>
    <w:p w14:paraId="18DEBB1C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 xml:space="preserve">В рамках разрабатываемой системы используется </w:t>
      </w:r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динамический метод 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парсинга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с библиотекой 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Selenium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, что позволяет получать актуальные данные с сайта </w:t>
      </w:r>
      <w:hyperlink r:id="rId10" w:tgtFrame="_new" w:history="1">
        <w:r w:rsidRPr="00BC0910">
          <w:rPr>
            <w:rStyle w:val="ac"/>
            <w:rFonts w:ascii="Times New Roman" w:hAnsi="Times New Roman" w:cs="Times New Roman"/>
            <w:sz w:val="28"/>
            <w:szCs w:val="28"/>
          </w:rPr>
          <w:t>myfin.by</w:t>
        </w:r>
      </w:hyperlink>
      <w:r w:rsidRPr="00BC0910">
        <w:rPr>
          <w:rFonts w:ascii="Times New Roman" w:hAnsi="Times New Roman" w:cs="Times New Roman"/>
          <w:sz w:val="28"/>
          <w:szCs w:val="28"/>
        </w:rPr>
        <w:t xml:space="preserve">, где таблицы валют обновляются с использованием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.</w:t>
      </w:r>
      <w:r w:rsidRPr="00BC0910">
        <w:rPr>
          <w:rFonts w:ascii="Times New Roman" w:hAnsi="Times New Roman" w:cs="Times New Roman"/>
          <w:sz w:val="28"/>
          <w:szCs w:val="28"/>
        </w:rPr>
        <w:br/>
        <w:t xml:space="preserve">Класс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Parser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(см. parser.py) управляет браузером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через API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, взаимодействуя с элементами страницы по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XPath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-пути и имитируя действия пользователя (например, принятие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cookies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, выбор вкладок, нажатие кнопки «Показать ещё»).</w:t>
      </w:r>
    </w:p>
    <w:p w14:paraId="33BCEEE0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 xml:space="preserve">Таким образом, система реализует </w:t>
      </w:r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структурированный итеративный 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парсинг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— пошаговый обход элементов таблицы и извлечение значений курсов, адресов и координат отделений.</w:t>
      </w:r>
    </w:p>
    <w:p w14:paraId="7224C8B6" w14:textId="77777777" w:rsidR="00BC0910" w:rsidRPr="00BC0910" w:rsidRDefault="008E349B" w:rsidP="00BC09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1640962">
          <v:rect id="_x0000_i1025" style="width:0;height:1.5pt" o:hralign="center" o:hrstd="t" o:hr="t" fillcolor="#a0a0a0" stroked="f"/>
        </w:pict>
      </w:r>
    </w:p>
    <w:p w14:paraId="0834D6F2" w14:textId="77777777" w:rsidR="00BC0910" w:rsidRPr="00BC0910" w:rsidRDefault="00BC0910" w:rsidP="00BC09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1.1.2. Преимущества автоматического сбора данных</w:t>
      </w:r>
    </w:p>
    <w:p w14:paraId="6E26B9E2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>Автоматизация веб-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обеспечивает ряд преимуществ перед ручной обработкой:</w:t>
      </w:r>
    </w:p>
    <w:p w14:paraId="5EB6073D" w14:textId="77777777" w:rsidR="00BC0910" w:rsidRPr="00BC0910" w:rsidRDefault="00BC0910" w:rsidP="00BC091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Скорость и масштабируемость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программа способна собрать тысячи записей за считанные минуты.</w:t>
      </w:r>
      <w:r w:rsidRPr="00BC0910">
        <w:rPr>
          <w:rFonts w:ascii="Times New Roman" w:hAnsi="Times New Roman" w:cs="Times New Roman"/>
          <w:sz w:val="28"/>
          <w:szCs w:val="28"/>
        </w:rPr>
        <w:br/>
        <w:t>В системе из проекта main.py и parser.py процесс выполняется в цикле до 500 записей (топ-488 отделений).</w:t>
      </w:r>
    </w:p>
    <w:p w14:paraId="08409DFC" w14:textId="77777777" w:rsidR="00BC0910" w:rsidRPr="00BC0910" w:rsidRDefault="00BC0910" w:rsidP="00BC091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Точность и 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воспроизводимость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— исключаются человеческие ошибки. Класс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Parser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сохраняет результаты в формате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с единообразной структурой.</w:t>
      </w:r>
    </w:p>
    <w:p w14:paraId="31F97276" w14:textId="77777777" w:rsidR="00BC0910" w:rsidRPr="00BC0910" w:rsidRDefault="00BC0910" w:rsidP="00BC091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Интеграция с аналитикой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собранные данные можно использовать для анализа и визуализации.</w:t>
      </w:r>
      <w:r w:rsidRPr="00BC0910">
        <w:rPr>
          <w:rFonts w:ascii="Times New Roman" w:hAnsi="Times New Roman" w:cs="Times New Roman"/>
          <w:sz w:val="28"/>
          <w:szCs w:val="28"/>
        </w:rPr>
        <w:br/>
        <w:t xml:space="preserve">Например, в main.py они преобразуются в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(через 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), а затем отображаются в виде </w:t>
      </w:r>
      <w:r w:rsidRPr="00BC0910">
        <w:rPr>
          <w:rFonts w:ascii="Times New Roman" w:hAnsi="Times New Roman" w:cs="Times New Roman"/>
          <w:b/>
          <w:bCs/>
          <w:sz w:val="28"/>
          <w:szCs w:val="28"/>
        </w:rPr>
        <w:t>тепловой карты (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heatmap</w:t>
      </w:r>
      <w:proofErr w:type="spellEnd"/>
      <w:r w:rsidRPr="00BC091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BC0910">
        <w:rPr>
          <w:rFonts w:ascii="Times New Roman" w:hAnsi="Times New Roman" w:cs="Times New Roman"/>
          <w:sz w:val="28"/>
          <w:szCs w:val="28"/>
        </w:rPr>
        <w:t xml:space="preserve"> с помощью библиотеки </w:t>
      </w:r>
      <w:commentRangeStart w:id="1"/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folium</w:t>
      </w:r>
      <w:commentRangeEnd w:id="1"/>
      <w:proofErr w:type="spellEnd"/>
      <w:r w:rsidR="004C429B">
        <w:rPr>
          <w:rStyle w:val="ad"/>
        </w:rPr>
        <w:commentReference w:id="1"/>
      </w:r>
      <w:r w:rsidRPr="00BC0910">
        <w:rPr>
          <w:rFonts w:ascii="Times New Roman" w:hAnsi="Times New Roman" w:cs="Times New Roman"/>
          <w:sz w:val="28"/>
          <w:szCs w:val="28"/>
        </w:rPr>
        <w:t>. Это обеспечивает наглядное представление данных о выгодных курсах валют в разных районах города Минска.</w:t>
      </w:r>
    </w:p>
    <w:p w14:paraId="49A8EF42" w14:textId="77777777" w:rsidR="00BC0910" w:rsidRPr="00BC0910" w:rsidRDefault="00BC0910" w:rsidP="00BC091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Актуальность данных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при каждом запуске программа может обновлять курсы в режиме реального времени, что важно для финансовых приложений.</w:t>
      </w:r>
    </w:p>
    <w:p w14:paraId="70EFA15F" w14:textId="77777777" w:rsidR="00BC0910" w:rsidRPr="00BC0910" w:rsidRDefault="00BC0910" w:rsidP="00BC091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Экономия ресурсов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автоматический сбор и сохранение в usd_rates.csv исключает необходимость постоянного ручного мониторинга сайтов.</w:t>
      </w:r>
    </w:p>
    <w:p w14:paraId="340EB705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>В совокупности эти преимущества делают веб-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 xml:space="preserve"> важным инструментом для проектирования систем мониторинга валютных курсов, цен, вакансий и других динамических данных.</w:t>
      </w:r>
    </w:p>
    <w:p w14:paraId="338FF7E2" w14:textId="77777777" w:rsidR="00BC0910" w:rsidRPr="00BC0910" w:rsidRDefault="008E349B" w:rsidP="00BC09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5C8BE55">
          <v:rect id="_x0000_i1034" style="width:0;height:1.5pt" o:hralign="center" o:hrstd="t" o:hr="t" fillcolor="#a0a0a0" stroked="f"/>
        </w:pict>
      </w:r>
    </w:p>
    <w:p w14:paraId="3525745D" w14:textId="77777777" w:rsidR="00BC0910" w:rsidRPr="00BC0910" w:rsidRDefault="00BC0910" w:rsidP="00BC09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1.1.3. Этические и правовые аспекты веб-</w:t>
      </w: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скрейпинга</w:t>
      </w:r>
      <w:proofErr w:type="spellEnd"/>
    </w:p>
    <w:p w14:paraId="78EDF6C3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>Несмотря на технические возможности веб-</w:t>
      </w:r>
      <w:proofErr w:type="spellStart"/>
      <w:r w:rsidRPr="00BC0910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, его использование должно соответствовать этическим и правовым нормам.</w:t>
      </w:r>
    </w:p>
    <w:p w14:paraId="5C209505" w14:textId="77777777" w:rsidR="00BC0910" w:rsidRPr="00BC0910" w:rsidRDefault="00BC0910" w:rsidP="00BC0910">
      <w:p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sz w:val="28"/>
          <w:szCs w:val="28"/>
        </w:rPr>
        <w:t>Основные принципы:</w:t>
      </w:r>
    </w:p>
    <w:p w14:paraId="6901B628" w14:textId="77777777" w:rsidR="00BC0910" w:rsidRPr="00BC0910" w:rsidRDefault="00BC0910" w:rsidP="00BC091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Соблюдение условий использования сайтов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необходимо проверять наличие ограничений в файле robots.txt и в пользовательском соглашении.</w:t>
      </w:r>
    </w:p>
    <w:p w14:paraId="01B61877" w14:textId="77777777" w:rsidR="00BC0910" w:rsidRPr="00BC0910" w:rsidRDefault="00BC0910" w:rsidP="00BC091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Избежание перегрузки серверов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запросы должны выполняться с задержками (</w:t>
      </w:r>
      <w:proofErr w:type="spellStart"/>
      <w:proofErr w:type="gramStart"/>
      <w:r w:rsidRPr="00BC0910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BC091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C0910">
        <w:rPr>
          <w:rFonts w:ascii="Times New Roman" w:hAnsi="Times New Roman" w:cs="Times New Roman"/>
          <w:sz w:val="28"/>
          <w:szCs w:val="28"/>
        </w:rPr>
        <w:t>) в коде) и без избыточного трафика.</w:t>
      </w:r>
    </w:p>
    <w:p w14:paraId="41D55157" w14:textId="77777777" w:rsidR="00BC0910" w:rsidRPr="00BC0910" w:rsidRDefault="00BC0910" w:rsidP="00BC091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Соблюдение конфиденциальности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нельзя собирать персональные данные или коммерчески чувствительную информацию без разрешения.</w:t>
      </w:r>
    </w:p>
    <w:p w14:paraId="2F9E54B8" w14:textId="77777777" w:rsidR="00BC0910" w:rsidRPr="00BC0910" w:rsidRDefault="00BC0910" w:rsidP="00BC091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C0910">
        <w:rPr>
          <w:rFonts w:ascii="Times New Roman" w:hAnsi="Times New Roman" w:cs="Times New Roman"/>
          <w:b/>
          <w:bCs/>
          <w:sz w:val="28"/>
          <w:szCs w:val="28"/>
        </w:rPr>
        <w:t>Прозрачность и добросовестность использования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данные используются исключительно для анализа, научных и учебных целей, а не для конкуренции или нарушения авторских прав.</w:t>
      </w:r>
    </w:p>
    <w:p w14:paraId="6824E6B7" w14:textId="77777777" w:rsidR="00BC0910" w:rsidRPr="00BC0910" w:rsidRDefault="00BC0910" w:rsidP="00BC091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C0910">
        <w:rPr>
          <w:rFonts w:ascii="Times New Roman" w:hAnsi="Times New Roman" w:cs="Times New Roman"/>
          <w:b/>
          <w:bCs/>
          <w:sz w:val="28"/>
          <w:szCs w:val="28"/>
        </w:rPr>
        <w:t>Анонимизация</w:t>
      </w:r>
      <w:proofErr w:type="spellEnd"/>
      <w:r w:rsidRPr="00BC0910">
        <w:rPr>
          <w:rFonts w:ascii="Times New Roman" w:hAnsi="Times New Roman" w:cs="Times New Roman"/>
          <w:b/>
          <w:bCs/>
          <w:sz w:val="28"/>
          <w:szCs w:val="28"/>
        </w:rPr>
        <w:t xml:space="preserve"> и защита данных</w:t>
      </w:r>
      <w:r w:rsidRPr="00BC0910">
        <w:rPr>
          <w:rFonts w:ascii="Times New Roman" w:hAnsi="Times New Roman" w:cs="Times New Roman"/>
          <w:sz w:val="28"/>
          <w:szCs w:val="28"/>
        </w:rPr>
        <w:t xml:space="preserve"> — при хранении собранных данных следует соблюдать требования законодательства о персональных данных.</w:t>
      </w:r>
    </w:p>
    <w:p w14:paraId="5C2FBD0A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1.2. Анализ источников данных о валютных курсах</w:t>
      </w:r>
    </w:p>
    <w:p w14:paraId="2E742311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1.2.1. Существующие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агрегаторы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обменных пунктов Минска</w:t>
      </w:r>
    </w:p>
    <w:p w14:paraId="3872155F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Современные финансовые сервисы активно используют </w:t>
      </w:r>
      <w:commentRangeStart w:id="2"/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агрегаторы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commentRangeEnd w:id="2"/>
      <w:r w:rsidR="004C429B">
        <w:rPr>
          <w:rStyle w:val="ad"/>
        </w:rPr>
        <w:commentReference w:id="2"/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валютных курсов</w:t>
      </w:r>
      <w:r w:rsidRPr="004A6CA4">
        <w:rPr>
          <w:rFonts w:ascii="Times New Roman" w:hAnsi="Times New Roman" w:cs="Times New Roman"/>
          <w:sz w:val="28"/>
          <w:szCs w:val="28"/>
        </w:rPr>
        <w:t>, которые собирают данные с сайтов банков и обменных пунктов, предоставляя пользователю удобный интерфейс для выбора лучшего предложения.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Для города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Минска</w:t>
      </w:r>
      <w:r w:rsidRPr="004A6CA4">
        <w:rPr>
          <w:rFonts w:ascii="Times New Roman" w:hAnsi="Times New Roman" w:cs="Times New Roman"/>
          <w:sz w:val="28"/>
          <w:szCs w:val="28"/>
        </w:rPr>
        <w:t xml:space="preserve"> наибольшее распространение получили следующие платформы:</w:t>
      </w:r>
    </w:p>
    <w:p w14:paraId="0BAAC152" w14:textId="77777777" w:rsidR="004A6CA4" w:rsidRPr="004A6CA4" w:rsidRDefault="004A6CA4" w:rsidP="004A6CA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Myfin.by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крупнейший финансовый портал Беларуси.</w:t>
      </w:r>
      <w:r w:rsidRPr="004A6CA4">
        <w:rPr>
          <w:rFonts w:ascii="Times New Roman" w:hAnsi="Times New Roman" w:cs="Times New Roman"/>
          <w:sz w:val="28"/>
          <w:szCs w:val="28"/>
        </w:rPr>
        <w:br/>
        <w:t>На сайте представлена актуальная информация по курсам валют в отделениях банков, депозитам, кредитам, картам и др.</w:t>
      </w:r>
      <w:r w:rsidRPr="004A6CA4">
        <w:rPr>
          <w:rFonts w:ascii="Times New Roman" w:hAnsi="Times New Roman" w:cs="Times New Roman"/>
          <w:sz w:val="28"/>
          <w:szCs w:val="28"/>
        </w:rPr>
        <w:br/>
        <w:t>Курсы обновляются в режиме реального времени и сгруппированы по банкам и филиалам.</w:t>
      </w:r>
      <w:r w:rsidRPr="004A6CA4">
        <w:rPr>
          <w:rFonts w:ascii="Times New Roman" w:hAnsi="Times New Roman" w:cs="Times New Roman"/>
          <w:sz w:val="28"/>
          <w:szCs w:val="28"/>
        </w:rPr>
        <w:br/>
        <w:t>Платформа предоставляет данные как по официальным курсам НБРБ, так и по рыночным курсам обменных пунктов.</w:t>
      </w:r>
      <w:r w:rsidRPr="004A6CA4">
        <w:rPr>
          <w:rFonts w:ascii="Times New Roman" w:hAnsi="Times New Roman" w:cs="Times New Roman"/>
          <w:sz w:val="28"/>
          <w:szCs w:val="28"/>
        </w:rPr>
        <w:br/>
        <w:t>Именно этот сайт используется в разработанной системе как основной источник данных.</w:t>
      </w:r>
    </w:p>
    <w:p w14:paraId="30C7182B" w14:textId="77777777" w:rsidR="004A6CA4" w:rsidRPr="004A6CA4" w:rsidRDefault="004A6CA4" w:rsidP="004A6CA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Infobank.by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информационно-аналитический ресурс, публикующий курсы валют и банковские продукты.</w:t>
      </w:r>
      <w:r w:rsidRPr="004A6CA4">
        <w:rPr>
          <w:rFonts w:ascii="Times New Roman" w:hAnsi="Times New Roman" w:cs="Times New Roman"/>
          <w:sz w:val="28"/>
          <w:szCs w:val="28"/>
        </w:rPr>
        <w:br/>
        <w:t>Особенностью является наличие аналитических обзоров и графиков изменения курса.</w:t>
      </w:r>
    </w:p>
    <w:p w14:paraId="60F6F7FF" w14:textId="77777777" w:rsidR="004A6CA4" w:rsidRPr="004A6CA4" w:rsidRDefault="004A6CA4" w:rsidP="004A6CA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Finance.tut.by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(ранее функционировал как раздел портала TUT.BY) —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агрегатор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курсов валют с привязкой к банкам и интерактивной картой отделений.</w:t>
      </w:r>
      <w:r w:rsidRPr="004A6CA4">
        <w:rPr>
          <w:rFonts w:ascii="Times New Roman" w:hAnsi="Times New Roman" w:cs="Times New Roman"/>
          <w:sz w:val="28"/>
          <w:szCs w:val="28"/>
        </w:rPr>
        <w:br/>
      </w:r>
      <w:r w:rsidRPr="004A6CA4">
        <w:rPr>
          <w:rFonts w:ascii="Times New Roman" w:hAnsi="Times New Roman" w:cs="Times New Roman"/>
          <w:sz w:val="28"/>
          <w:szCs w:val="28"/>
        </w:rPr>
        <w:lastRenderedPageBreak/>
        <w:t>После закрытия основного портала ресурс прекратил обновление данных, но оставил полезный интерфейс.</w:t>
      </w:r>
    </w:p>
    <w:p w14:paraId="7D94CB53" w14:textId="77777777" w:rsidR="004A6CA4" w:rsidRPr="004A6CA4" w:rsidRDefault="004A6CA4" w:rsidP="004A6CA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Banki24.by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сайт, специализирующийся на финансовых новостях, депозитах и кредитных ставках, также содержит информацию о курсах валют в банках.</w:t>
      </w:r>
    </w:p>
    <w:p w14:paraId="50491940" w14:textId="77777777" w:rsidR="004A6CA4" w:rsidRPr="004A6CA4" w:rsidRDefault="004A6CA4" w:rsidP="004A6CA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Currencyrate.by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сравнительно новый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агрегатор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минималистичным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интерфейсом, поддерживающий поиск ближайших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обменников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1F5A8DE2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Анализ показывает, что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Myfin.by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наиболее полный и структурированный источник информации о валютных курсах Минска.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Он объединяет данные из множества банков, обновляет их в режиме онлайн и предоставляет расширенную таблицу с координатами отделений, что делает его идеальным объектом для автоматизированного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7001E493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1348259">
          <v:rect id="_x0000_i1026" style="width:0;height:1.5pt" o:hralign="center" o:hrstd="t" o:hr="t" fillcolor="#a0a0a0" stroked="f"/>
        </w:pict>
      </w:r>
    </w:p>
    <w:p w14:paraId="13AAD490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1.2.2. Структура страниц и API сайтов (на примере Myfin.by)</w:t>
      </w:r>
    </w:p>
    <w:p w14:paraId="1BA96737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Портал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Myfin.by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не предоставляет открытого API, однако его страницы имеют предсказуемую структуру и единообразные HTML-разметки, что делает возможным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парсинг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данных напрямую из DOM-дерева.</w:t>
      </w:r>
    </w:p>
    <w:p w14:paraId="4CE966B9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На примере страницы</w:t>
      </w:r>
      <w:r w:rsidRPr="004A6CA4">
        <w:rPr>
          <w:rFonts w:ascii="Times New Roman" w:hAnsi="Times New Roman" w:cs="Times New Roman"/>
          <w:sz w:val="28"/>
          <w:szCs w:val="28"/>
        </w:rPr>
        <w:br/>
      </w:r>
      <w:hyperlink r:id="rId11" w:tgtFrame="_new" w:history="1">
        <w:proofErr w:type="gramStart"/>
        <w:r w:rsidRPr="004A6CA4">
          <w:rPr>
            <w:rStyle w:val="ac"/>
            <w:rFonts w:ascii="Times New Roman" w:hAnsi="Times New Roman" w:cs="Times New Roman"/>
            <w:b/>
            <w:bCs/>
            <w:sz w:val="28"/>
            <w:szCs w:val="28"/>
          </w:rPr>
          <w:t>https://myfin.by/currency/usd</w:t>
        </w:r>
      </w:hyperlink>
      <w:r w:rsidRPr="004A6CA4">
        <w:rPr>
          <w:rFonts w:ascii="Times New Roman" w:hAnsi="Times New Roman" w:cs="Times New Roman"/>
          <w:sz w:val="28"/>
          <w:szCs w:val="28"/>
        </w:rPr>
        <w:t>,</w:t>
      </w:r>
      <w:r w:rsidRPr="004A6CA4">
        <w:rPr>
          <w:rFonts w:ascii="Times New Roman" w:hAnsi="Times New Roman" w:cs="Times New Roman"/>
          <w:sz w:val="28"/>
          <w:szCs w:val="28"/>
        </w:rPr>
        <w:br/>
        <w:t>можно</w:t>
      </w:r>
      <w:proofErr w:type="gramEnd"/>
      <w:r w:rsidRPr="004A6CA4">
        <w:rPr>
          <w:rFonts w:ascii="Times New Roman" w:hAnsi="Times New Roman" w:cs="Times New Roman"/>
          <w:sz w:val="28"/>
          <w:szCs w:val="28"/>
        </w:rPr>
        <w:t xml:space="preserve"> выделить следующие элементы структуры:</w:t>
      </w:r>
    </w:p>
    <w:p w14:paraId="31169476" w14:textId="77777777" w:rsidR="004A6CA4" w:rsidRPr="004A6CA4" w:rsidRDefault="004A6CA4" w:rsidP="004A6CA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Основная таблица с курсами размещена в блоке с идентификатором</w:t>
      </w:r>
      <w:r w:rsidRPr="004A6CA4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currency-table-filials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4A4A30C2" w14:textId="77777777" w:rsidR="004A6CA4" w:rsidRPr="004A6CA4" w:rsidRDefault="004A6CA4" w:rsidP="004A6CA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Каждая строка таблицы (&lt;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bank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-N"&gt;) содержит:</w:t>
      </w:r>
    </w:p>
    <w:p w14:paraId="1B3D5DAB" w14:textId="77777777" w:rsidR="004A6CA4" w:rsidRPr="004A6CA4" w:rsidRDefault="004A6CA4" w:rsidP="004A6CA4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название и адрес филиала банка (в классе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currencies-courses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branch-name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);</w:t>
      </w:r>
    </w:p>
    <w:p w14:paraId="1C3F1EC6" w14:textId="77777777" w:rsidR="004A6CA4" w:rsidRPr="004A6CA4" w:rsidRDefault="004A6CA4" w:rsidP="004A6CA4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A6CA4">
        <w:rPr>
          <w:rFonts w:ascii="Times New Roman" w:hAnsi="Times New Roman" w:cs="Times New Roman"/>
          <w:sz w:val="28"/>
          <w:szCs w:val="28"/>
        </w:rPr>
        <w:t>курс</w:t>
      </w:r>
      <w:r w:rsidRPr="004A6CA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покупки</w:t>
      </w:r>
      <w:r w:rsidRPr="004A6CA4">
        <w:rPr>
          <w:rFonts w:ascii="Times New Roman" w:hAnsi="Times New Roman" w:cs="Times New Roman"/>
          <w:sz w:val="28"/>
          <w:szCs w:val="28"/>
          <w:lang w:val="en-US"/>
        </w:rPr>
        <w:t xml:space="preserve"> (&lt;td&gt;&lt;span&gt;…&lt;/</w:t>
      </w:r>
      <w:proofErr w:type="gramStart"/>
      <w:r w:rsidRPr="004A6CA4">
        <w:rPr>
          <w:rFonts w:ascii="Times New Roman" w:hAnsi="Times New Roman" w:cs="Times New Roman"/>
          <w:sz w:val="28"/>
          <w:szCs w:val="28"/>
          <w:lang w:val="en-US"/>
        </w:rPr>
        <w:t>span&gt;&lt;</w:t>
      </w:r>
      <w:proofErr w:type="gramEnd"/>
      <w:r w:rsidRPr="004A6CA4">
        <w:rPr>
          <w:rFonts w:ascii="Times New Roman" w:hAnsi="Times New Roman" w:cs="Times New Roman"/>
          <w:sz w:val="28"/>
          <w:szCs w:val="28"/>
          <w:lang w:val="en-US"/>
        </w:rPr>
        <w:t>/td&gt;);</w:t>
      </w:r>
    </w:p>
    <w:p w14:paraId="3C8C4781" w14:textId="77777777" w:rsidR="004A6CA4" w:rsidRPr="004A6CA4" w:rsidRDefault="004A6CA4" w:rsidP="004A6CA4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курс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продажи</w:t>
      </w:r>
      <w:r w:rsidRPr="004A6CA4">
        <w:rPr>
          <w:rFonts w:ascii="Times New Roman" w:hAnsi="Times New Roman" w:cs="Times New Roman"/>
          <w:sz w:val="28"/>
          <w:szCs w:val="28"/>
        </w:rPr>
        <w:t>;</w:t>
      </w:r>
    </w:p>
    <w:p w14:paraId="6C9FF4D4" w14:textId="77777777" w:rsidR="004A6CA4" w:rsidRPr="004A6CA4" w:rsidRDefault="004A6CA4" w:rsidP="004A6CA4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дополнительные данные (например, координаты отделения) в атрибуте</w:t>
      </w:r>
      <w:r w:rsidRPr="004A6CA4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data-fillial-coords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="[53.9006, 27.5590]".</w:t>
      </w:r>
    </w:p>
    <w:p w14:paraId="4F806878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Динамическая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подгрузка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строк осуществляется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-функцией, активируемой </w:t>
      </w:r>
      <w:commentRangeStart w:id="3"/>
      <w:proofErr w:type="gramStart"/>
      <w:r w:rsidRPr="004A6CA4">
        <w:rPr>
          <w:rFonts w:ascii="Times New Roman" w:hAnsi="Times New Roman" w:cs="Times New Roman"/>
          <w:sz w:val="28"/>
          <w:szCs w:val="28"/>
        </w:rPr>
        <w:t>кнопкой</w:t>
      </w:r>
      <w:commentRangeEnd w:id="3"/>
      <w:r w:rsidR="004C429B">
        <w:rPr>
          <w:rStyle w:val="ad"/>
        </w:rPr>
        <w:commentReference w:id="3"/>
      </w:r>
      <w:r w:rsidRPr="004A6CA4">
        <w:rPr>
          <w:rFonts w:ascii="Times New Roman" w:hAnsi="Times New Roman" w:cs="Times New Roman"/>
          <w:sz w:val="28"/>
          <w:szCs w:val="28"/>
        </w:rPr>
        <w:br/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lastRenderedPageBreak/>
        <w:t>«</w:t>
      </w:r>
      <w:proofErr w:type="gramEnd"/>
      <w:r w:rsidRPr="004A6CA4">
        <w:rPr>
          <w:rFonts w:ascii="Times New Roman" w:hAnsi="Times New Roman" w:cs="Times New Roman"/>
          <w:b/>
          <w:bCs/>
          <w:sz w:val="28"/>
          <w:szCs w:val="28"/>
        </w:rPr>
        <w:t>Показать ещё»</w:t>
      </w:r>
      <w:r w:rsidRPr="004A6CA4">
        <w:rPr>
          <w:rFonts w:ascii="Times New Roman" w:hAnsi="Times New Roman" w:cs="Times New Roman"/>
          <w:sz w:val="28"/>
          <w:szCs w:val="28"/>
        </w:rPr>
        <w:t xml:space="preserve"> (//*[@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load-more-filials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"]).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Поэтому для корректного получения всех данных применяется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динамический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парсинг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с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Selenium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 который:</w:t>
      </w:r>
    </w:p>
    <w:p w14:paraId="0C349C63" w14:textId="77777777" w:rsidR="004A6CA4" w:rsidRPr="004A6CA4" w:rsidRDefault="004A6CA4" w:rsidP="004A6CA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Имитирует нажатие кнопки принятия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cookies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(/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[4]/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[3]/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[1]);</w:t>
      </w:r>
    </w:p>
    <w:p w14:paraId="59603ECE" w14:textId="77777777" w:rsidR="004A6CA4" w:rsidRPr="004A6CA4" w:rsidRDefault="004A6CA4" w:rsidP="004A6CA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Переключает вкладку на режим «Отделения» (//*[@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deposit-rate-tabs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"]/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[2]/a);</w:t>
      </w:r>
    </w:p>
    <w:p w14:paraId="5C56518E" w14:textId="77777777" w:rsidR="004A6CA4" w:rsidRPr="004A6CA4" w:rsidRDefault="004A6CA4" w:rsidP="004A6CA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Пошагово нажимает «Показать ещё», пока не будут загружены все строки.</w:t>
      </w:r>
    </w:p>
    <w:p w14:paraId="7683A3ED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В классе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Parser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(см. parser.py) эти действия реализованы методами:</w:t>
      </w:r>
    </w:p>
    <w:p w14:paraId="3334B827" w14:textId="77777777" w:rsidR="004A6CA4" w:rsidRPr="004A6CA4" w:rsidRDefault="004A6CA4" w:rsidP="004A6CA4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get_</w:t>
      </w:r>
      <w:proofErr w:type="gramStart"/>
      <w:r w:rsidRPr="004A6CA4">
        <w:rPr>
          <w:rFonts w:ascii="Times New Roman" w:hAnsi="Times New Roman" w:cs="Times New Roman"/>
          <w:sz w:val="28"/>
          <w:szCs w:val="28"/>
        </w:rPr>
        <w:t>page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A6CA4">
        <w:rPr>
          <w:rFonts w:ascii="Times New Roman" w:hAnsi="Times New Roman" w:cs="Times New Roman"/>
          <w:sz w:val="28"/>
          <w:szCs w:val="28"/>
        </w:rPr>
        <w:t>) — загрузка страницы;</w:t>
      </w:r>
    </w:p>
    <w:p w14:paraId="08899028" w14:textId="77777777" w:rsidR="004A6CA4" w:rsidRPr="004A6CA4" w:rsidRDefault="004A6CA4" w:rsidP="004A6CA4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press_button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xpath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 — универсальная функция для клика по элементу;</w:t>
      </w:r>
    </w:p>
    <w:p w14:paraId="206BF5CC" w14:textId="0E018BAA" w:rsidR="004A6CA4" w:rsidRPr="004A6CA4" w:rsidRDefault="004A6CA4" w:rsidP="004A6CA4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A6CA4">
        <w:rPr>
          <w:rFonts w:ascii="Times New Roman" w:hAnsi="Times New Roman" w:cs="Times New Roman"/>
          <w:sz w:val="28"/>
          <w:szCs w:val="28"/>
        </w:rPr>
        <w:t>get_usd</w:t>
      </w:r>
      <w:proofErr w:type="spellEnd"/>
      <w:r w:rsidR="004C429B" w:rsidRPr="004A6CA4">
        <w:rPr>
          <w:rFonts w:ascii="Times New Roman" w:hAnsi="Times New Roman" w:cs="Times New Roman"/>
          <w:sz w:val="28"/>
          <w:szCs w:val="28"/>
        </w:rPr>
        <w:t xml:space="preserve"> </w:t>
      </w:r>
      <w:r w:rsidRPr="004A6CA4">
        <w:rPr>
          <w:rFonts w:ascii="Times New Roman" w:hAnsi="Times New Roman" w:cs="Times New Roman"/>
          <w:sz w:val="28"/>
          <w:szCs w:val="28"/>
        </w:rPr>
        <w:t>() — основной метод, возвращающий список с элементами:</w:t>
      </w:r>
    </w:p>
    <w:p w14:paraId="68C14D7A" w14:textId="77777777" w:rsidR="004A6CA4" w:rsidRPr="004A6CA4" w:rsidRDefault="004A6CA4" w:rsidP="004A6CA4">
      <w:pPr>
        <w:numPr>
          <w:ilvl w:val="0"/>
          <w:numId w:val="8"/>
        </w:numPr>
        <w:tabs>
          <w:tab w:val="clear" w:pos="720"/>
        </w:tabs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[адрес, курс продажи, курс покупки, координаты]</w:t>
      </w:r>
    </w:p>
    <w:p w14:paraId="5AC62E44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Таким образом, структура страницы Myfin.by позволяет извлекать данные без использования официального API, а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обеспечивает динамическое взаимодействие с DOM, что повышает полноту получаемых данных.</w:t>
      </w:r>
    </w:p>
    <w:p w14:paraId="7FE9C496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67972A3">
          <v:rect id="_x0000_i1027" style="width:0;height:1.5pt" o:hralign="center" o:hrstd="t" o:hr="t" fillcolor="#a0a0a0" stroked="f"/>
        </w:pict>
      </w:r>
    </w:p>
    <w:p w14:paraId="46279F2F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1.2.3. Проблемы достоверности и обновления данных</w:t>
      </w:r>
    </w:p>
    <w:p w14:paraId="7912AF1A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При разработке систем автоматического сбора информации необходимо учитывать возможные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проблемы достоверности и актуальности данных</w:t>
      </w:r>
      <w:r w:rsidRPr="004A6CA4">
        <w:rPr>
          <w:rFonts w:ascii="Times New Roman" w:hAnsi="Times New Roman" w:cs="Times New Roman"/>
          <w:sz w:val="28"/>
          <w:szCs w:val="28"/>
        </w:rPr>
        <w:t>, особенно в финансовой сфере.</w:t>
      </w:r>
    </w:p>
    <w:p w14:paraId="5CD48143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Основные риски:</w:t>
      </w:r>
    </w:p>
    <w:p w14:paraId="5F6FDB41" w14:textId="77777777" w:rsidR="004A6CA4" w:rsidRPr="004A6CA4" w:rsidRDefault="004A6CA4" w:rsidP="004A6CA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Асинхронное обновление контента.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Сайты, использующие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 могут подгружать данные с задержкой, что требует ожидания (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) или проверки состояния DOM перед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парсингом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  <w:r w:rsidRPr="004A6CA4">
        <w:rPr>
          <w:rFonts w:ascii="Times New Roman" w:hAnsi="Times New Roman" w:cs="Times New Roman"/>
          <w:sz w:val="28"/>
          <w:szCs w:val="28"/>
        </w:rPr>
        <w:br/>
        <w:t>В противном случае часть данных может быть не загружена или устарела.</w:t>
      </w:r>
    </w:p>
    <w:p w14:paraId="613B2660" w14:textId="0B5EEED2" w:rsidR="004A6CA4" w:rsidRPr="004A6CA4" w:rsidRDefault="004A6CA4" w:rsidP="004A6CA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Кэширование и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кеш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-серверы.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Некоторые ресурсы используют промежуточное кеширование для </w:t>
      </w:r>
      <w:r w:rsidRPr="004A6CA4">
        <w:rPr>
          <w:rFonts w:ascii="Times New Roman" w:hAnsi="Times New Roman" w:cs="Times New Roman"/>
          <w:sz w:val="28"/>
          <w:szCs w:val="28"/>
        </w:rPr>
        <w:lastRenderedPageBreak/>
        <w:t xml:space="preserve">снижения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нагрузки.Из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-за этого пользователю может отображаться не самая свежая версия страницы.</w:t>
      </w:r>
    </w:p>
    <w:p w14:paraId="353C21F1" w14:textId="229A0FDA" w:rsidR="004A6CA4" w:rsidRPr="004A6CA4" w:rsidRDefault="004A6CA4" w:rsidP="004A6CA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Неофициальность источника.</w:t>
      </w:r>
      <w:r w:rsidRPr="004A6CA4">
        <w:rPr>
          <w:rFonts w:ascii="Times New Roman" w:hAnsi="Times New Roman" w:cs="Times New Roman"/>
          <w:sz w:val="28"/>
          <w:szCs w:val="28"/>
        </w:rPr>
        <w:br/>
        <w:t>Веб-страницы не гарантируют юридическую точность публикуемых курсов, особенно если информация собирается от третьих сторон (например, филиалов банков).</w:t>
      </w:r>
      <w:r w:rsidR="004C429B">
        <w:rPr>
          <w:rFonts w:ascii="Times New Roman" w:hAnsi="Times New Roman" w:cs="Times New Roman"/>
          <w:sz w:val="28"/>
          <w:szCs w:val="28"/>
        </w:rPr>
        <w:t xml:space="preserve"> </w:t>
      </w:r>
      <w:r w:rsidRPr="004A6CA4">
        <w:rPr>
          <w:rFonts w:ascii="Times New Roman" w:hAnsi="Times New Roman" w:cs="Times New Roman"/>
          <w:sz w:val="28"/>
          <w:szCs w:val="28"/>
        </w:rPr>
        <w:t>Поэтому при аналитических расчетах важно указывать источник и время сбора данных.</w:t>
      </w:r>
    </w:p>
    <w:p w14:paraId="5EEEF80F" w14:textId="77777777" w:rsidR="004A6CA4" w:rsidRPr="004A6CA4" w:rsidRDefault="004A6CA4" w:rsidP="004A6CA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Изменения в структуре HTML.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При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редизайне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сайта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XPath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-структура или классы элементов могут измениться, что приведет к сбою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парсера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Для минимизации этой проблемы рекомендуется хранить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XPath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в конфигурационном файле и регулярно обновлять их.</w:t>
      </w:r>
    </w:p>
    <w:p w14:paraId="10AF4BAB" w14:textId="77777777" w:rsidR="004A6CA4" w:rsidRPr="004A6CA4" w:rsidRDefault="004A6CA4" w:rsidP="004A6CA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Задержка обновления данных.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Банки обновляют курсы на своих сайтах не синхронно, 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могут отображать их с запозданием.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В таких случаях полезно фиксировать время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 сравнивать изменения курсов во времени.</w:t>
      </w:r>
    </w:p>
    <w:p w14:paraId="2FF68809" w14:textId="77777777" w:rsidR="004A6CA4" w:rsidRPr="004A6CA4" w:rsidRDefault="004A6CA4" w:rsidP="004A6CA4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Проблема частоты запросов.</w:t>
      </w:r>
      <w:r w:rsidRPr="004A6CA4">
        <w:rPr>
          <w:rFonts w:ascii="Times New Roman" w:hAnsi="Times New Roman" w:cs="Times New Roman"/>
          <w:sz w:val="28"/>
          <w:szCs w:val="28"/>
        </w:rPr>
        <w:br/>
        <w:t>Слишком частое обращение к сайту может привести к блокировке IP-адреса или включению защиты от ботов.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Поэтому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парсер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должен работать с паузами и ограничением числа запросов.</w:t>
      </w:r>
    </w:p>
    <w:p w14:paraId="1FCD7B7E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В реализованной системе данные сохраняются локально в файл usd_rates.csv, что позволяет при повторном запуске загружать их без повторного обращения к сайту, снижая нагрузку и повышая стабильность работы.</w:t>
      </w:r>
    </w:p>
    <w:p w14:paraId="3B4591C5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1.3. Технологии визуализации финансовых данных</w:t>
      </w:r>
    </w:p>
    <w:p w14:paraId="76F5F579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Современные системы анализа информации требуют не только сбора, но и наглядного представления данных. Визуализация финансовых показателей позволяет пользователю быстрее выявлять закономерности, а также принимать решения на основе пространственного и цветового распределения данных.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Особенно актуальна визуализация для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географически распределённых данных</w:t>
      </w:r>
      <w:r w:rsidRPr="004A6CA4">
        <w:rPr>
          <w:rFonts w:ascii="Times New Roman" w:hAnsi="Times New Roman" w:cs="Times New Roman"/>
          <w:sz w:val="28"/>
          <w:szCs w:val="28"/>
        </w:rPr>
        <w:t>, таких как курсы валют в различных отделениях банков.</w:t>
      </w:r>
    </w:p>
    <w:p w14:paraId="54D72B07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lastRenderedPageBreak/>
        <w:t xml:space="preserve">Одним из наиболее эффективных инструментов для таких задач является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тепловая </w:t>
      </w:r>
      <w:commentRangeStart w:id="4"/>
      <w:r w:rsidRPr="004A6CA4">
        <w:rPr>
          <w:rFonts w:ascii="Times New Roman" w:hAnsi="Times New Roman" w:cs="Times New Roman"/>
          <w:b/>
          <w:bCs/>
          <w:sz w:val="28"/>
          <w:szCs w:val="28"/>
        </w:rPr>
        <w:t>карта</w:t>
      </w:r>
      <w:commentRangeEnd w:id="4"/>
      <w:r w:rsidR="004C429B">
        <w:rPr>
          <w:rStyle w:val="ad"/>
        </w:rPr>
        <w:commentReference w:id="4"/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heatmap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A6CA4">
        <w:rPr>
          <w:rFonts w:ascii="Times New Roman" w:hAnsi="Times New Roman" w:cs="Times New Roman"/>
          <w:sz w:val="28"/>
          <w:szCs w:val="28"/>
        </w:rPr>
        <w:t>, отображающая плотность или интенсивность значений на карте в виде цветовых градиентов.</w:t>
      </w:r>
    </w:p>
    <w:p w14:paraId="5D9A7FFC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F9DC413">
          <v:rect id="_x0000_i1028" style="width:0;height:1.5pt" o:hralign="center" o:hrstd="t" o:hr="t" fillcolor="#a0a0a0" stroked="f"/>
        </w:pict>
      </w:r>
    </w:p>
    <w:p w14:paraId="0B2CDB97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1.3.1. Принципы построения тепловых карт</w:t>
      </w:r>
    </w:p>
    <w:p w14:paraId="52F0D8B1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Тепловая карта</w:t>
      </w:r>
      <w:r w:rsidRPr="004A6CA4">
        <w:rPr>
          <w:rFonts w:ascii="Times New Roman" w:hAnsi="Times New Roman" w:cs="Times New Roman"/>
          <w:sz w:val="28"/>
          <w:szCs w:val="28"/>
        </w:rPr>
        <w:t xml:space="preserve"> (англ. </w:t>
      </w:r>
      <w:proofErr w:type="spellStart"/>
      <w:r w:rsidRPr="004A6CA4">
        <w:rPr>
          <w:rFonts w:ascii="Times New Roman" w:hAnsi="Times New Roman" w:cs="Times New Roman"/>
          <w:i/>
          <w:iCs/>
          <w:sz w:val="28"/>
          <w:szCs w:val="28"/>
        </w:rPr>
        <w:t>heatmap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 — это способ визуализации, в котором данные представляются в виде цветовых полей, где цвет и яркость соответствуют величине параметра.</w:t>
      </w:r>
      <w:r w:rsidRPr="004A6CA4">
        <w:rPr>
          <w:rFonts w:ascii="Times New Roman" w:hAnsi="Times New Roman" w:cs="Times New Roman"/>
          <w:sz w:val="28"/>
          <w:szCs w:val="28"/>
        </w:rPr>
        <w:br/>
        <w:t>В контексте финансовых данных тепловые карты позволяют показать:</w:t>
      </w:r>
    </w:p>
    <w:p w14:paraId="7CB5D7E9" w14:textId="77777777" w:rsidR="004A6CA4" w:rsidRPr="004A6CA4" w:rsidRDefault="004A6CA4" w:rsidP="004A6CA4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районы с наиболее выгодными курсами валют;</w:t>
      </w:r>
    </w:p>
    <w:p w14:paraId="67290F23" w14:textId="77777777" w:rsidR="004A6CA4" w:rsidRPr="004A6CA4" w:rsidRDefault="004A6CA4" w:rsidP="004A6CA4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зоны с высокой или низкой активностью банков;</w:t>
      </w:r>
    </w:p>
    <w:p w14:paraId="2D36978B" w14:textId="77777777" w:rsidR="004A6CA4" w:rsidRPr="004A6CA4" w:rsidRDefault="004A6CA4" w:rsidP="004A6CA4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динамику изменения показателей по регионам.</w:t>
      </w:r>
    </w:p>
    <w:p w14:paraId="22608391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Основные принципы построения тепловой карты:</w:t>
      </w:r>
    </w:p>
    <w:p w14:paraId="6BA423DF" w14:textId="77777777" w:rsidR="004A6CA4" w:rsidRPr="004A6CA4" w:rsidRDefault="004A6CA4" w:rsidP="004A6CA4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Пространственная привязка данных.</w:t>
      </w:r>
      <w:r w:rsidRPr="004A6CA4">
        <w:rPr>
          <w:rFonts w:ascii="Times New Roman" w:hAnsi="Times New Roman" w:cs="Times New Roman"/>
          <w:sz w:val="28"/>
          <w:szCs w:val="28"/>
        </w:rPr>
        <w:br/>
        <w:t>Каждому объекту (в нашем случае — отделению банка) соответствует пара координат (широта, долгота), получаемая из источника данных.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В проекте эти координаты извлекаются из HTML-атрибута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data-fillial-coords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на сайте </w:t>
      </w:r>
      <w:r w:rsidRPr="004A6CA4">
        <w:rPr>
          <w:rFonts w:ascii="Times New Roman" w:hAnsi="Times New Roman" w:cs="Times New Roman"/>
          <w:i/>
          <w:iCs/>
          <w:sz w:val="28"/>
          <w:szCs w:val="28"/>
        </w:rPr>
        <w:t>Myfin.by</w:t>
      </w:r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130105D2" w14:textId="77777777" w:rsidR="004A6CA4" w:rsidRPr="004A6CA4" w:rsidRDefault="004A6CA4" w:rsidP="004A6CA4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Назначение весов точкам.</w:t>
      </w:r>
      <w:r w:rsidRPr="004A6CA4">
        <w:rPr>
          <w:rFonts w:ascii="Times New Roman" w:hAnsi="Times New Roman" w:cs="Times New Roman"/>
          <w:sz w:val="28"/>
          <w:szCs w:val="28"/>
        </w:rPr>
        <w:br/>
        <w:t>Каждая точка на карте имеет «вес» — числовое значение, определяющее её влияние на итоговую интенсивность.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В коде (main.py, функция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compute_weight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 вес рассчитывается обратно пропорционально курсу продажи доллара:</w:t>
      </w:r>
    </w:p>
    <w:p w14:paraId="2948FAAB" w14:textId="3D4FED9E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weight=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sell_course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6FC5407E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Таким образом, чем выгоднее курс (ниже значение), тем ярче точка на карте.</w:t>
      </w:r>
    </w:p>
    <w:p w14:paraId="7D4821D3" w14:textId="77777777" w:rsidR="004A6CA4" w:rsidRPr="004A6CA4" w:rsidRDefault="004A6CA4" w:rsidP="004A6CA4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Нормализация данных.</w:t>
      </w:r>
      <w:r w:rsidRPr="004A6CA4">
        <w:rPr>
          <w:rFonts w:ascii="Times New Roman" w:hAnsi="Times New Roman" w:cs="Times New Roman"/>
          <w:sz w:val="28"/>
          <w:szCs w:val="28"/>
        </w:rPr>
        <w:br/>
        <w:t>Для корректного отображения все значения приводятся к диапазону [0, 1</w:t>
      </w:r>
      <w:proofErr w:type="gramStart"/>
      <w:r w:rsidRPr="004A6CA4">
        <w:rPr>
          <w:rFonts w:ascii="Times New Roman" w:hAnsi="Times New Roman" w:cs="Times New Roman"/>
          <w:sz w:val="28"/>
          <w:szCs w:val="28"/>
        </w:rPr>
        <w:t>].</w:t>
      </w:r>
      <w:r w:rsidRPr="004A6CA4">
        <w:rPr>
          <w:rFonts w:ascii="Times New Roman" w:hAnsi="Times New Roman" w:cs="Times New Roman"/>
          <w:sz w:val="28"/>
          <w:szCs w:val="28"/>
        </w:rPr>
        <w:br/>
        <w:t>В</w:t>
      </w:r>
      <w:proofErr w:type="gramEnd"/>
      <w:r w:rsidRPr="004A6CA4">
        <w:rPr>
          <w:rFonts w:ascii="Times New Roman" w:hAnsi="Times New Roman" w:cs="Times New Roman"/>
          <w:sz w:val="28"/>
          <w:szCs w:val="28"/>
        </w:rPr>
        <w:t xml:space="preserve"> коде реализовано усиление контрастов через показательную </w:t>
      </w:r>
      <w:r w:rsidRPr="004A6CA4">
        <w:rPr>
          <w:rFonts w:ascii="Times New Roman" w:hAnsi="Times New Roman" w:cs="Times New Roman"/>
          <w:sz w:val="28"/>
          <w:szCs w:val="28"/>
        </w:rPr>
        <w:lastRenderedPageBreak/>
        <w:t>функцию (γ = 2.5), что помогает визуально выделять даже небольшие различия между курсами.</w:t>
      </w:r>
    </w:p>
    <w:p w14:paraId="534685D3" w14:textId="77777777" w:rsidR="004A6CA4" w:rsidRPr="004A6CA4" w:rsidRDefault="004A6CA4" w:rsidP="004A6CA4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Интерполяция и сглаживание.</w:t>
      </w:r>
      <w:r w:rsidRPr="004A6CA4">
        <w:rPr>
          <w:rFonts w:ascii="Times New Roman" w:hAnsi="Times New Roman" w:cs="Times New Roman"/>
          <w:sz w:val="28"/>
          <w:szCs w:val="28"/>
        </w:rPr>
        <w:br/>
        <w:t>Визуализация строится на основе наложения радиальных пятен с плавным переходом цветов.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Параметры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blur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определяют степень сглаживания и радиус влияния каждой точки.</w:t>
      </w:r>
    </w:p>
    <w:p w14:paraId="5388D854" w14:textId="77777777" w:rsidR="004A6CA4" w:rsidRPr="004A6CA4" w:rsidRDefault="004A6CA4" w:rsidP="004A6CA4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Цветовое кодирование.</w:t>
      </w:r>
      <w:r w:rsidRPr="004A6CA4">
        <w:rPr>
          <w:rFonts w:ascii="Times New Roman" w:hAnsi="Times New Roman" w:cs="Times New Roman"/>
          <w:sz w:val="28"/>
          <w:szCs w:val="28"/>
        </w:rPr>
        <w:br/>
        <w:t>Цвета отображают диапазон значений: зелёный — лучший курс, красный — худший.</w:t>
      </w:r>
      <w:r w:rsidRPr="004A6CA4">
        <w:rPr>
          <w:rFonts w:ascii="Times New Roman" w:hAnsi="Times New Roman" w:cs="Times New Roman"/>
          <w:sz w:val="28"/>
          <w:szCs w:val="28"/>
        </w:rPr>
        <w:br/>
        <w:t>Такой принцип основан на интуитивном восприятии цвета пользователями (зелёный — выгодно, красный — невыгодно).</w:t>
      </w:r>
    </w:p>
    <w:p w14:paraId="43DFDED7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Таким образом, тепловая карта превращает абстрактные числовые данные в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пространственную визуальную модель</w:t>
      </w:r>
      <w:r w:rsidRPr="004A6CA4">
        <w:rPr>
          <w:rFonts w:ascii="Times New Roman" w:hAnsi="Times New Roman" w:cs="Times New Roman"/>
          <w:sz w:val="28"/>
          <w:szCs w:val="28"/>
        </w:rPr>
        <w:t>, что повышает информативность анализа.</w:t>
      </w:r>
    </w:p>
    <w:p w14:paraId="7E74AD27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277FB7F">
          <v:rect id="_x0000_i1029" style="width:0;height:1.5pt" o:hralign="center" o:hrstd="t" o:hr="t" fillcolor="#a0a0a0" stroked="f"/>
        </w:pict>
      </w:r>
    </w:p>
    <w:p w14:paraId="5D23A335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1.3.2. Геоинформационные библиотеки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Leaflet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Folium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Google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Maps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API)</w:t>
      </w:r>
    </w:p>
    <w:p w14:paraId="3B3913C7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Для построения интерактивных тепловых карт используются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геоинформационные библиотеки (ГИС-инструменты)</w:t>
      </w:r>
      <w:r w:rsidRPr="004A6CA4">
        <w:rPr>
          <w:rFonts w:ascii="Times New Roman" w:hAnsi="Times New Roman" w:cs="Times New Roman"/>
          <w:sz w:val="28"/>
          <w:szCs w:val="28"/>
        </w:rPr>
        <w:t>, позволяющие отображать данные поверх картографических подложек.</w:t>
      </w:r>
      <w:r w:rsidRPr="004A6CA4">
        <w:rPr>
          <w:rFonts w:ascii="Times New Roman" w:hAnsi="Times New Roman" w:cs="Times New Roman"/>
          <w:sz w:val="28"/>
          <w:szCs w:val="28"/>
        </w:rPr>
        <w:br/>
        <w:t>Наиболее популярные технологии:</w:t>
      </w:r>
    </w:p>
    <w:p w14:paraId="17B885DF" w14:textId="77777777" w:rsidR="004A6CA4" w:rsidRPr="004A6CA4" w:rsidRDefault="004A6CA4" w:rsidP="004A6CA4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Leaflet.js</w:t>
      </w:r>
    </w:p>
    <w:p w14:paraId="1CF487EB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A6CA4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-библиотека с открытым исходным кодом для работы с интерактивными картами.</w:t>
      </w:r>
    </w:p>
    <w:p w14:paraId="6C0EF5EB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Позволяет добавлять маркеры, полигоны, всплывающие окна, слои, тепловые карты и другие визуальные элементы.</w:t>
      </w:r>
    </w:p>
    <w:p w14:paraId="14FD3761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Отличается лёгкостью, кроссплатформенностью и широкими возможностями расширения.</w:t>
      </w:r>
    </w:p>
    <w:p w14:paraId="51423338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Используется как основа для многих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-библиотек, включая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Folium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73B3C0E9" w14:textId="77777777" w:rsidR="004A6CA4" w:rsidRPr="004A6CA4" w:rsidRDefault="004A6CA4" w:rsidP="004A6CA4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Folium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Python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1FC951E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Это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-обёртка над Leaflet.js, позволяющая строить интерактивные карты прямо в среде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61F17E15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lastRenderedPageBreak/>
        <w:t xml:space="preserve">Интегрируется с библиотеками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087ED1D6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Поддерживает модули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HeatMap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MarkerCluster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 используемые в данном проекте.</w:t>
      </w:r>
    </w:p>
    <w:p w14:paraId="0444A8EE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Основные методы:</w:t>
      </w:r>
    </w:p>
    <w:p w14:paraId="5911700D" w14:textId="77777777" w:rsidR="004A6CA4" w:rsidRPr="004A6CA4" w:rsidRDefault="004A6CA4" w:rsidP="004A6CA4">
      <w:pPr>
        <w:numPr>
          <w:ilvl w:val="1"/>
          <w:numId w:val="12"/>
        </w:numPr>
        <w:tabs>
          <w:tab w:val="clear" w:pos="144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4A6CA4">
        <w:rPr>
          <w:rFonts w:ascii="Times New Roman" w:hAnsi="Times New Roman" w:cs="Times New Roman"/>
          <w:sz w:val="28"/>
          <w:szCs w:val="28"/>
          <w:lang w:val="en-US"/>
        </w:rPr>
        <w:t xml:space="preserve">m = </w:t>
      </w:r>
      <w:proofErr w:type="spellStart"/>
      <w:r w:rsidRPr="004A6CA4">
        <w:rPr>
          <w:rFonts w:ascii="Times New Roman" w:hAnsi="Times New Roman" w:cs="Times New Roman"/>
          <w:sz w:val="28"/>
          <w:szCs w:val="28"/>
          <w:lang w:val="en-US"/>
        </w:rPr>
        <w:t>folium.Map</w:t>
      </w:r>
      <w:proofErr w:type="spellEnd"/>
      <w:r w:rsidRPr="004A6CA4">
        <w:rPr>
          <w:rFonts w:ascii="Times New Roman" w:hAnsi="Times New Roman" w:cs="Times New Roman"/>
          <w:sz w:val="28"/>
          <w:szCs w:val="28"/>
          <w:lang w:val="en-US"/>
        </w:rPr>
        <w:t xml:space="preserve">(location=(53.904, 27.5616), </w:t>
      </w:r>
      <w:proofErr w:type="spellStart"/>
      <w:r w:rsidRPr="004A6CA4">
        <w:rPr>
          <w:rFonts w:ascii="Times New Roman" w:hAnsi="Times New Roman" w:cs="Times New Roman"/>
          <w:sz w:val="28"/>
          <w:szCs w:val="28"/>
          <w:lang w:val="en-US"/>
        </w:rPr>
        <w:t>zoom_start</w:t>
      </w:r>
      <w:proofErr w:type="spellEnd"/>
      <w:r w:rsidRPr="004A6CA4">
        <w:rPr>
          <w:rFonts w:ascii="Times New Roman" w:hAnsi="Times New Roman" w:cs="Times New Roman"/>
          <w:sz w:val="28"/>
          <w:szCs w:val="28"/>
          <w:lang w:val="en-US"/>
        </w:rPr>
        <w:t>=12)</w:t>
      </w:r>
    </w:p>
    <w:p w14:paraId="0D048867" w14:textId="77777777" w:rsidR="004A6CA4" w:rsidRPr="004A6CA4" w:rsidRDefault="004A6CA4" w:rsidP="004A6CA4">
      <w:pPr>
        <w:numPr>
          <w:ilvl w:val="1"/>
          <w:numId w:val="12"/>
        </w:numPr>
        <w:tabs>
          <w:tab w:val="clear" w:pos="1440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A6CA4">
        <w:rPr>
          <w:rFonts w:ascii="Times New Roman" w:hAnsi="Times New Roman" w:cs="Times New Roman"/>
          <w:sz w:val="28"/>
          <w:szCs w:val="28"/>
          <w:lang w:val="en-US"/>
        </w:rPr>
        <w:t>HeatMap</w:t>
      </w:r>
      <w:proofErr w:type="spellEnd"/>
      <w:r w:rsidRPr="004A6CA4">
        <w:rPr>
          <w:rFonts w:ascii="Times New Roman" w:hAnsi="Times New Roman" w:cs="Times New Roman"/>
          <w:sz w:val="28"/>
          <w:szCs w:val="28"/>
          <w:lang w:val="en-US"/>
        </w:rPr>
        <w:t>(data).</w:t>
      </w:r>
      <w:proofErr w:type="spellStart"/>
      <w:r w:rsidRPr="004A6CA4">
        <w:rPr>
          <w:rFonts w:ascii="Times New Roman" w:hAnsi="Times New Roman" w:cs="Times New Roman"/>
          <w:sz w:val="28"/>
          <w:szCs w:val="28"/>
          <w:lang w:val="en-US"/>
        </w:rPr>
        <w:t>add_to</w:t>
      </w:r>
      <w:proofErr w:type="spellEnd"/>
      <w:r w:rsidRPr="004A6CA4">
        <w:rPr>
          <w:rFonts w:ascii="Times New Roman" w:hAnsi="Times New Roman" w:cs="Times New Roman"/>
          <w:sz w:val="28"/>
          <w:szCs w:val="28"/>
          <w:lang w:val="en-US"/>
        </w:rPr>
        <w:t>(m)</w:t>
      </w:r>
    </w:p>
    <w:p w14:paraId="01F19D8E" w14:textId="77777777" w:rsidR="004A6CA4" w:rsidRPr="004A6CA4" w:rsidRDefault="004A6CA4" w:rsidP="004A6CA4">
      <w:pPr>
        <w:numPr>
          <w:ilvl w:val="1"/>
          <w:numId w:val="12"/>
        </w:numPr>
        <w:tabs>
          <w:tab w:val="clear" w:pos="1440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4A6CA4">
        <w:rPr>
          <w:rFonts w:ascii="Times New Roman" w:hAnsi="Times New Roman" w:cs="Times New Roman"/>
          <w:sz w:val="28"/>
          <w:szCs w:val="28"/>
        </w:rPr>
        <w:t>m.save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('map.html')</w:t>
      </w:r>
    </w:p>
    <w:p w14:paraId="2D3604AA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Преимущество — простота интеграции и возможность генерировать HTML-карты без знания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0C5DAA75" w14:textId="77777777" w:rsidR="004A6CA4" w:rsidRPr="004A6CA4" w:rsidRDefault="004A6CA4" w:rsidP="004A6CA4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Google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Maps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API</w:t>
      </w:r>
    </w:p>
    <w:p w14:paraId="0060F392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Коммерческое решение, предоставляющее мощный инструментарий для визуализации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геоданных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226CC9D5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Поддерживает построение маршрутов, кластеризацию, тепловые слои и аналитические инструменты.</w:t>
      </w:r>
    </w:p>
    <w:p w14:paraId="4287C726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Требует регистрации и получения API-ключа, что ограничивает его применение в учебных и некоммерческих проектах.</w:t>
      </w:r>
    </w:p>
    <w:p w14:paraId="6DEFCBB4" w14:textId="77777777" w:rsidR="004A6CA4" w:rsidRPr="004A6CA4" w:rsidRDefault="004A6CA4" w:rsidP="004A6CA4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Дополнительные инструменты</w:t>
      </w:r>
    </w:p>
    <w:p w14:paraId="23669C7F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Kepler.gl</w:t>
      </w:r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Mapbox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Plotly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Express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— современные альтернативы для сложных интерактивных визуализаций.</w:t>
      </w:r>
    </w:p>
    <w:p w14:paraId="328E8164" w14:textId="77777777" w:rsidR="004A6CA4" w:rsidRPr="004A6CA4" w:rsidRDefault="004A6CA4" w:rsidP="004A6CA4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Однако в рамках учебного проекта наиболее рациональным выбором является связка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Folium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+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Pandas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 обеспечивающая баланс между функциональностью и простотой реализации.</w:t>
      </w:r>
    </w:p>
    <w:p w14:paraId="20069739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В разработанном проекте визуализация курсов валют в Минске выполнена именно с использованием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Folium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что позволило объединить результаты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 картографические данные в едином интерфейсе — HTML-карте, доступной для просмотра в любом браузере.</w:t>
      </w:r>
    </w:p>
    <w:p w14:paraId="37E41A88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FF814E0">
          <v:rect id="_x0000_i1030" style="width:0;height:1.5pt" o:hralign="center" o:hrstd="t" o:hr="t" fillcolor="#a0a0a0" stroked="f"/>
        </w:pict>
      </w:r>
    </w:p>
    <w:p w14:paraId="44DAAF6B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1.3.3. Визуальное кодирование данных (цвет, интенсивность, радиус)</w:t>
      </w:r>
    </w:p>
    <w:p w14:paraId="148877D0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Эффективность восприятия визуализации напрямую зависит от правильного выбора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визуальных параметров кодирования данных</w:t>
      </w:r>
      <w:r w:rsidRPr="004A6CA4">
        <w:rPr>
          <w:rFonts w:ascii="Times New Roman" w:hAnsi="Times New Roman" w:cs="Times New Roman"/>
          <w:sz w:val="28"/>
          <w:szCs w:val="28"/>
        </w:rPr>
        <w:t>.</w:t>
      </w:r>
      <w:r w:rsidRPr="004A6CA4">
        <w:rPr>
          <w:rFonts w:ascii="Times New Roman" w:hAnsi="Times New Roman" w:cs="Times New Roman"/>
          <w:sz w:val="28"/>
          <w:szCs w:val="28"/>
        </w:rPr>
        <w:br/>
      </w:r>
      <w:r w:rsidRPr="004A6CA4">
        <w:rPr>
          <w:rFonts w:ascii="Times New Roman" w:hAnsi="Times New Roman" w:cs="Times New Roman"/>
          <w:sz w:val="28"/>
          <w:szCs w:val="28"/>
        </w:rPr>
        <w:lastRenderedPageBreak/>
        <w:t xml:space="preserve">В тепловых картах ключевыми атрибутами являются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цвет</w:t>
      </w:r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интенсивность (прозрачность)</w:t>
      </w:r>
      <w:r w:rsidRPr="004A6CA4">
        <w:rPr>
          <w:rFonts w:ascii="Times New Roman" w:hAnsi="Times New Roman" w:cs="Times New Roman"/>
          <w:sz w:val="28"/>
          <w:szCs w:val="28"/>
        </w:rPr>
        <w:t xml:space="preserve"> и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радиус влияния точки</w:t>
      </w:r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5269152B" w14:textId="77777777" w:rsidR="004A6CA4" w:rsidRPr="004A6CA4" w:rsidRDefault="004A6CA4" w:rsidP="004A6CA4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Цвет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Color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Mapping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A6CA4">
        <w:rPr>
          <w:rFonts w:ascii="Times New Roman" w:hAnsi="Times New Roman" w:cs="Times New Roman"/>
          <w:sz w:val="28"/>
          <w:szCs w:val="28"/>
        </w:rPr>
        <w:br/>
        <w:t>Цвет</w:t>
      </w:r>
      <w:proofErr w:type="gramEnd"/>
      <w:r w:rsidRPr="004A6CA4">
        <w:rPr>
          <w:rFonts w:ascii="Times New Roman" w:hAnsi="Times New Roman" w:cs="Times New Roman"/>
          <w:sz w:val="28"/>
          <w:szCs w:val="28"/>
        </w:rPr>
        <w:t xml:space="preserve"> — основной носитель информации в тепловой карте.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В проекте реализована функция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get_color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min_c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max_c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), которая определяет цвет маркера в зависимости от значения курса:</w:t>
      </w:r>
    </w:p>
    <w:p w14:paraId="245DEBB6" w14:textId="77777777" w:rsidR="004A6CA4" w:rsidRPr="004A6CA4" w:rsidRDefault="004A6CA4" w:rsidP="004A6CA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зелёный (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green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 — лучший курс (минимум);</w:t>
      </w:r>
    </w:p>
    <w:p w14:paraId="42287DD5" w14:textId="77777777" w:rsidR="004A6CA4" w:rsidRPr="004A6CA4" w:rsidRDefault="004A6CA4" w:rsidP="004A6CA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оранжевый (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orange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 — среднее значение;</w:t>
      </w:r>
    </w:p>
    <w:p w14:paraId="2670309E" w14:textId="77777777" w:rsidR="004A6CA4" w:rsidRPr="004A6CA4" w:rsidRDefault="004A6CA4" w:rsidP="004A6CA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красный (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red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) — худший курс.</w:t>
      </w:r>
      <w:r w:rsidRPr="004A6CA4">
        <w:rPr>
          <w:rFonts w:ascii="Times New Roman" w:hAnsi="Times New Roman" w:cs="Times New Roman"/>
          <w:sz w:val="28"/>
          <w:szCs w:val="28"/>
        </w:rPr>
        <w:br/>
        <w:t>Такой подход позволяет мгновенно различать выгодные и невыгодные предложения.</w:t>
      </w:r>
    </w:p>
    <w:p w14:paraId="3905E7E1" w14:textId="77777777" w:rsidR="004A6CA4" w:rsidRPr="004A6CA4" w:rsidRDefault="004A6CA4" w:rsidP="004A6CA4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Интенсивность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Opacity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A6CA4">
        <w:rPr>
          <w:rFonts w:ascii="Times New Roman" w:hAnsi="Times New Roman" w:cs="Times New Roman"/>
          <w:sz w:val="28"/>
          <w:szCs w:val="28"/>
        </w:rPr>
        <w:br/>
        <w:t>Отражает степень влияния каждой точки на карту.</w:t>
      </w:r>
      <w:r w:rsidRPr="004A6CA4">
        <w:rPr>
          <w:rFonts w:ascii="Times New Roman" w:hAnsi="Times New Roman" w:cs="Times New Roman"/>
          <w:sz w:val="28"/>
          <w:szCs w:val="28"/>
        </w:rPr>
        <w:br/>
        <w:t>Чем выше интенсивность, тем сильнее данная точка «нагревает» область вокруг себя.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В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HeatMap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интенсивность контролируется параметром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min_opacity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 рассчитанным весом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weight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329D6B58" w14:textId="77777777" w:rsidR="004A6CA4" w:rsidRPr="004A6CA4" w:rsidRDefault="004A6CA4" w:rsidP="004A6CA4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Радиус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Radius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A6CA4">
        <w:rPr>
          <w:rFonts w:ascii="Times New Roman" w:hAnsi="Times New Roman" w:cs="Times New Roman"/>
          <w:sz w:val="28"/>
          <w:szCs w:val="28"/>
        </w:rPr>
        <w:br/>
        <w:t>Определяет размер области, в которой точка влияет на визуализацию.</w:t>
      </w:r>
      <w:r w:rsidRPr="004A6CA4">
        <w:rPr>
          <w:rFonts w:ascii="Times New Roman" w:hAnsi="Times New Roman" w:cs="Times New Roman"/>
          <w:sz w:val="28"/>
          <w:szCs w:val="28"/>
        </w:rPr>
        <w:br/>
        <w:t>Большой радиус создаёт плавное распределение, малый — повышает детализацию.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В коде установлен параметр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=15, что обеспечивает оптимальный баланс между локальной точностью и читаемостью карты.</w:t>
      </w:r>
    </w:p>
    <w:p w14:paraId="5C2BE92E" w14:textId="77777777" w:rsidR="004A6CA4" w:rsidRPr="004A6CA4" w:rsidRDefault="004A6CA4" w:rsidP="004A6CA4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Дополнительные элементы визуализации</w:t>
      </w:r>
    </w:p>
    <w:p w14:paraId="1B9D7E3A" w14:textId="77777777" w:rsidR="004A6CA4" w:rsidRPr="004A6CA4" w:rsidRDefault="004A6CA4" w:rsidP="004A6CA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Кластеризация точек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MarkerCluster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A6CA4">
        <w:rPr>
          <w:rFonts w:ascii="Times New Roman" w:hAnsi="Times New Roman" w:cs="Times New Roman"/>
          <w:sz w:val="28"/>
          <w:szCs w:val="28"/>
        </w:rPr>
        <w:t xml:space="preserve"> объединяет близкие объекты при уменьшенном масштабе карты, предотвращая перегрузку интерфейса.</w:t>
      </w:r>
    </w:p>
    <w:p w14:paraId="04003BDC" w14:textId="77777777" w:rsidR="004A6CA4" w:rsidRPr="004A6CA4" w:rsidRDefault="004A6CA4" w:rsidP="004A6CA4">
      <w:pPr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Маркер лучшего курса</w:t>
      </w:r>
      <w:r w:rsidRPr="004A6CA4">
        <w:rPr>
          <w:rFonts w:ascii="Times New Roman" w:hAnsi="Times New Roman" w:cs="Times New Roman"/>
          <w:sz w:val="28"/>
          <w:szCs w:val="28"/>
        </w:rPr>
        <w:t xml:space="preserve"> (иконка со звездой) добавляет акцент на оптимальное значение:</w:t>
      </w:r>
    </w:p>
    <w:p w14:paraId="6CDE5398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Использование этих визуальных приёмов делает карту не только информативной, но и интуитивно понятной пользователю.</w:t>
      </w:r>
    </w:p>
    <w:p w14:paraId="70584D95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1.4. Обзор существующих решений</w:t>
      </w:r>
    </w:p>
    <w:p w14:paraId="06A53C54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lastRenderedPageBreak/>
        <w:t>Современные пользователи активно используют мобильные и веб-приложения для мониторинга валютных курсов, что обусловлено высокой динамикой финансового рынка и необходимостью принимать решения в реальном времени.</w:t>
      </w:r>
      <w:r w:rsidRPr="004A6CA4">
        <w:rPr>
          <w:rFonts w:ascii="Times New Roman" w:hAnsi="Times New Roman" w:cs="Times New Roman"/>
          <w:sz w:val="28"/>
          <w:szCs w:val="28"/>
        </w:rPr>
        <w:br/>
        <w:t>Существуют десятки сервисов, позволяющих отслеживать изменения курса доллара, евро и других валют, сравнивать предложения банков и обменных пунктов, а также строить графики и прогнозы.</w:t>
      </w:r>
      <w:r w:rsidRPr="004A6CA4">
        <w:rPr>
          <w:rFonts w:ascii="Times New Roman" w:hAnsi="Times New Roman" w:cs="Times New Roman"/>
          <w:sz w:val="28"/>
          <w:szCs w:val="28"/>
        </w:rPr>
        <w:br/>
        <w:t>В данном разделе рассмотрены основные типы таких систем, проведён их анализ, выявлены преимущества, недостатки и обоснована необходимость собственной реализации.</w:t>
      </w:r>
    </w:p>
    <w:p w14:paraId="0C0804E9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FF7544E">
          <v:rect id="_x0000_i1031" style="width:0;height:1.5pt" o:hralign="center" o:hrstd="t" o:hr="t" fillcolor="#a0a0a0" stroked="f"/>
        </w:pict>
      </w:r>
    </w:p>
    <w:p w14:paraId="2AB1206F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1.4.1. Анализ приложений для мониторинга валют</w:t>
      </w:r>
    </w:p>
    <w:p w14:paraId="6836083B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Все существующие решения можно условно разделить на три категории:</w:t>
      </w:r>
    </w:p>
    <w:p w14:paraId="7BE6AB54" w14:textId="77777777" w:rsidR="004A6CA4" w:rsidRPr="004A6CA4" w:rsidRDefault="004A6CA4" w:rsidP="004A6CA4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Официальные банковские приложения.</w:t>
      </w:r>
      <w:r w:rsidRPr="004A6CA4">
        <w:rPr>
          <w:rFonts w:ascii="Times New Roman" w:hAnsi="Times New Roman" w:cs="Times New Roman"/>
          <w:sz w:val="28"/>
          <w:szCs w:val="28"/>
        </w:rPr>
        <w:br/>
        <w:t>Каждое крупное финансовое учреждение предоставляет собственное приложение или веб-раздел с актуальными курсами валют.</w:t>
      </w:r>
      <w:r w:rsidRPr="004A6CA4">
        <w:rPr>
          <w:rFonts w:ascii="Times New Roman" w:hAnsi="Times New Roman" w:cs="Times New Roman"/>
          <w:sz w:val="28"/>
          <w:szCs w:val="28"/>
        </w:rPr>
        <w:br/>
        <w:t>Примеры:</w:t>
      </w:r>
    </w:p>
    <w:p w14:paraId="5B47A4EF" w14:textId="77777777" w:rsidR="004A6CA4" w:rsidRPr="004A6CA4" w:rsidRDefault="004A6CA4" w:rsidP="004A6CA4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A6CA4">
        <w:rPr>
          <w:rFonts w:ascii="Times New Roman" w:hAnsi="Times New Roman" w:cs="Times New Roman"/>
          <w:i/>
          <w:iCs/>
          <w:sz w:val="28"/>
          <w:szCs w:val="28"/>
        </w:rPr>
        <w:t>Беларусбанк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i/>
          <w:iCs/>
          <w:sz w:val="28"/>
          <w:szCs w:val="28"/>
        </w:rPr>
        <w:t>Приорбанк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r w:rsidRPr="004A6CA4">
        <w:rPr>
          <w:rFonts w:ascii="Times New Roman" w:hAnsi="Times New Roman" w:cs="Times New Roman"/>
          <w:i/>
          <w:iCs/>
          <w:sz w:val="28"/>
          <w:szCs w:val="28"/>
        </w:rPr>
        <w:t>Альфа-Банк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показывают внутренние курсы покупки и продажи валют, иногда с указанием ближайших отделений.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Однако такие приложения отображают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только свои собственные курсы</w:t>
      </w:r>
      <w:r w:rsidRPr="004A6CA4">
        <w:rPr>
          <w:rFonts w:ascii="Times New Roman" w:hAnsi="Times New Roman" w:cs="Times New Roman"/>
          <w:sz w:val="28"/>
          <w:szCs w:val="28"/>
        </w:rPr>
        <w:t>, без возможности сравнения с конкурентами.</w:t>
      </w:r>
    </w:p>
    <w:p w14:paraId="668F428F" w14:textId="77777777" w:rsidR="004A6CA4" w:rsidRPr="004A6CA4" w:rsidRDefault="004A6CA4" w:rsidP="004A6CA4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Финансовые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агрегаторы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и порталы.</w:t>
      </w:r>
      <w:r w:rsidRPr="004A6CA4">
        <w:rPr>
          <w:rFonts w:ascii="Times New Roman" w:hAnsi="Times New Roman" w:cs="Times New Roman"/>
          <w:sz w:val="28"/>
          <w:szCs w:val="28"/>
        </w:rPr>
        <w:br/>
        <w:t>К этой группе относятся:</w:t>
      </w:r>
    </w:p>
    <w:p w14:paraId="20F94AB5" w14:textId="77777777" w:rsidR="004A6CA4" w:rsidRPr="004A6CA4" w:rsidRDefault="004A6CA4" w:rsidP="004A6CA4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Myfin.by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крупнейший финансовый портал Беларуси с таблицами курсов по банкам, интерактивной картой и возможностью фильтрации.</w:t>
      </w:r>
    </w:p>
    <w:p w14:paraId="16B3C4AB" w14:textId="77777777" w:rsidR="004A6CA4" w:rsidRPr="004A6CA4" w:rsidRDefault="004A6CA4" w:rsidP="004A6CA4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Infobank.by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публикует курсы валют, новости и аналитические статьи, но не предоставляет координаты филиалов.</w:t>
      </w:r>
    </w:p>
    <w:p w14:paraId="098C8F78" w14:textId="77777777" w:rsidR="004A6CA4" w:rsidRPr="004A6CA4" w:rsidRDefault="004A6CA4" w:rsidP="004A6CA4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Banki24.by</w:t>
      </w:r>
      <w:r w:rsidRPr="004A6CA4">
        <w:rPr>
          <w:rFonts w:ascii="Times New Roman" w:hAnsi="Times New Roman" w:cs="Times New Roman"/>
          <w:sz w:val="28"/>
          <w:szCs w:val="28"/>
        </w:rPr>
        <w:t xml:space="preserve"> — содержит сводные данные и прогнозы, ориентированные на аналитическую аудиторию.</w:t>
      </w:r>
      <w:r w:rsidRPr="004A6CA4">
        <w:rPr>
          <w:rFonts w:ascii="Times New Roman" w:hAnsi="Times New Roman" w:cs="Times New Roman"/>
          <w:sz w:val="28"/>
          <w:szCs w:val="28"/>
        </w:rPr>
        <w:br/>
        <w:t>Эти сайты удобны для просмотра в браузере, но не всегда имеют программный интерфейс (API) для автоматической интеграции данных.</w:t>
      </w:r>
    </w:p>
    <w:p w14:paraId="70689CAC" w14:textId="77777777" w:rsidR="004A6CA4" w:rsidRPr="004A6CA4" w:rsidRDefault="004A6CA4" w:rsidP="004A6CA4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Мобильные приложения и онлайн-сервисы международного уровня.</w:t>
      </w:r>
      <w:r w:rsidRPr="004A6CA4">
        <w:rPr>
          <w:rFonts w:ascii="Times New Roman" w:hAnsi="Times New Roman" w:cs="Times New Roman"/>
          <w:sz w:val="28"/>
          <w:szCs w:val="28"/>
        </w:rPr>
        <w:br/>
        <w:t>Примеры:</w:t>
      </w:r>
    </w:p>
    <w:p w14:paraId="784F6785" w14:textId="77777777" w:rsidR="004A6CA4" w:rsidRPr="004A6CA4" w:rsidRDefault="004A6CA4" w:rsidP="004A6CA4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XE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Currency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Currency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Converter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Plus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OANDA</w:t>
      </w:r>
      <w:r w:rsidRPr="004A6CA4">
        <w:rPr>
          <w:rFonts w:ascii="Times New Roman" w:hAnsi="Times New Roman" w:cs="Times New Roman"/>
          <w:sz w:val="28"/>
          <w:szCs w:val="28"/>
        </w:rPr>
        <w:t xml:space="preserve">,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Investing.com</w:t>
      </w:r>
      <w:r w:rsidRPr="004A6CA4">
        <w:rPr>
          <w:rFonts w:ascii="Times New Roman" w:hAnsi="Times New Roman" w:cs="Times New Roman"/>
          <w:sz w:val="28"/>
          <w:szCs w:val="28"/>
        </w:rPr>
        <w:t>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Эти приложения поддерживают десятки валют и международные источники данных, однако их данные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не отражают локальные особенности белорусского рынка</w:t>
      </w:r>
      <w:r w:rsidRPr="004A6CA4">
        <w:rPr>
          <w:rFonts w:ascii="Times New Roman" w:hAnsi="Times New Roman" w:cs="Times New Roman"/>
          <w:sz w:val="28"/>
          <w:szCs w:val="28"/>
        </w:rPr>
        <w:t>, где курсы в отделениях могут существенно отличаться от официальных или межбанковских.</w:t>
      </w:r>
    </w:p>
    <w:p w14:paraId="19434F08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Таким образом, на рынке присутствует широкий спектр решений, но их функционал ориентирован либо на международные рынки, либо на узкие банковские приложения, не решающие задачу комплексного сравнения обменных пунктов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в пределах одного города</w:t>
      </w:r>
      <w:r w:rsidRPr="004A6CA4">
        <w:rPr>
          <w:rFonts w:ascii="Times New Roman" w:hAnsi="Times New Roman" w:cs="Times New Roman"/>
          <w:sz w:val="28"/>
          <w:szCs w:val="28"/>
        </w:rPr>
        <w:t>.</w:t>
      </w:r>
    </w:p>
    <w:p w14:paraId="463BA72B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E6A14C5">
          <v:rect id="_x0000_i1032" style="width:0;height:1.5pt" o:hralign="center" o:hrstd="t" o:hr="t" fillcolor="#a0a0a0" stroked="f"/>
        </w:pict>
      </w:r>
    </w:p>
    <w:p w14:paraId="7988FE79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1.4.2. Оценка преимуществ и недостатков готовых решений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827"/>
        <w:gridCol w:w="3026"/>
        <w:gridCol w:w="3163"/>
      </w:tblGrid>
      <w:tr w:rsidR="004A6CA4" w:rsidRPr="004A6CA4" w14:paraId="418F6D68" w14:textId="77777777" w:rsidTr="00425284">
        <w:tc>
          <w:tcPr>
            <w:tcW w:w="0" w:type="auto"/>
            <w:hideMark/>
          </w:tcPr>
          <w:p w14:paraId="179770B4" w14:textId="77777777" w:rsidR="004A6CA4" w:rsidRPr="004A6CA4" w:rsidRDefault="004A6CA4" w:rsidP="004A6C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решения</w:t>
            </w:r>
          </w:p>
        </w:tc>
        <w:tc>
          <w:tcPr>
            <w:tcW w:w="0" w:type="auto"/>
            <w:hideMark/>
          </w:tcPr>
          <w:p w14:paraId="27CB6FE6" w14:textId="77777777" w:rsidR="004A6CA4" w:rsidRPr="004A6CA4" w:rsidRDefault="004A6CA4" w:rsidP="004A6C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Преимущества</w:t>
            </w:r>
          </w:p>
        </w:tc>
        <w:tc>
          <w:tcPr>
            <w:tcW w:w="0" w:type="auto"/>
            <w:hideMark/>
          </w:tcPr>
          <w:p w14:paraId="4290A179" w14:textId="77777777" w:rsidR="004A6CA4" w:rsidRPr="004A6CA4" w:rsidRDefault="004A6CA4" w:rsidP="004A6C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Недостатки</w:t>
            </w:r>
          </w:p>
        </w:tc>
      </w:tr>
      <w:tr w:rsidR="004A6CA4" w:rsidRPr="004A6CA4" w14:paraId="10102129" w14:textId="77777777" w:rsidTr="00425284">
        <w:tc>
          <w:tcPr>
            <w:tcW w:w="0" w:type="auto"/>
            <w:hideMark/>
          </w:tcPr>
          <w:p w14:paraId="36650F71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Банковские приложения</w:t>
            </w:r>
          </w:p>
        </w:tc>
        <w:tc>
          <w:tcPr>
            <w:tcW w:w="0" w:type="auto"/>
            <w:hideMark/>
          </w:tcPr>
          <w:p w14:paraId="5E0E21AA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Надёжность данных, официальные курсы, обновление в реальном времени</w:t>
            </w:r>
          </w:p>
        </w:tc>
        <w:tc>
          <w:tcPr>
            <w:tcW w:w="0" w:type="auto"/>
            <w:hideMark/>
          </w:tcPr>
          <w:p w14:paraId="5F2E58C3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Отсутствие сравнения между банками, нет географической визуализации</w:t>
            </w:r>
          </w:p>
        </w:tc>
      </w:tr>
      <w:tr w:rsidR="004A6CA4" w:rsidRPr="004A6CA4" w14:paraId="72F56B73" w14:textId="77777777" w:rsidTr="00425284">
        <w:tc>
          <w:tcPr>
            <w:tcW w:w="0" w:type="auto"/>
            <w:hideMark/>
          </w:tcPr>
          <w:p w14:paraId="55D4E016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Финансовые </w:t>
            </w:r>
            <w:proofErr w:type="spellStart"/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агрегаторы</w:t>
            </w:r>
            <w:proofErr w:type="spellEnd"/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(Myfin.by, Infobank.by)</w:t>
            </w:r>
          </w:p>
        </w:tc>
        <w:tc>
          <w:tcPr>
            <w:tcW w:w="0" w:type="auto"/>
            <w:hideMark/>
          </w:tcPr>
          <w:p w14:paraId="62A57CB0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Актуальные и агрегированные данные, фильтрация, аналитика</w:t>
            </w:r>
          </w:p>
        </w:tc>
        <w:tc>
          <w:tcPr>
            <w:tcW w:w="0" w:type="auto"/>
            <w:hideMark/>
          </w:tcPr>
          <w:p w14:paraId="01AD5DD5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Нет API, сложная структура страниц, затруднён автоматический сбор данных</w:t>
            </w:r>
          </w:p>
        </w:tc>
      </w:tr>
      <w:tr w:rsidR="004A6CA4" w:rsidRPr="004A6CA4" w14:paraId="1336FD88" w14:textId="77777777" w:rsidTr="00425284">
        <w:tc>
          <w:tcPr>
            <w:tcW w:w="0" w:type="auto"/>
            <w:hideMark/>
          </w:tcPr>
          <w:p w14:paraId="4C280806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Международные конвертеры (XE, OANDA)</w:t>
            </w:r>
          </w:p>
        </w:tc>
        <w:tc>
          <w:tcPr>
            <w:tcW w:w="0" w:type="auto"/>
            <w:hideMark/>
          </w:tcPr>
          <w:p w14:paraId="36C8B8A7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Поддержка множества валют, прогнозы, графики</w:t>
            </w:r>
          </w:p>
        </w:tc>
        <w:tc>
          <w:tcPr>
            <w:tcW w:w="0" w:type="auto"/>
            <w:hideMark/>
          </w:tcPr>
          <w:p w14:paraId="4D60BCC7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Не учитывают локальные курсы и отделения, нет региональных данных по Беларуси</w:t>
            </w:r>
          </w:p>
        </w:tc>
      </w:tr>
      <w:tr w:rsidR="004A6CA4" w:rsidRPr="004A6CA4" w14:paraId="10872307" w14:textId="77777777" w:rsidTr="00425284">
        <w:tc>
          <w:tcPr>
            <w:tcW w:w="0" w:type="auto"/>
            <w:hideMark/>
          </w:tcPr>
          <w:p w14:paraId="3FA8F8B6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Мобильные приложения-мониторинги</w:t>
            </w:r>
          </w:p>
        </w:tc>
        <w:tc>
          <w:tcPr>
            <w:tcW w:w="0" w:type="auto"/>
            <w:hideMark/>
          </w:tcPr>
          <w:p w14:paraId="505A41B2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Удобный интерфейс, уведомления о колебаниях курса</w:t>
            </w:r>
          </w:p>
        </w:tc>
        <w:tc>
          <w:tcPr>
            <w:tcW w:w="0" w:type="auto"/>
            <w:hideMark/>
          </w:tcPr>
          <w:p w14:paraId="319732DD" w14:textId="77777777" w:rsidR="004A6CA4" w:rsidRPr="004A6CA4" w:rsidRDefault="004A6CA4" w:rsidP="004A6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CA4">
              <w:rPr>
                <w:rFonts w:ascii="Times New Roman" w:hAnsi="Times New Roman" w:cs="Times New Roman"/>
                <w:sz w:val="28"/>
                <w:szCs w:val="28"/>
              </w:rPr>
              <w:t>Часто ориентированы на глобальные данные или требуют подписки</w:t>
            </w:r>
          </w:p>
        </w:tc>
      </w:tr>
    </w:tbl>
    <w:p w14:paraId="2B5775BF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Проведённый анализ показывает, что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ни одно из существующих решений</w:t>
      </w:r>
      <w:r w:rsidRPr="004A6CA4">
        <w:rPr>
          <w:rFonts w:ascii="Times New Roman" w:hAnsi="Times New Roman" w:cs="Times New Roman"/>
          <w:sz w:val="28"/>
          <w:szCs w:val="28"/>
        </w:rPr>
        <w:t xml:space="preserve"> не обеспечивает:</w:t>
      </w:r>
    </w:p>
    <w:p w14:paraId="554CEEB0" w14:textId="77777777" w:rsidR="004A6CA4" w:rsidRPr="004A6CA4" w:rsidRDefault="004A6CA4" w:rsidP="004A6CA4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автоматического сбора данных о курсах именно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в отделениях Минска</w:t>
      </w:r>
      <w:r w:rsidRPr="004A6CA4">
        <w:rPr>
          <w:rFonts w:ascii="Times New Roman" w:hAnsi="Times New Roman" w:cs="Times New Roman"/>
          <w:sz w:val="28"/>
          <w:szCs w:val="28"/>
        </w:rPr>
        <w:t>;</w:t>
      </w:r>
    </w:p>
    <w:p w14:paraId="036DA8AA" w14:textId="77777777" w:rsidR="004A6CA4" w:rsidRPr="004A6CA4" w:rsidRDefault="004A6CA4" w:rsidP="004A6CA4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lastRenderedPageBreak/>
        <w:t xml:space="preserve">отображения этих данных на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интерактивной карте</w:t>
      </w:r>
      <w:r w:rsidRPr="004A6CA4">
        <w:rPr>
          <w:rFonts w:ascii="Times New Roman" w:hAnsi="Times New Roman" w:cs="Times New Roman"/>
          <w:sz w:val="28"/>
          <w:szCs w:val="28"/>
        </w:rPr>
        <w:t>;</w:t>
      </w:r>
    </w:p>
    <w:p w14:paraId="20EC2341" w14:textId="77777777" w:rsidR="004A6CA4" w:rsidRPr="004A6CA4" w:rsidRDefault="004A6CA4" w:rsidP="004A6CA4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возможности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локального анализа и визуального сравнения</w:t>
      </w:r>
      <w:r w:rsidRPr="004A6CA4">
        <w:rPr>
          <w:rFonts w:ascii="Times New Roman" w:hAnsi="Times New Roman" w:cs="Times New Roman"/>
          <w:sz w:val="28"/>
          <w:szCs w:val="28"/>
        </w:rPr>
        <w:t xml:space="preserve"> курсов между разными районами города.</w:t>
      </w:r>
    </w:p>
    <w:p w14:paraId="1E112F82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Эти ограничения создают предпосылки для разработки собственной программной системы, адаптированной под региональные особенности.</w:t>
      </w:r>
    </w:p>
    <w:p w14:paraId="14585F3A" w14:textId="77777777" w:rsidR="004A6CA4" w:rsidRPr="004A6CA4" w:rsidRDefault="008E349B" w:rsidP="004A6C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6AB9AA4">
          <v:rect id="_x0000_i1033" style="width:0;height:1.5pt" o:hralign="center" o:hrstd="t" o:hr="t" fillcolor="#a0a0a0" stroked="f"/>
        </w:pict>
      </w:r>
    </w:p>
    <w:p w14:paraId="1D49F51C" w14:textId="77777777" w:rsidR="004A6CA4" w:rsidRPr="004A6CA4" w:rsidRDefault="004A6CA4" w:rsidP="004A6C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1.4.3. Необходимость собственной реализации под региональную специфику</w:t>
      </w:r>
    </w:p>
    <w:p w14:paraId="394D0020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Белорусский валютный рынок обладает рядом специфических особенностей:</w:t>
      </w:r>
    </w:p>
    <w:p w14:paraId="5A0A9401" w14:textId="77777777" w:rsidR="004A6CA4" w:rsidRPr="004A6CA4" w:rsidRDefault="004A6CA4" w:rsidP="004A6CA4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Региональные различия курсов.</w:t>
      </w:r>
      <w:r w:rsidRPr="004A6CA4">
        <w:rPr>
          <w:rFonts w:ascii="Times New Roman" w:hAnsi="Times New Roman" w:cs="Times New Roman"/>
          <w:sz w:val="28"/>
          <w:szCs w:val="28"/>
        </w:rPr>
        <w:br/>
        <w:t>Даже в пределах одного города разные филиалы банков могут устанавливать отличающиеся курсы в зависимости от спроса, расположения или внутренней политики.</w:t>
      </w:r>
      <w:r w:rsidRPr="004A6CA4">
        <w:rPr>
          <w:rFonts w:ascii="Times New Roman" w:hAnsi="Times New Roman" w:cs="Times New Roman"/>
          <w:sz w:val="28"/>
          <w:szCs w:val="28"/>
        </w:rPr>
        <w:br/>
        <w:t>Например, курс в центре Минска и на окраине может различаться на несколько копеек, что при крупных суммах становится ощутимым.</w:t>
      </w:r>
    </w:p>
    <w:p w14:paraId="62DCD609" w14:textId="77777777" w:rsidR="004A6CA4" w:rsidRPr="004A6CA4" w:rsidRDefault="004A6CA4" w:rsidP="004A6CA4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Отсутствие единого публичного API.</w:t>
      </w:r>
      <w:r w:rsidRPr="004A6CA4">
        <w:rPr>
          <w:rFonts w:ascii="Times New Roman" w:hAnsi="Times New Roman" w:cs="Times New Roman"/>
          <w:sz w:val="28"/>
          <w:szCs w:val="28"/>
        </w:rPr>
        <w:br/>
        <w:t>Основные сайты-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не предоставляют официального интерфейса для программного доступа к данным.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Поэтому возникает необходимость в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веб-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парсинге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— автоматическом извлечении данных из HTML-страниц с последующей обработкой и визуализацией.</w:t>
      </w:r>
    </w:p>
    <w:p w14:paraId="4D0BF1C8" w14:textId="77777777" w:rsidR="004A6CA4" w:rsidRPr="004A6CA4" w:rsidRDefault="004A6CA4" w:rsidP="004A6CA4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Необходимость пространственной визуализации.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Для пользователей важно не только видеть список банков, но и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расположение отделений на карте</w:t>
      </w:r>
      <w:r w:rsidRPr="004A6CA4">
        <w:rPr>
          <w:rFonts w:ascii="Times New Roman" w:hAnsi="Times New Roman" w:cs="Times New Roman"/>
          <w:sz w:val="28"/>
          <w:szCs w:val="28"/>
        </w:rPr>
        <w:t>.</w:t>
      </w:r>
      <w:r w:rsidRPr="004A6CA4">
        <w:rPr>
          <w:rFonts w:ascii="Times New Roman" w:hAnsi="Times New Roman" w:cs="Times New Roman"/>
          <w:sz w:val="28"/>
          <w:szCs w:val="28"/>
        </w:rPr>
        <w:br/>
        <w:t>Такая визуализация помогает выбрать ближайший обменный пункт с наилучшим курсом.</w:t>
      </w:r>
    </w:p>
    <w:p w14:paraId="5E476FAE" w14:textId="77777777" w:rsidR="004A6CA4" w:rsidRPr="004A6CA4" w:rsidRDefault="004A6CA4" w:rsidP="004A6CA4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Обновление и хранение данных.</w:t>
      </w:r>
      <w:r w:rsidRPr="004A6CA4">
        <w:rPr>
          <w:rFonts w:ascii="Times New Roman" w:hAnsi="Times New Roman" w:cs="Times New Roman"/>
          <w:sz w:val="28"/>
          <w:szCs w:val="28"/>
        </w:rPr>
        <w:br/>
        <w:t>Система должна обеспечивать автоматическое обновление курсов и сохранение истории для последующего анализа.</w:t>
      </w:r>
      <w:r w:rsidRPr="004A6CA4">
        <w:rPr>
          <w:rFonts w:ascii="Times New Roman" w:hAnsi="Times New Roman" w:cs="Times New Roman"/>
          <w:sz w:val="28"/>
          <w:szCs w:val="28"/>
        </w:rPr>
        <w:br/>
        <w:t>Это невозможно при использовании статичных сайтов или ручного мониторинга.</w:t>
      </w:r>
    </w:p>
    <w:p w14:paraId="759440DF" w14:textId="77777777" w:rsidR="004A6CA4" w:rsidRPr="004A6CA4" w:rsidRDefault="004A6CA4" w:rsidP="004A6CA4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b/>
          <w:bCs/>
          <w:sz w:val="28"/>
          <w:szCs w:val="28"/>
        </w:rPr>
        <w:t>Учебно-прикладной характер задачи.</w:t>
      </w:r>
      <w:r w:rsidRPr="004A6CA4">
        <w:rPr>
          <w:rFonts w:ascii="Times New Roman" w:hAnsi="Times New Roman" w:cs="Times New Roman"/>
          <w:sz w:val="28"/>
          <w:szCs w:val="28"/>
        </w:rPr>
        <w:br/>
        <w:t xml:space="preserve">Разработка собственной системы позволяет продемонстрировать применение технологий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веб-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парсинга</w:t>
      </w:r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 xml:space="preserve">, геоинформационного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анализа и визуализации данных</w:t>
      </w:r>
      <w:r w:rsidRPr="004A6CA4">
        <w:rPr>
          <w:rFonts w:ascii="Times New Roman" w:hAnsi="Times New Roman" w:cs="Times New Roman"/>
          <w:sz w:val="28"/>
          <w:szCs w:val="28"/>
        </w:rPr>
        <w:t>, что имеет высокую практическую ценность для обучения специалистов по информационным системам.</w:t>
      </w:r>
    </w:p>
    <w:p w14:paraId="5389A2F9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Исходя из указанных факторов, создание программного комплекса, который:</w:t>
      </w:r>
    </w:p>
    <w:p w14:paraId="623DFCF4" w14:textId="77777777" w:rsidR="004A6CA4" w:rsidRPr="004A6CA4" w:rsidRDefault="004A6CA4" w:rsidP="004A6CA4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автоматически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парсит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данные о курсах валют с портала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Myfin.by</w:t>
      </w:r>
      <w:r w:rsidRPr="004A6CA4">
        <w:rPr>
          <w:rFonts w:ascii="Times New Roman" w:hAnsi="Times New Roman" w:cs="Times New Roman"/>
          <w:sz w:val="28"/>
          <w:szCs w:val="28"/>
        </w:rPr>
        <w:t>,</w:t>
      </w:r>
    </w:p>
    <w:p w14:paraId="7F1DF5F4" w14:textId="77777777" w:rsidR="004A6CA4" w:rsidRPr="004A6CA4" w:rsidRDefault="004A6CA4" w:rsidP="004A6CA4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сохраняет их в локальную базу данных (usd_rates.csv),</w:t>
      </w:r>
    </w:p>
    <w:p w14:paraId="3B717F43" w14:textId="0EF9A114" w:rsidR="004A6CA4" w:rsidRPr="004A6CA4" w:rsidRDefault="004A6CA4" w:rsidP="004A6CA4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и </w:t>
      </w:r>
      <w:bookmarkStart w:id="5" w:name="_GoBack"/>
      <w:r w:rsidRPr="004A6CA4">
        <w:rPr>
          <w:rFonts w:ascii="Times New Roman" w:hAnsi="Times New Roman" w:cs="Times New Roman"/>
          <w:sz w:val="28"/>
          <w:szCs w:val="28"/>
        </w:rPr>
        <w:t xml:space="preserve">отображает на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интерактивной тепловой карте (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HeatMap</w:t>
      </w:r>
      <w:bookmarkEnd w:id="5"/>
      <w:proofErr w:type="spellEnd"/>
      <w:r w:rsidRPr="004A6CA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A6CA4">
        <w:rPr>
          <w:rFonts w:ascii="Times New Roman" w:hAnsi="Times New Roman" w:cs="Times New Roman"/>
          <w:sz w:val="28"/>
          <w:szCs w:val="28"/>
        </w:rPr>
        <w:t xml:space="preserve"> через библиотеку </w:t>
      </w:r>
      <w:proofErr w:type="spellStart"/>
      <w:r w:rsidRPr="004A6CA4">
        <w:rPr>
          <w:rFonts w:ascii="Times New Roman" w:hAnsi="Times New Roman" w:cs="Times New Roman"/>
          <w:b/>
          <w:bCs/>
          <w:sz w:val="28"/>
          <w:szCs w:val="28"/>
        </w:rPr>
        <w:t>Folium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</w:t>
      </w:r>
      <w:r w:rsidR="00425284">
        <w:rPr>
          <w:rFonts w:ascii="Times New Roman" w:hAnsi="Times New Roman" w:cs="Times New Roman"/>
          <w:sz w:val="28"/>
          <w:szCs w:val="28"/>
        </w:rPr>
        <w:t xml:space="preserve"> </w:t>
      </w:r>
      <w:r w:rsidRPr="004A6CA4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Pr="004A6CA4">
        <w:rPr>
          <w:rFonts w:ascii="Times New Roman" w:hAnsi="Times New Roman" w:cs="Times New Roman"/>
          <w:b/>
          <w:bCs/>
          <w:sz w:val="28"/>
          <w:szCs w:val="28"/>
        </w:rPr>
        <w:t>целесообразным и обоснованным</w:t>
      </w:r>
      <w:r w:rsidRPr="004A6CA4">
        <w:rPr>
          <w:rFonts w:ascii="Times New Roman" w:hAnsi="Times New Roman" w:cs="Times New Roman"/>
          <w:sz w:val="28"/>
          <w:szCs w:val="28"/>
        </w:rPr>
        <w:t xml:space="preserve"> направлением разработки.</w:t>
      </w:r>
    </w:p>
    <w:p w14:paraId="1409F9CE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В первой главе были рассмотрены теоретические основы проектирования системы веб-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и визуализации финансовых данных.</w:t>
      </w:r>
    </w:p>
    <w:p w14:paraId="52816B61" w14:textId="74288A21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Проведён анализ методов автоматического сбора информации, рассмотрены этические и правовые аспекты веб-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скрейпинга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 а также проанализированы источники данных о валютных курсах и существующие решения на рынке.</w:t>
      </w:r>
    </w:p>
    <w:p w14:paraId="4A01448D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В результате анализа установлено, что сайты-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 такие как Myfin.by, содержат актуальную и структурированную информацию о курсах валют в отделениях банков Минска, но не предоставляют открытого интерфейса (API) для автоматизированного доступа.</w:t>
      </w:r>
    </w:p>
    <w:p w14:paraId="4699D8F8" w14:textId="37C0A28B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Это определило необходимость применения динамического веб-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>, что позволяет извлекать данные напрямую из HTML-структуры страницы.</w:t>
      </w:r>
    </w:p>
    <w:p w14:paraId="17257CAF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 xml:space="preserve">Дополнительно исследованы технологии визуализации данных. Показано, что библиотека </w:t>
      </w:r>
      <w:proofErr w:type="spellStart"/>
      <w:r w:rsidRPr="004A6CA4">
        <w:rPr>
          <w:rFonts w:ascii="Times New Roman" w:hAnsi="Times New Roman" w:cs="Times New Roman"/>
          <w:sz w:val="28"/>
          <w:szCs w:val="28"/>
        </w:rPr>
        <w:t>Folium</w:t>
      </w:r>
      <w:proofErr w:type="spellEnd"/>
      <w:r w:rsidRPr="004A6CA4">
        <w:rPr>
          <w:rFonts w:ascii="Times New Roman" w:hAnsi="Times New Roman" w:cs="Times New Roman"/>
          <w:sz w:val="28"/>
          <w:szCs w:val="28"/>
        </w:rPr>
        <w:t xml:space="preserve"> (на основе Leaflet.js) обеспечивает эффективные средства построения интерактивных карт и тепловых диаграмм, позволяя объединить количественные и пространственные характеристики финансовых показателей.</w:t>
      </w:r>
    </w:p>
    <w:p w14:paraId="1FD3716F" w14:textId="6CFCC28E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Такой подход повышает наглядность анализа и облегчает восприятие сложной информации пользователем.</w:t>
      </w:r>
    </w:p>
    <w:p w14:paraId="0DB3814D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Обзор существующих решений показал, что ни одно из них не предоставляет возможности локального мониторинга курсов валют по отделениям Минска с автоматическим сбором и интерактивной визуализацией.</w:t>
      </w:r>
    </w:p>
    <w:p w14:paraId="1183D255" w14:textId="69C2B092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lastRenderedPageBreak/>
        <w:t>Это обосновывает целесообразность разработки собственной программной системы, адаптированной под региональную специфику и задачи локального анализа.</w:t>
      </w:r>
    </w:p>
    <w:p w14:paraId="0928D422" w14:textId="77777777" w:rsidR="004A6CA4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Таким образом, в главе 1 сформулированы теоретические и методологические основы проекта, определены источники данных, методы их обработки и инструменты визуализации.</w:t>
      </w:r>
    </w:p>
    <w:p w14:paraId="531986D5" w14:textId="7E5EDA3D" w:rsidR="00166D66" w:rsidRPr="004A6CA4" w:rsidRDefault="004A6CA4" w:rsidP="004A6CA4">
      <w:pPr>
        <w:rPr>
          <w:rFonts w:ascii="Times New Roman" w:hAnsi="Times New Roman" w:cs="Times New Roman"/>
          <w:sz w:val="28"/>
          <w:szCs w:val="28"/>
        </w:rPr>
      </w:pPr>
      <w:r w:rsidRPr="004A6CA4">
        <w:rPr>
          <w:rFonts w:ascii="Times New Roman" w:hAnsi="Times New Roman" w:cs="Times New Roman"/>
          <w:sz w:val="28"/>
          <w:szCs w:val="28"/>
        </w:rPr>
        <w:t>На основании полученных результатов в следующей главе будет рассмотрено проектирование и реализация программной системы мониторинга валютных курсов, включающей разработку архитектуры, описание модулей и алгоритмов функционирования.</w:t>
      </w:r>
    </w:p>
    <w:sectPr w:rsidR="00166D66" w:rsidRPr="004A6CA4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yggm31" w:date="2025-11-21T09:30:00Z" w:initials="y">
    <w:p w14:paraId="2C04C039" w14:textId="57B0D283" w:rsidR="004C429B" w:rsidRDefault="004C429B">
      <w:pPr>
        <w:pStyle w:val="ae"/>
      </w:pPr>
      <w:r>
        <w:rPr>
          <w:rStyle w:val="ad"/>
        </w:rPr>
        <w:annotationRef/>
      </w:r>
      <w:r>
        <w:t xml:space="preserve">Кинь </w:t>
      </w:r>
      <w:proofErr w:type="spellStart"/>
      <w:r>
        <w:t>схемку</w:t>
      </w:r>
      <w:proofErr w:type="spellEnd"/>
    </w:p>
  </w:comment>
  <w:comment w:id="1" w:author="yggm31" w:date="2025-11-21T09:31:00Z" w:initials="y">
    <w:p w14:paraId="3588C4AF" w14:textId="4A72C0B1" w:rsidR="004C429B" w:rsidRDefault="004C429B">
      <w:pPr>
        <w:pStyle w:val="ae"/>
      </w:pPr>
      <w:r>
        <w:rPr>
          <w:rStyle w:val="ad"/>
        </w:rPr>
        <w:annotationRef/>
      </w:r>
      <w:r>
        <w:t>Почему именно она? Нужен анализ</w:t>
      </w:r>
    </w:p>
  </w:comment>
  <w:comment w:id="2" w:author="yggm31" w:date="2025-11-21T09:34:00Z" w:initials="y">
    <w:p w14:paraId="58123B46" w14:textId="08AE2DF2" w:rsidR="004C429B" w:rsidRPr="004C429B" w:rsidRDefault="004C429B">
      <w:pPr>
        <w:pStyle w:val="ae"/>
        <w:rPr>
          <w:lang w:val="en-US"/>
        </w:rPr>
      </w:pPr>
      <w:r>
        <w:rPr>
          <w:rStyle w:val="ad"/>
        </w:rPr>
        <w:annotationRef/>
      </w:r>
      <w:r>
        <w:t>Кто это</w:t>
      </w:r>
      <w:r>
        <w:rPr>
          <w:lang w:val="en-US"/>
        </w:rPr>
        <w:t xml:space="preserve"> </w:t>
      </w:r>
    </w:p>
  </w:comment>
  <w:comment w:id="3" w:author="yggm31" w:date="2025-11-21T09:35:00Z" w:initials="y">
    <w:p w14:paraId="1D254D05" w14:textId="0DEF0EF2" w:rsidR="004C429B" w:rsidRDefault="004C429B">
      <w:pPr>
        <w:pStyle w:val="ae"/>
      </w:pPr>
      <w:r>
        <w:rPr>
          <w:rStyle w:val="ad"/>
        </w:rPr>
        <w:annotationRef/>
      </w:r>
      <w:r>
        <w:t xml:space="preserve">Небольшой </w:t>
      </w:r>
      <w:proofErr w:type="spellStart"/>
      <w:r>
        <w:t>скрин</w:t>
      </w:r>
      <w:proofErr w:type="spellEnd"/>
      <w:r>
        <w:t xml:space="preserve"> с сайта</w:t>
      </w:r>
    </w:p>
  </w:comment>
  <w:comment w:id="4" w:author="yggm31" w:date="2025-11-21T09:36:00Z" w:initials="y">
    <w:p w14:paraId="0A6EEDD8" w14:textId="4BC07C32" w:rsidR="004C429B" w:rsidRDefault="004C429B">
      <w:pPr>
        <w:pStyle w:val="ae"/>
      </w:pPr>
      <w:r>
        <w:rPr>
          <w:rStyle w:val="ad"/>
        </w:rPr>
        <w:annotationRef/>
      </w:r>
      <w:r>
        <w:t>Пример этого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2C04C039" w15:done="0"/>
  <w15:commentEx w15:paraId="3588C4AF" w15:done="0"/>
  <w15:commentEx w15:paraId="58123B46" w15:done="0"/>
  <w15:commentEx w15:paraId="1D254D05" w15:done="0"/>
  <w15:commentEx w15:paraId="0A6EEDD8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4BA5EC" w14:textId="77777777" w:rsidR="008E349B" w:rsidRDefault="008E349B" w:rsidP="004C429B">
      <w:pPr>
        <w:spacing w:after="0" w:line="240" w:lineRule="auto"/>
      </w:pPr>
      <w:r>
        <w:separator/>
      </w:r>
    </w:p>
  </w:endnote>
  <w:endnote w:type="continuationSeparator" w:id="0">
    <w:p w14:paraId="23DB4304" w14:textId="77777777" w:rsidR="008E349B" w:rsidRDefault="008E349B" w:rsidP="004C4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929662285"/>
      <w:docPartObj>
        <w:docPartGallery w:val="Page Numbers (Bottom of Page)"/>
        <w:docPartUnique/>
      </w:docPartObj>
    </w:sdtPr>
    <w:sdtContent>
      <w:p w14:paraId="132A0AEE" w14:textId="347BB14B" w:rsidR="004C429B" w:rsidRDefault="004C429B">
        <w:pPr>
          <w:pStyle w:val="af6"/>
          <w:jc w:val="center"/>
        </w:pPr>
        <w:r w:rsidRPr="004C429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C429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4C429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425284">
          <w:rPr>
            <w:rFonts w:ascii="Times New Roman" w:hAnsi="Times New Roman" w:cs="Times New Roman"/>
            <w:noProof/>
            <w:sz w:val="24"/>
            <w:szCs w:val="24"/>
          </w:rPr>
          <w:t>14</w:t>
        </w:r>
        <w:r w:rsidRPr="004C429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5FDC273" w14:textId="77777777" w:rsidR="004C429B" w:rsidRDefault="004C429B">
    <w:pPr>
      <w:pStyle w:val="af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F1D4DE" w14:textId="77777777" w:rsidR="008E349B" w:rsidRDefault="008E349B" w:rsidP="004C429B">
      <w:pPr>
        <w:spacing w:after="0" w:line="240" w:lineRule="auto"/>
      </w:pPr>
      <w:r>
        <w:separator/>
      </w:r>
    </w:p>
  </w:footnote>
  <w:footnote w:type="continuationSeparator" w:id="0">
    <w:p w14:paraId="140B4356" w14:textId="77777777" w:rsidR="008E349B" w:rsidRDefault="008E349B" w:rsidP="004C42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271B5"/>
    <w:multiLevelType w:val="multilevel"/>
    <w:tmpl w:val="E464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F06A49"/>
    <w:multiLevelType w:val="multilevel"/>
    <w:tmpl w:val="8C88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E37922"/>
    <w:multiLevelType w:val="multilevel"/>
    <w:tmpl w:val="CEBA5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F1F5606"/>
    <w:multiLevelType w:val="multilevel"/>
    <w:tmpl w:val="BCEE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2B6D4F"/>
    <w:multiLevelType w:val="multilevel"/>
    <w:tmpl w:val="71FC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B31696D"/>
    <w:multiLevelType w:val="multilevel"/>
    <w:tmpl w:val="6C4A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912414"/>
    <w:multiLevelType w:val="multilevel"/>
    <w:tmpl w:val="908CC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8A206D"/>
    <w:multiLevelType w:val="multilevel"/>
    <w:tmpl w:val="6D221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2C74B72"/>
    <w:multiLevelType w:val="multilevel"/>
    <w:tmpl w:val="1844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0716D44"/>
    <w:multiLevelType w:val="multilevel"/>
    <w:tmpl w:val="0BF0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4FE742F"/>
    <w:multiLevelType w:val="multilevel"/>
    <w:tmpl w:val="F71C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1445F5"/>
    <w:multiLevelType w:val="multilevel"/>
    <w:tmpl w:val="F4FAC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77C69FF"/>
    <w:multiLevelType w:val="multilevel"/>
    <w:tmpl w:val="5574C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BFF0E5A"/>
    <w:multiLevelType w:val="multilevel"/>
    <w:tmpl w:val="78F6F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15A7CD3"/>
    <w:multiLevelType w:val="multilevel"/>
    <w:tmpl w:val="E916A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7625E48"/>
    <w:multiLevelType w:val="multilevel"/>
    <w:tmpl w:val="8270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DD225B9"/>
    <w:multiLevelType w:val="multilevel"/>
    <w:tmpl w:val="E01C5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3"/>
  </w:num>
  <w:num w:numId="3">
    <w:abstractNumId w:val="16"/>
  </w:num>
  <w:num w:numId="4">
    <w:abstractNumId w:val="4"/>
  </w:num>
  <w:num w:numId="5">
    <w:abstractNumId w:val="7"/>
  </w:num>
  <w:num w:numId="6">
    <w:abstractNumId w:val="10"/>
  </w:num>
  <w:num w:numId="7">
    <w:abstractNumId w:val="2"/>
  </w:num>
  <w:num w:numId="8">
    <w:abstractNumId w:val="9"/>
  </w:num>
  <w:num w:numId="9">
    <w:abstractNumId w:val="12"/>
  </w:num>
  <w:num w:numId="10">
    <w:abstractNumId w:val="1"/>
  </w:num>
  <w:num w:numId="11">
    <w:abstractNumId w:val="11"/>
  </w:num>
  <w:num w:numId="12">
    <w:abstractNumId w:val="14"/>
  </w:num>
  <w:num w:numId="13">
    <w:abstractNumId w:val="6"/>
  </w:num>
  <w:num w:numId="14">
    <w:abstractNumId w:val="8"/>
  </w:num>
  <w:num w:numId="15">
    <w:abstractNumId w:val="0"/>
  </w:num>
  <w:num w:numId="16">
    <w:abstractNumId w:val="13"/>
  </w:num>
  <w:num w:numId="17">
    <w:abstractNumId w:val="5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yggm31">
    <w15:presenceInfo w15:providerId="AD" w15:userId="S-1-5-21-2959013658-393010675-2006234897-227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5FC"/>
    <w:rsid w:val="000E6E6C"/>
    <w:rsid w:val="00166D66"/>
    <w:rsid w:val="001E2871"/>
    <w:rsid w:val="003715FC"/>
    <w:rsid w:val="00425284"/>
    <w:rsid w:val="004A6CA4"/>
    <w:rsid w:val="004C429B"/>
    <w:rsid w:val="005C0FC0"/>
    <w:rsid w:val="00631A42"/>
    <w:rsid w:val="008E349B"/>
    <w:rsid w:val="009523D4"/>
    <w:rsid w:val="009E2A82"/>
    <w:rsid w:val="00A42AEA"/>
    <w:rsid w:val="00B409AA"/>
    <w:rsid w:val="00BC0910"/>
    <w:rsid w:val="00BD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5E914"/>
  <w15:chartTrackingRefBased/>
  <w15:docId w15:val="{FD22F437-CF09-4CF3-9B61-A7E438F93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71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1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1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1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1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1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1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1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1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1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1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1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15F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15F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15F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15F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15F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15F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1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371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15F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15FC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15FC"/>
    <w:pPr>
      <w:spacing w:before="160"/>
      <w:jc w:val="center"/>
    </w:pPr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3715FC"/>
    <w:rPr>
      <w:i/>
      <w:iCs/>
      <w:color w:val="000000" w:themeColor="text1"/>
    </w:rPr>
  </w:style>
  <w:style w:type="paragraph" w:styleId="a7">
    <w:name w:val="List Paragraph"/>
    <w:basedOn w:val="a"/>
    <w:uiPriority w:val="34"/>
    <w:qFormat/>
    <w:rsid w:val="003715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15F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1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15F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715F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C091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BC0910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4C429B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4C429B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4C429B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429B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429B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4C42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4C429B"/>
    <w:rPr>
      <w:rFonts w:ascii="Segoe UI" w:hAnsi="Segoe UI" w:cs="Segoe UI"/>
      <w:sz w:val="18"/>
      <w:szCs w:val="18"/>
    </w:rPr>
  </w:style>
  <w:style w:type="paragraph" w:styleId="af4">
    <w:name w:val="header"/>
    <w:basedOn w:val="a"/>
    <w:link w:val="af5"/>
    <w:uiPriority w:val="99"/>
    <w:unhideWhenUsed/>
    <w:rsid w:val="004C42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4C429B"/>
  </w:style>
  <w:style w:type="paragraph" w:styleId="af6">
    <w:name w:val="footer"/>
    <w:basedOn w:val="a"/>
    <w:link w:val="af7"/>
    <w:uiPriority w:val="99"/>
    <w:unhideWhenUsed/>
    <w:rsid w:val="004C42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4C429B"/>
  </w:style>
  <w:style w:type="table" w:styleId="af8">
    <w:name w:val="Table Grid"/>
    <w:basedOn w:val="a1"/>
    <w:uiPriority w:val="39"/>
    <w:rsid w:val="0042528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yfin.by/currency/us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myfin.by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C97EB-EB01-46FA-AD21-BA4A3FB8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3327</Words>
  <Characters>18964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Shadow strim</dc:creator>
  <cp:keywords/>
  <dc:description/>
  <cp:lastModifiedBy>yggm31</cp:lastModifiedBy>
  <cp:revision>7</cp:revision>
  <dcterms:created xsi:type="dcterms:W3CDTF">2025-11-12T17:36:00Z</dcterms:created>
  <dcterms:modified xsi:type="dcterms:W3CDTF">2025-11-21T06:56:00Z</dcterms:modified>
</cp:coreProperties>
</file>