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9286" w14:textId="77777777" w:rsidR="00BC0910" w:rsidRPr="00BC0910" w:rsidRDefault="00BC0910" w:rsidP="00BC0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ТЕОРЕТИЧЕСКИЕ ОСНОВЫ ПРОЕКТИРОВАНИЯ СИСТЕМЫ</w:t>
      </w:r>
    </w:p>
    <w:p w14:paraId="6F14221A" w14:textId="77777777" w:rsidR="00BC0910" w:rsidRPr="00BC0910" w:rsidRDefault="00BC0910" w:rsidP="00BC0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1.1. Веб-парсинг как инструмент автоматизации обработки данных</w:t>
      </w:r>
    </w:p>
    <w:p w14:paraId="726D305C" w14:textId="77777777" w:rsidR="00BC0910" w:rsidRPr="00BC0910" w:rsidRDefault="00BC0910" w:rsidP="00BC0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1.1.1. Понятие и классификация методов парсинга</w:t>
      </w:r>
    </w:p>
    <w:p w14:paraId="61E52F6F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Веб-парсинг (или веб-скрейпинг) — это процесс автоматизированного извлечения структурированных данных из веб-страниц. В отличие от ручного копирования, парсинг позволяет программе обрабатывать большие объемы информации, получая данные из HTML-кода сайтов, API или других открытых источников.</w:t>
      </w:r>
    </w:p>
    <w:p w14:paraId="30599276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В основе парсинга лежат два ключевых подхода:</w:t>
      </w:r>
    </w:p>
    <w:p w14:paraId="77548A3C" w14:textId="77777777" w:rsidR="00BC0910" w:rsidRPr="00BC0910" w:rsidRDefault="00BC0910" w:rsidP="00BC0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Статический парсинг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извлечение данных из статического HTML-кода без исполнения JavaScript. Обычно реализуется через библиотеки requests, BeautifulSoup, lxml.</w:t>
      </w:r>
    </w:p>
    <w:p w14:paraId="01482A0B" w14:textId="77777777" w:rsidR="00BC0910" w:rsidRPr="00BC0910" w:rsidRDefault="00BC0910" w:rsidP="00BC0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Динамический парсинг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работа с сайтами, где контент формируется с помощью JavaScript. В таких случаях применяются инструменты автоматизации браузеров, например Selenium или Playwright.</w:t>
      </w:r>
    </w:p>
    <w:p w14:paraId="4881A06B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С точки зрения архитектуры, методы веб-парсинга делятся на:</w:t>
      </w:r>
    </w:p>
    <w:p w14:paraId="2FF3FA19" w14:textId="77777777" w:rsidR="00BC0910" w:rsidRPr="00BC0910" w:rsidRDefault="00BC0910" w:rsidP="00BC0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Сценарные</w:t>
      </w:r>
      <w:r w:rsidRPr="00BC0910">
        <w:rPr>
          <w:rFonts w:ascii="Times New Roman" w:hAnsi="Times New Roman" w:cs="Times New Roman"/>
          <w:sz w:val="28"/>
          <w:szCs w:val="28"/>
        </w:rPr>
        <w:t xml:space="preserve"> (по XPath, CSS-селекторам, регулярным выражениям);</w:t>
      </w:r>
    </w:p>
    <w:p w14:paraId="3DCE4C20" w14:textId="77777777" w:rsidR="00BC0910" w:rsidRPr="00BC0910" w:rsidRDefault="00BC0910" w:rsidP="00BC0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API-ориентированные</w:t>
      </w:r>
      <w:r w:rsidRPr="00BC0910">
        <w:rPr>
          <w:rFonts w:ascii="Times New Roman" w:hAnsi="Times New Roman" w:cs="Times New Roman"/>
          <w:sz w:val="28"/>
          <w:szCs w:val="28"/>
        </w:rPr>
        <w:t xml:space="preserve"> (через REST- или GraphQL-запросы);</w:t>
      </w:r>
    </w:p>
    <w:p w14:paraId="2E4B4690" w14:textId="77777777" w:rsidR="00BC0910" w:rsidRPr="00BC0910" w:rsidRDefault="00BC0910" w:rsidP="00BC0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Интерактивные</w:t>
      </w:r>
      <w:r w:rsidRPr="00BC0910">
        <w:rPr>
          <w:rFonts w:ascii="Times New Roman" w:hAnsi="Times New Roman" w:cs="Times New Roman"/>
          <w:sz w:val="28"/>
          <w:szCs w:val="28"/>
        </w:rPr>
        <w:t xml:space="preserve"> (с имитацией действий пользователя — кликов, прокрутки, нажатий).</w:t>
      </w:r>
    </w:p>
    <w:p w14:paraId="18DEBB1C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 xml:space="preserve">В рамках разрабатываемой системы используется </w:t>
      </w:r>
      <w:r w:rsidRPr="00BC0910">
        <w:rPr>
          <w:rFonts w:ascii="Times New Roman" w:hAnsi="Times New Roman" w:cs="Times New Roman"/>
          <w:b/>
          <w:bCs/>
          <w:sz w:val="28"/>
          <w:szCs w:val="28"/>
        </w:rPr>
        <w:t>динамический метод парсинга</w:t>
      </w:r>
      <w:r w:rsidRPr="00BC0910">
        <w:rPr>
          <w:rFonts w:ascii="Times New Roman" w:hAnsi="Times New Roman" w:cs="Times New Roman"/>
          <w:sz w:val="28"/>
          <w:szCs w:val="28"/>
        </w:rPr>
        <w:t xml:space="preserve"> с библиотекой </w:t>
      </w:r>
      <w:r w:rsidRPr="00BC0910">
        <w:rPr>
          <w:rFonts w:ascii="Times New Roman" w:hAnsi="Times New Roman" w:cs="Times New Roman"/>
          <w:b/>
          <w:bCs/>
          <w:sz w:val="28"/>
          <w:szCs w:val="28"/>
        </w:rPr>
        <w:t>Selenium</w:t>
      </w:r>
      <w:r w:rsidRPr="00BC0910">
        <w:rPr>
          <w:rFonts w:ascii="Times New Roman" w:hAnsi="Times New Roman" w:cs="Times New Roman"/>
          <w:sz w:val="28"/>
          <w:szCs w:val="28"/>
        </w:rPr>
        <w:t xml:space="preserve">, что позволяет получать актуальные данные с сайта </w:t>
      </w:r>
      <w:hyperlink r:id="rId5" w:tgtFrame="_new" w:history="1">
        <w:r w:rsidRPr="00BC0910">
          <w:rPr>
            <w:rStyle w:val="ac"/>
            <w:rFonts w:ascii="Times New Roman" w:hAnsi="Times New Roman" w:cs="Times New Roman"/>
            <w:sz w:val="28"/>
            <w:szCs w:val="28"/>
          </w:rPr>
          <w:t>myfin.by</w:t>
        </w:r>
      </w:hyperlink>
      <w:r w:rsidRPr="00BC0910">
        <w:rPr>
          <w:rFonts w:ascii="Times New Roman" w:hAnsi="Times New Roman" w:cs="Times New Roman"/>
          <w:sz w:val="28"/>
          <w:szCs w:val="28"/>
        </w:rPr>
        <w:t>, где таблицы валют обновляются с использованием JavaScript.</w:t>
      </w:r>
      <w:r w:rsidRPr="00BC0910">
        <w:rPr>
          <w:rFonts w:ascii="Times New Roman" w:hAnsi="Times New Roman" w:cs="Times New Roman"/>
          <w:sz w:val="28"/>
          <w:szCs w:val="28"/>
        </w:rPr>
        <w:br/>
        <w:t>Класс Parser (см. parser.py) управляет браузером Chrome через API webdriver, взаимодействуя с элементами страницы по XPath-пути и имитируя действия пользователя (например, принятие cookies, выбор вкладок, нажатие кнопки «Показать ещё»).</w:t>
      </w:r>
    </w:p>
    <w:p w14:paraId="33BCEEE0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 xml:space="preserve">Таким образом, система реализует </w:t>
      </w:r>
      <w:r w:rsidRPr="00BC0910">
        <w:rPr>
          <w:rFonts w:ascii="Times New Roman" w:hAnsi="Times New Roman" w:cs="Times New Roman"/>
          <w:b/>
          <w:bCs/>
          <w:sz w:val="28"/>
          <w:szCs w:val="28"/>
        </w:rPr>
        <w:t>структурированный итеративный парсинг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пошаговый обход элементов таблицы и извлечение значений курсов, адресов и координат отделений.</w:t>
      </w:r>
    </w:p>
    <w:p w14:paraId="7224C8B6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pict w14:anchorId="41640962">
          <v:rect id="_x0000_i1037" style="width:0;height:1.5pt" o:hralign="center" o:hrstd="t" o:hr="t" fillcolor="#a0a0a0" stroked="f"/>
        </w:pict>
      </w:r>
    </w:p>
    <w:p w14:paraId="0834D6F2" w14:textId="77777777" w:rsidR="00BC0910" w:rsidRPr="00BC0910" w:rsidRDefault="00BC0910" w:rsidP="00BC0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1.1.2. Преимущества автоматического сбора данных</w:t>
      </w:r>
    </w:p>
    <w:p w14:paraId="6E26B9E2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Автоматизация веб-парсинга обеспечивает ряд преимуществ перед ручной обработкой:</w:t>
      </w:r>
    </w:p>
    <w:p w14:paraId="5EB6073D" w14:textId="77777777" w:rsidR="00BC0910" w:rsidRPr="00BC0910" w:rsidRDefault="00BC0910" w:rsidP="00BC09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Скорость и масштабируемость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программа способна собрать тысячи записей за считанные минуты.</w:t>
      </w:r>
      <w:r w:rsidRPr="00BC0910">
        <w:rPr>
          <w:rFonts w:ascii="Times New Roman" w:hAnsi="Times New Roman" w:cs="Times New Roman"/>
          <w:sz w:val="28"/>
          <w:szCs w:val="28"/>
        </w:rPr>
        <w:br/>
        <w:t>В системе из проекта main.py и parser.py процесс выполняется в цикле до 500 записей (топ-488 отделений).</w:t>
      </w:r>
    </w:p>
    <w:p w14:paraId="08409DFC" w14:textId="77777777" w:rsidR="00BC0910" w:rsidRPr="00BC0910" w:rsidRDefault="00BC0910" w:rsidP="00BC09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Точность и воспроизводимость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исключаются человеческие ошибки. Класс Parser сохраняет результаты в формате csv с единообразной структурой.</w:t>
      </w:r>
    </w:p>
    <w:p w14:paraId="31F97276" w14:textId="77777777" w:rsidR="00BC0910" w:rsidRPr="00BC0910" w:rsidRDefault="00BC0910" w:rsidP="00BC09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Интеграция с аналитикой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собранные данные можно использовать для анализа и визуализации.</w:t>
      </w:r>
      <w:r w:rsidRPr="00BC0910">
        <w:rPr>
          <w:rFonts w:ascii="Times New Roman" w:hAnsi="Times New Roman" w:cs="Times New Roman"/>
          <w:sz w:val="28"/>
          <w:szCs w:val="28"/>
        </w:rPr>
        <w:br/>
        <w:t xml:space="preserve">Например, в main.py они преобразуются в DataFrame (через pandas), а затем отображаются в виде </w:t>
      </w:r>
      <w:r w:rsidRPr="00BC0910">
        <w:rPr>
          <w:rFonts w:ascii="Times New Roman" w:hAnsi="Times New Roman" w:cs="Times New Roman"/>
          <w:b/>
          <w:bCs/>
          <w:sz w:val="28"/>
          <w:szCs w:val="28"/>
        </w:rPr>
        <w:t>тепловой карты (heatmap)</w:t>
      </w:r>
      <w:r w:rsidRPr="00BC0910">
        <w:rPr>
          <w:rFonts w:ascii="Times New Roman" w:hAnsi="Times New Roman" w:cs="Times New Roman"/>
          <w:sz w:val="28"/>
          <w:szCs w:val="28"/>
        </w:rPr>
        <w:t xml:space="preserve"> с помощью библиотеки </w:t>
      </w:r>
      <w:r w:rsidRPr="00BC0910">
        <w:rPr>
          <w:rFonts w:ascii="Times New Roman" w:hAnsi="Times New Roman" w:cs="Times New Roman"/>
          <w:b/>
          <w:bCs/>
          <w:sz w:val="28"/>
          <w:szCs w:val="28"/>
        </w:rPr>
        <w:t>folium</w:t>
      </w:r>
      <w:r w:rsidRPr="00BC0910">
        <w:rPr>
          <w:rFonts w:ascii="Times New Roman" w:hAnsi="Times New Roman" w:cs="Times New Roman"/>
          <w:sz w:val="28"/>
          <w:szCs w:val="28"/>
        </w:rPr>
        <w:t>. Это обеспечивает наглядное представление данных о выгодных курсах валют в разных районах города Минска.</w:t>
      </w:r>
    </w:p>
    <w:p w14:paraId="49A8EF42" w14:textId="77777777" w:rsidR="00BC0910" w:rsidRPr="00BC0910" w:rsidRDefault="00BC0910" w:rsidP="00BC09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Актуальность данных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при каждом запуске программа может обновлять курсы в режиме реального времени, что важно для финансовых приложений.</w:t>
      </w:r>
    </w:p>
    <w:p w14:paraId="70EFA15F" w14:textId="77777777" w:rsidR="00BC0910" w:rsidRPr="00BC0910" w:rsidRDefault="00BC0910" w:rsidP="00BC09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Экономия ресурсов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автоматический сбор и сохранение в usd_rates.csv исключает необходимость постоянного ручного мониторинга сайтов.</w:t>
      </w:r>
    </w:p>
    <w:p w14:paraId="340EB705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В совокупности эти преимущества делают веб-парсинг важным инструментом для проектирования систем мониторинга валютных курсов, цен, вакансий и других динамических данных.</w:t>
      </w:r>
    </w:p>
    <w:p w14:paraId="338FF7E2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pict w14:anchorId="35C8BE55">
          <v:rect id="_x0000_i1038" style="width:0;height:1.5pt" o:hralign="center" o:hrstd="t" o:hr="t" fillcolor="#a0a0a0" stroked="f"/>
        </w:pict>
      </w:r>
    </w:p>
    <w:p w14:paraId="3525745D" w14:textId="77777777" w:rsidR="00BC0910" w:rsidRPr="00BC0910" w:rsidRDefault="00BC0910" w:rsidP="00BC0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1.1.3. Этические и правовые аспекты веб-скрейпинга</w:t>
      </w:r>
    </w:p>
    <w:p w14:paraId="78EDF6C3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Несмотря на технические возможности веб-парсинга, его использование должно соответствовать этическим и правовым нормам.</w:t>
      </w:r>
    </w:p>
    <w:p w14:paraId="5C209505" w14:textId="77777777" w:rsidR="00BC0910" w:rsidRPr="00BC0910" w:rsidRDefault="00BC0910" w:rsidP="00BC0910">
      <w:p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sz w:val="28"/>
          <w:szCs w:val="28"/>
        </w:rPr>
        <w:t>Основные принципы:</w:t>
      </w:r>
    </w:p>
    <w:p w14:paraId="6901B628" w14:textId="77777777" w:rsidR="00BC0910" w:rsidRPr="00BC0910" w:rsidRDefault="00BC0910" w:rsidP="00BC09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Соблюдение условий использования сайтов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необходимо проверять наличие ограничений в файле robots.txt и в пользовательском соглашении.</w:t>
      </w:r>
    </w:p>
    <w:p w14:paraId="01B61877" w14:textId="77777777" w:rsidR="00BC0910" w:rsidRPr="00BC0910" w:rsidRDefault="00BC0910" w:rsidP="00BC09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Избежание перегрузки серверов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запросы должны выполняться с задержками (sleep() в коде) и без избыточного трафика.</w:t>
      </w:r>
    </w:p>
    <w:p w14:paraId="41D55157" w14:textId="77777777" w:rsidR="00BC0910" w:rsidRPr="00BC0910" w:rsidRDefault="00BC0910" w:rsidP="00BC09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Соблюдение конфиденциальности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нельзя собирать персональные данные или коммерчески чувствительную информацию без разрешения.</w:t>
      </w:r>
    </w:p>
    <w:p w14:paraId="2F9E54B8" w14:textId="77777777" w:rsidR="00BC0910" w:rsidRPr="00BC0910" w:rsidRDefault="00BC0910" w:rsidP="00BC09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Прозрачность и добросовестность использования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данные используются исключительно для анализа, научных и учебных целей, а не для конкуренции или нарушения авторских прав.</w:t>
      </w:r>
    </w:p>
    <w:p w14:paraId="6824E6B7" w14:textId="77777777" w:rsidR="00BC0910" w:rsidRPr="00BC0910" w:rsidRDefault="00BC0910" w:rsidP="00BC09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10">
        <w:rPr>
          <w:rFonts w:ascii="Times New Roman" w:hAnsi="Times New Roman" w:cs="Times New Roman"/>
          <w:b/>
          <w:bCs/>
          <w:sz w:val="28"/>
          <w:szCs w:val="28"/>
        </w:rPr>
        <w:t>Анонимизация и защита данных</w:t>
      </w:r>
      <w:r w:rsidRPr="00BC0910">
        <w:rPr>
          <w:rFonts w:ascii="Times New Roman" w:hAnsi="Times New Roman" w:cs="Times New Roman"/>
          <w:sz w:val="28"/>
          <w:szCs w:val="28"/>
        </w:rPr>
        <w:t xml:space="preserve"> — при хранении собранных данных следует соблюдать требования законодательства о персональных данных.</w:t>
      </w:r>
    </w:p>
    <w:p w14:paraId="5C2FBD0A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1.2. Анализ источников данных о валютных курсах</w:t>
      </w:r>
    </w:p>
    <w:p w14:paraId="2E742311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1.2.1. Существующие агрегаторы обменных пунктов Минска</w:t>
      </w:r>
    </w:p>
    <w:p w14:paraId="3872155F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Современные финансовые сервисы активно используют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агрегаторы валютных курсов</w:t>
      </w:r>
      <w:r w:rsidRPr="004A6CA4">
        <w:rPr>
          <w:rFonts w:ascii="Times New Roman" w:hAnsi="Times New Roman" w:cs="Times New Roman"/>
          <w:sz w:val="28"/>
          <w:szCs w:val="28"/>
        </w:rPr>
        <w:t>, которые собирают данные с сайтов банков и обменных пунктов, предоставляя пользователю удобный интерфейс для выбора лучшего предложения.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Для города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Минска</w:t>
      </w:r>
      <w:r w:rsidRPr="004A6CA4">
        <w:rPr>
          <w:rFonts w:ascii="Times New Roman" w:hAnsi="Times New Roman" w:cs="Times New Roman"/>
          <w:sz w:val="28"/>
          <w:szCs w:val="28"/>
        </w:rPr>
        <w:t xml:space="preserve"> наибольшее распространение получили следующие платформы:</w:t>
      </w:r>
    </w:p>
    <w:p w14:paraId="0BAAC152" w14:textId="77777777" w:rsidR="004A6CA4" w:rsidRPr="004A6CA4" w:rsidRDefault="004A6CA4" w:rsidP="004A6C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крупнейший финансовый портал Беларуси.</w:t>
      </w:r>
      <w:r w:rsidRPr="004A6CA4">
        <w:rPr>
          <w:rFonts w:ascii="Times New Roman" w:hAnsi="Times New Roman" w:cs="Times New Roman"/>
          <w:sz w:val="28"/>
          <w:szCs w:val="28"/>
        </w:rPr>
        <w:br/>
        <w:t>На сайте представлена актуальная информация по курсам валют в отделениях банков, депозитам, кредитам, картам и др.</w:t>
      </w:r>
      <w:r w:rsidRPr="004A6CA4">
        <w:rPr>
          <w:rFonts w:ascii="Times New Roman" w:hAnsi="Times New Roman" w:cs="Times New Roman"/>
          <w:sz w:val="28"/>
          <w:szCs w:val="28"/>
        </w:rPr>
        <w:br/>
        <w:t>Курсы обновляются в режиме реального времени и сгруппированы по банкам и филиалам.</w:t>
      </w:r>
      <w:r w:rsidRPr="004A6CA4">
        <w:rPr>
          <w:rFonts w:ascii="Times New Roman" w:hAnsi="Times New Roman" w:cs="Times New Roman"/>
          <w:sz w:val="28"/>
          <w:szCs w:val="28"/>
        </w:rPr>
        <w:br/>
        <w:t>Платформа предоставляет данные как по официальным курсам НБРБ, так и по рыночным курсам обменных пунктов.</w:t>
      </w:r>
      <w:r w:rsidRPr="004A6CA4">
        <w:rPr>
          <w:rFonts w:ascii="Times New Roman" w:hAnsi="Times New Roman" w:cs="Times New Roman"/>
          <w:sz w:val="28"/>
          <w:szCs w:val="28"/>
        </w:rPr>
        <w:br/>
        <w:t>Именно этот сайт используется в разработанной системе как основной источник данных.</w:t>
      </w:r>
    </w:p>
    <w:p w14:paraId="30C7182B" w14:textId="77777777" w:rsidR="004A6CA4" w:rsidRPr="004A6CA4" w:rsidRDefault="004A6CA4" w:rsidP="004A6C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Infobank.by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информационно-аналитический ресурс, публикующий курсы валют и банковские продукты.</w:t>
      </w:r>
      <w:r w:rsidRPr="004A6CA4">
        <w:rPr>
          <w:rFonts w:ascii="Times New Roman" w:hAnsi="Times New Roman" w:cs="Times New Roman"/>
          <w:sz w:val="28"/>
          <w:szCs w:val="28"/>
        </w:rPr>
        <w:br/>
        <w:t>Особенностью является наличие аналитических обзоров и графиков изменения курса.</w:t>
      </w:r>
    </w:p>
    <w:p w14:paraId="60F6F7FF" w14:textId="77777777" w:rsidR="004A6CA4" w:rsidRPr="004A6CA4" w:rsidRDefault="004A6CA4" w:rsidP="004A6C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Finance.tut.by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(ранее функционировал как раздел портала TUT.BY) — агрегатор курсов валют с привязкой к банкам и интерактивной картой отделений.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r w:rsidRPr="004A6CA4">
        <w:rPr>
          <w:rFonts w:ascii="Times New Roman" w:hAnsi="Times New Roman" w:cs="Times New Roman"/>
          <w:sz w:val="28"/>
          <w:szCs w:val="28"/>
        </w:rPr>
        <w:lastRenderedPageBreak/>
        <w:t>После закрытия основного портала ресурс прекратил обновление данных, но оставил полезный интерфейс.</w:t>
      </w:r>
    </w:p>
    <w:p w14:paraId="7D94CB53" w14:textId="77777777" w:rsidR="004A6CA4" w:rsidRPr="004A6CA4" w:rsidRDefault="004A6CA4" w:rsidP="004A6C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Banki24.by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сайт, специализирующийся на финансовых новостях, депозитах и кредитных ставках, также содержит информацию о курсах валют в банках.</w:t>
      </w:r>
    </w:p>
    <w:p w14:paraId="50491940" w14:textId="77777777" w:rsidR="004A6CA4" w:rsidRPr="004A6CA4" w:rsidRDefault="004A6CA4" w:rsidP="004A6C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Currencyrate.by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сравнительно новый агрегатор с минималистичным интерфейсом, поддерживающий поиск ближайших обменников.</w:t>
      </w:r>
    </w:p>
    <w:p w14:paraId="1F5A8DE2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Анализ показывает, что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наиболее полный и структурированный источник информации о валютных курсах Минска.</w:t>
      </w:r>
      <w:r w:rsidRPr="004A6CA4">
        <w:rPr>
          <w:rFonts w:ascii="Times New Roman" w:hAnsi="Times New Roman" w:cs="Times New Roman"/>
          <w:sz w:val="28"/>
          <w:szCs w:val="28"/>
        </w:rPr>
        <w:br/>
        <w:t>Он объединяет данные из множества банков, обновляет их в режиме онлайн и предоставляет расширенную таблицу с координатами отделений, что делает его идеальным объектом для автоматизированного парсинга.</w:t>
      </w:r>
    </w:p>
    <w:p w14:paraId="7001E493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51348259">
          <v:rect id="_x0000_i1057" style="width:0;height:1.5pt" o:hralign="center" o:hrstd="t" o:hr="t" fillcolor="#a0a0a0" stroked="f"/>
        </w:pict>
      </w:r>
    </w:p>
    <w:p w14:paraId="13AAD490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1.2.2. Структура страниц и API сайтов (на примере Myfin.by)</w:t>
      </w:r>
    </w:p>
    <w:p w14:paraId="1BA96737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Портал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не предоставляет открытого API, однако его страницы имеют предсказуемую структуру и единообразные HTML-разметки, что делает возможным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r w:rsidRPr="004A6CA4">
        <w:rPr>
          <w:rFonts w:ascii="Times New Roman" w:hAnsi="Times New Roman" w:cs="Times New Roman"/>
          <w:sz w:val="28"/>
          <w:szCs w:val="28"/>
        </w:rPr>
        <w:t xml:space="preserve"> данных напрямую из DOM-дерева.</w:t>
      </w:r>
    </w:p>
    <w:p w14:paraId="4CE966B9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На примере страницы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hyperlink r:id="rId6" w:tgtFrame="_new" w:history="1">
        <w:r w:rsidRPr="004A6CA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https://myfin.by/currency/usd</w:t>
        </w:r>
      </w:hyperlink>
      <w:r w:rsidRPr="004A6CA4">
        <w:rPr>
          <w:rFonts w:ascii="Times New Roman" w:hAnsi="Times New Roman" w:cs="Times New Roman"/>
          <w:sz w:val="28"/>
          <w:szCs w:val="28"/>
        </w:rPr>
        <w:t>,</w:t>
      </w:r>
      <w:r w:rsidRPr="004A6CA4">
        <w:rPr>
          <w:rFonts w:ascii="Times New Roman" w:hAnsi="Times New Roman" w:cs="Times New Roman"/>
          <w:sz w:val="28"/>
          <w:szCs w:val="28"/>
        </w:rPr>
        <w:br/>
        <w:t>можно выделить следующие элементы структуры:</w:t>
      </w:r>
    </w:p>
    <w:p w14:paraId="31169476" w14:textId="77777777" w:rsidR="004A6CA4" w:rsidRPr="004A6CA4" w:rsidRDefault="004A6CA4" w:rsidP="004A6C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Основная таблица с курсами размещена в блоке с идентификатором</w:t>
      </w:r>
      <w:r w:rsidRPr="004A6CA4">
        <w:rPr>
          <w:rFonts w:ascii="Times New Roman" w:hAnsi="Times New Roman" w:cs="Times New Roman"/>
          <w:sz w:val="28"/>
          <w:szCs w:val="28"/>
        </w:rPr>
        <w:br/>
        <w:t>currency-table-filials.</w:t>
      </w:r>
    </w:p>
    <w:p w14:paraId="4A4A30C2" w14:textId="77777777" w:rsidR="004A6CA4" w:rsidRPr="004A6CA4" w:rsidRDefault="004A6CA4" w:rsidP="004A6C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Каждая строка таблицы (&lt;tr id="bank-row-N"&gt;) содержит:</w:t>
      </w:r>
    </w:p>
    <w:p w14:paraId="1B3D5DAB" w14:textId="77777777" w:rsidR="004A6CA4" w:rsidRPr="004A6CA4" w:rsidRDefault="004A6CA4" w:rsidP="004A6CA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название и адрес филиала банка (в классе currencies-courses__branch-name);</w:t>
      </w:r>
    </w:p>
    <w:p w14:paraId="1C3F1EC6" w14:textId="77777777" w:rsidR="004A6CA4" w:rsidRPr="004A6CA4" w:rsidRDefault="004A6CA4" w:rsidP="004A6CA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A6CA4">
        <w:rPr>
          <w:rFonts w:ascii="Times New Roman" w:hAnsi="Times New Roman" w:cs="Times New Roman"/>
          <w:sz w:val="28"/>
          <w:szCs w:val="28"/>
        </w:rPr>
        <w:t>курс</w:t>
      </w:r>
      <w:r w:rsidRPr="004A6C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покупки</w:t>
      </w:r>
      <w:r w:rsidRPr="004A6CA4">
        <w:rPr>
          <w:rFonts w:ascii="Times New Roman" w:hAnsi="Times New Roman" w:cs="Times New Roman"/>
          <w:sz w:val="28"/>
          <w:szCs w:val="28"/>
          <w:lang w:val="en-US"/>
        </w:rPr>
        <w:t xml:space="preserve"> (&lt;td&gt;&lt;span&gt;…&lt;/span&gt;&lt;/td&gt;);</w:t>
      </w:r>
    </w:p>
    <w:p w14:paraId="3C8C4781" w14:textId="77777777" w:rsidR="004A6CA4" w:rsidRPr="004A6CA4" w:rsidRDefault="004A6CA4" w:rsidP="004A6CA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4A6CA4">
        <w:rPr>
          <w:rFonts w:ascii="Times New Roman" w:hAnsi="Times New Roman" w:cs="Times New Roman"/>
          <w:sz w:val="28"/>
          <w:szCs w:val="28"/>
        </w:rPr>
        <w:t>;</w:t>
      </w:r>
    </w:p>
    <w:p w14:paraId="6C9FF4D4" w14:textId="77777777" w:rsidR="004A6CA4" w:rsidRPr="004A6CA4" w:rsidRDefault="004A6CA4" w:rsidP="004A6CA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дополнительные данные (например, координаты отделения) в атрибуте</w:t>
      </w:r>
      <w:r w:rsidRPr="004A6CA4">
        <w:rPr>
          <w:rFonts w:ascii="Times New Roman" w:hAnsi="Times New Roman" w:cs="Times New Roman"/>
          <w:sz w:val="28"/>
          <w:szCs w:val="28"/>
        </w:rPr>
        <w:br/>
        <w:t>data-fillial-coords="[53.9006, 27.5590]".</w:t>
      </w:r>
    </w:p>
    <w:p w14:paraId="4F806878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Динамическая подгрузка строк осуществляется JavaScript-функцией, активируемой кнопкой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«Показать ещё»</w:t>
      </w:r>
      <w:r w:rsidRPr="004A6CA4">
        <w:rPr>
          <w:rFonts w:ascii="Times New Roman" w:hAnsi="Times New Roman" w:cs="Times New Roman"/>
          <w:sz w:val="28"/>
          <w:szCs w:val="28"/>
        </w:rPr>
        <w:t xml:space="preserve"> (//*[@id="load-more-filials"]).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Поэтому для корректного получения всех данных применяется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динамический парсинг с Selenium</w:t>
      </w:r>
      <w:r w:rsidRPr="004A6CA4">
        <w:rPr>
          <w:rFonts w:ascii="Times New Roman" w:hAnsi="Times New Roman" w:cs="Times New Roman"/>
          <w:sz w:val="28"/>
          <w:szCs w:val="28"/>
        </w:rPr>
        <w:t>, который:</w:t>
      </w:r>
    </w:p>
    <w:p w14:paraId="0C349C63" w14:textId="77777777" w:rsidR="004A6CA4" w:rsidRPr="004A6CA4" w:rsidRDefault="004A6CA4" w:rsidP="004A6C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Имитирует нажатие кнопки принятия cookies (/html/body/div[4]/div/div[3]/button[1]);</w:t>
      </w:r>
    </w:p>
    <w:p w14:paraId="59603ECE" w14:textId="77777777" w:rsidR="004A6CA4" w:rsidRPr="004A6CA4" w:rsidRDefault="004A6CA4" w:rsidP="004A6C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Переключает вкладку на режим «Отделения» (//*[@id="deposit-rate-tabs"]/li[2]/a);</w:t>
      </w:r>
    </w:p>
    <w:p w14:paraId="5C56518E" w14:textId="77777777" w:rsidR="004A6CA4" w:rsidRPr="004A6CA4" w:rsidRDefault="004A6CA4" w:rsidP="004A6C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Пошагово нажимает «Показать ещё», пока не будут загружены все строки.</w:t>
      </w:r>
    </w:p>
    <w:p w14:paraId="7683A3ED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В классе Parser (см. parser.py) эти действия реализованы методами:</w:t>
      </w:r>
    </w:p>
    <w:p w14:paraId="3334B827" w14:textId="77777777" w:rsidR="004A6CA4" w:rsidRPr="004A6CA4" w:rsidRDefault="004A6CA4" w:rsidP="004A6C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_get_page() — загрузка страницы;</w:t>
      </w:r>
    </w:p>
    <w:p w14:paraId="08899028" w14:textId="77777777" w:rsidR="004A6CA4" w:rsidRPr="004A6CA4" w:rsidRDefault="004A6CA4" w:rsidP="004A6C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_press_button(xpath) — универсальная функция для клика по элементу;</w:t>
      </w:r>
    </w:p>
    <w:p w14:paraId="206BF5CC" w14:textId="77777777" w:rsidR="004A6CA4" w:rsidRPr="004A6CA4" w:rsidRDefault="004A6CA4" w:rsidP="004A6C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get_usd_top5() — основной метод, возвращающий список с элементами:</w:t>
      </w:r>
    </w:p>
    <w:p w14:paraId="68C14D7A" w14:textId="77777777" w:rsidR="004A6CA4" w:rsidRPr="004A6CA4" w:rsidRDefault="004A6CA4" w:rsidP="004A6CA4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[адрес, курс продажи, курс покупки, координаты]</w:t>
      </w:r>
    </w:p>
    <w:p w14:paraId="5AC62E44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Таким образом, структура страницы Myfin.by позволяет извлекать данные без использования официального API, а Selenium обеспечивает динамическое взаимодействие с DOM, что повышает полноту получаемых данных.</w:t>
      </w:r>
    </w:p>
    <w:p w14:paraId="7FE9C496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667972A3">
          <v:rect id="_x0000_i1058" style="width:0;height:1.5pt" o:hralign="center" o:hrstd="t" o:hr="t" fillcolor="#a0a0a0" stroked="f"/>
        </w:pict>
      </w:r>
    </w:p>
    <w:p w14:paraId="46279F2F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1.2.3. Проблемы достоверности и обновления данных</w:t>
      </w:r>
    </w:p>
    <w:p w14:paraId="7912AF1A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При разработке систем автоматического сбора информации необходимо учитывать возможные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проблемы достоверности и актуальности данных</w:t>
      </w:r>
      <w:r w:rsidRPr="004A6CA4">
        <w:rPr>
          <w:rFonts w:ascii="Times New Roman" w:hAnsi="Times New Roman" w:cs="Times New Roman"/>
          <w:sz w:val="28"/>
          <w:szCs w:val="28"/>
        </w:rPr>
        <w:t>, особенно в финансовой сфере.</w:t>
      </w:r>
    </w:p>
    <w:p w14:paraId="5CD48143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Основные риски:</w:t>
      </w:r>
    </w:p>
    <w:p w14:paraId="5F6FDB41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Асинхронное обновление контента.</w:t>
      </w:r>
      <w:r w:rsidRPr="004A6CA4">
        <w:rPr>
          <w:rFonts w:ascii="Times New Roman" w:hAnsi="Times New Roman" w:cs="Times New Roman"/>
          <w:sz w:val="28"/>
          <w:szCs w:val="28"/>
        </w:rPr>
        <w:br/>
        <w:t>Сайты, использующие JavaScript, могут подгружать данные с задержкой, что требует ожидания (sleep) или проверки состояния DOM перед парсингом.</w:t>
      </w:r>
      <w:r w:rsidRPr="004A6CA4">
        <w:rPr>
          <w:rFonts w:ascii="Times New Roman" w:hAnsi="Times New Roman" w:cs="Times New Roman"/>
          <w:sz w:val="28"/>
          <w:szCs w:val="28"/>
        </w:rPr>
        <w:br/>
        <w:t>В противном случае часть данных может быть не загружена или устарела.</w:t>
      </w:r>
    </w:p>
    <w:p w14:paraId="613B2660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Кэширование и кеш-серверы.</w:t>
      </w:r>
      <w:r w:rsidRPr="004A6CA4">
        <w:rPr>
          <w:rFonts w:ascii="Times New Roman" w:hAnsi="Times New Roman" w:cs="Times New Roman"/>
          <w:sz w:val="28"/>
          <w:szCs w:val="28"/>
        </w:rPr>
        <w:br/>
        <w:t>Некоторые ресурсы используют промежуточное кеширование для снижения нагрузки.</w:t>
      </w:r>
      <w:r w:rsidRPr="004A6CA4">
        <w:rPr>
          <w:rFonts w:ascii="Times New Roman" w:hAnsi="Times New Roman" w:cs="Times New Roman"/>
          <w:sz w:val="28"/>
          <w:szCs w:val="28"/>
        </w:rPr>
        <w:br/>
        <w:t>Из-за этого пользователю может отображаться не самая свежая версия страницы.</w:t>
      </w:r>
    </w:p>
    <w:p w14:paraId="353C21F1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Неофициальность источника.</w:t>
      </w:r>
      <w:r w:rsidRPr="004A6CA4">
        <w:rPr>
          <w:rFonts w:ascii="Times New Roman" w:hAnsi="Times New Roman" w:cs="Times New Roman"/>
          <w:sz w:val="28"/>
          <w:szCs w:val="28"/>
        </w:rPr>
        <w:br/>
        <w:t>Веб-страницы не гарантируют юридическую точность публикуемых курсов, особенно если информация собирается от третьих сторон (например, филиалов банков).</w:t>
      </w:r>
      <w:r w:rsidRPr="004A6CA4">
        <w:rPr>
          <w:rFonts w:ascii="Times New Roman" w:hAnsi="Times New Roman" w:cs="Times New Roman"/>
          <w:sz w:val="28"/>
          <w:szCs w:val="28"/>
        </w:rPr>
        <w:br/>
        <w:t>Поэтому при аналитических расчетах важно указывать источник и время сбора данных.</w:t>
      </w:r>
    </w:p>
    <w:p w14:paraId="5EEEF80F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Изменения в структуре HTML.</w:t>
      </w:r>
      <w:r w:rsidRPr="004A6CA4">
        <w:rPr>
          <w:rFonts w:ascii="Times New Roman" w:hAnsi="Times New Roman" w:cs="Times New Roman"/>
          <w:sz w:val="28"/>
          <w:szCs w:val="28"/>
        </w:rPr>
        <w:br/>
        <w:t>При редизайне сайта XPath-структура или классы элементов могут измениться, что приведет к сбою парсера.</w:t>
      </w:r>
      <w:r w:rsidRPr="004A6CA4">
        <w:rPr>
          <w:rFonts w:ascii="Times New Roman" w:hAnsi="Times New Roman" w:cs="Times New Roman"/>
          <w:sz w:val="28"/>
          <w:szCs w:val="28"/>
        </w:rPr>
        <w:br/>
        <w:t>Для минимизации этой проблемы рекомендуется хранить XPath в конфигурационном файле и регулярно обновлять их.</w:t>
      </w:r>
    </w:p>
    <w:p w14:paraId="10AF4BAB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Задержка обновления данных.</w:t>
      </w:r>
      <w:r w:rsidRPr="004A6CA4">
        <w:rPr>
          <w:rFonts w:ascii="Times New Roman" w:hAnsi="Times New Roman" w:cs="Times New Roman"/>
          <w:sz w:val="28"/>
          <w:szCs w:val="28"/>
        </w:rPr>
        <w:br/>
        <w:t>Банки обновляют курсы на своих сайтах не синхронно, и агрегаторы могут отображать их с запозданием.</w:t>
      </w:r>
      <w:r w:rsidRPr="004A6CA4">
        <w:rPr>
          <w:rFonts w:ascii="Times New Roman" w:hAnsi="Times New Roman" w:cs="Times New Roman"/>
          <w:sz w:val="28"/>
          <w:szCs w:val="28"/>
        </w:rPr>
        <w:br/>
        <w:t>В таких случаях полезно фиксировать время парсинга и сравнивать изменения курсов во времени.</w:t>
      </w:r>
    </w:p>
    <w:p w14:paraId="2FF68809" w14:textId="77777777" w:rsidR="004A6CA4" w:rsidRPr="004A6CA4" w:rsidRDefault="004A6CA4" w:rsidP="004A6CA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Проблема частоты запросов.</w:t>
      </w:r>
      <w:r w:rsidRPr="004A6CA4">
        <w:rPr>
          <w:rFonts w:ascii="Times New Roman" w:hAnsi="Times New Roman" w:cs="Times New Roman"/>
          <w:sz w:val="28"/>
          <w:szCs w:val="28"/>
        </w:rPr>
        <w:br/>
        <w:t>Слишком частое обращение к сайту может привести к блокировке IP-адреса или включению защиты от ботов.</w:t>
      </w:r>
      <w:r w:rsidRPr="004A6CA4">
        <w:rPr>
          <w:rFonts w:ascii="Times New Roman" w:hAnsi="Times New Roman" w:cs="Times New Roman"/>
          <w:sz w:val="28"/>
          <w:szCs w:val="28"/>
        </w:rPr>
        <w:br/>
        <w:t>Поэтому парсер должен работать с паузами и ограничением числа запросов.</w:t>
      </w:r>
    </w:p>
    <w:p w14:paraId="1FCD7B7E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В реализованной системе данные сохраняются локально в файл usd_rates.csv, что позволяет при повторном запуске загружать их без повторного обращения к сайту, снижая нагрузку и повышая стабильность работы.</w:t>
      </w:r>
    </w:p>
    <w:p w14:paraId="3B4591C5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1.3. Технологии визуализации финансовых данных</w:t>
      </w:r>
    </w:p>
    <w:p w14:paraId="76F5F579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Современные системы анализа информации требуют не только сбора, но и наглядного представления данных. Визуализация финансовых показателей позволяет пользователю быстрее выявлять закономерности, а также принимать решения на основе пространственного и цветового распределения данных.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r w:rsidRPr="004A6CA4">
        <w:rPr>
          <w:rFonts w:ascii="Times New Roman" w:hAnsi="Times New Roman" w:cs="Times New Roman"/>
          <w:sz w:val="28"/>
          <w:szCs w:val="28"/>
        </w:rPr>
        <w:lastRenderedPageBreak/>
        <w:t xml:space="preserve">Особенно актуальна визуализация для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географически распределённых данных</w:t>
      </w:r>
      <w:r w:rsidRPr="004A6CA4">
        <w:rPr>
          <w:rFonts w:ascii="Times New Roman" w:hAnsi="Times New Roman" w:cs="Times New Roman"/>
          <w:sz w:val="28"/>
          <w:szCs w:val="28"/>
        </w:rPr>
        <w:t>, таких как курсы валют в различных отделениях банков.</w:t>
      </w:r>
    </w:p>
    <w:p w14:paraId="54D72B07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Одним из наиболее эффективных инструментов для таких задач является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тепловая карта (heatmap)</w:t>
      </w:r>
      <w:r w:rsidRPr="004A6CA4">
        <w:rPr>
          <w:rFonts w:ascii="Times New Roman" w:hAnsi="Times New Roman" w:cs="Times New Roman"/>
          <w:sz w:val="28"/>
          <w:szCs w:val="28"/>
        </w:rPr>
        <w:t>, отображающая плотность или интенсивность значений на карте в виде цветовых градиентов.</w:t>
      </w:r>
    </w:p>
    <w:p w14:paraId="5D9A7FFC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5F9DC413">
          <v:rect id="_x0000_i1079" style="width:0;height:1.5pt" o:hralign="center" o:hrstd="t" o:hr="t" fillcolor="#a0a0a0" stroked="f"/>
        </w:pict>
      </w:r>
    </w:p>
    <w:p w14:paraId="0B2CDB97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1.3.1. Принципы построения тепловых карт</w:t>
      </w:r>
    </w:p>
    <w:p w14:paraId="52F0D8B1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Тепловая карта</w:t>
      </w:r>
      <w:r w:rsidRPr="004A6CA4">
        <w:rPr>
          <w:rFonts w:ascii="Times New Roman" w:hAnsi="Times New Roman" w:cs="Times New Roman"/>
          <w:sz w:val="28"/>
          <w:szCs w:val="28"/>
        </w:rPr>
        <w:t xml:space="preserve"> (англ. </w:t>
      </w:r>
      <w:r w:rsidRPr="004A6CA4">
        <w:rPr>
          <w:rFonts w:ascii="Times New Roman" w:hAnsi="Times New Roman" w:cs="Times New Roman"/>
          <w:i/>
          <w:iCs/>
          <w:sz w:val="28"/>
          <w:szCs w:val="28"/>
        </w:rPr>
        <w:t>heatmap</w:t>
      </w:r>
      <w:r w:rsidRPr="004A6CA4">
        <w:rPr>
          <w:rFonts w:ascii="Times New Roman" w:hAnsi="Times New Roman" w:cs="Times New Roman"/>
          <w:sz w:val="28"/>
          <w:szCs w:val="28"/>
        </w:rPr>
        <w:t>) — это способ визуализации, в котором данные представляются в виде цветовых полей, где цвет и яркость соответствуют величине параметра.</w:t>
      </w:r>
      <w:r w:rsidRPr="004A6CA4">
        <w:rPr>
          <w:rFonts w:ascii="Times New Roman" w:hAnsi="Times New Roman" w:cs="Times New Roman"/>
          <w:sz w:val="28"/>
          <w:szCs w:val="28"/>
        </w:rPr>
        <w:br/>
        <w:t>В контексте финансовых данных тепловые карты позволяют показать:</w:t>
      </w:r>
    </w:p>
    <w:p w14:paraId="7CB5D7E9" w14:textId="77777777" w:rsidR="004A6CA4" w:rsidRPr="004A6CA4" w:rsidRDefault="004A6CA4" w:rsidP="004A6CA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районы с наиболее выгодными курсами валют;</w:t>
      </w:r>
    </w:p>
    <w:p w14:paraId="67290F23" w14:textId="77777777" w:rsidR="004A6CA4" w:rsidRPr="004A6CA4" w:rsidRDefault="004A6CA4" w:rsidP="004A6CA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зоны с высокой или низкой активностью банков;</w:t>
      </w:r>
    </w:p>
    <w:p w14:paraId="2D36978B" w14:textId="77777777" w:rsidR="004A6CA4" w:rsidRPr="004A6CA4" w:rsidRDefault="004A6CA4" w:rsidP="004A6CA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динамику изменения показателей по регионам.</w:t>
      </w:r>
    </w:p>
    <w:p w14:paraId="22608391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Основные принципы построения тепловой карты:</w:t>
      </w:r>
    </w:p>
    <w:p w14:paraId="6BA423DF" w14:textId="77777777" w:rsidR="004A6CA4" w:rsidRPr="004A6CA4" w:rsidRDefault="004A6CA4" w:rsidP="004A6C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Пространственная привязка данных.</w:t>
      </w:r>
      <w:r w:rsidRPr="004A6CA4">
        <w:rPr>
          <w:rFonts w:ascii="Times New Roman" w:hAnsi="Times New Roman" w:cs="Times New Roman"/>
          <w:sz w:val="28"/>
          <w:szCs w:val="28"/>
        </w:rPr>
        <w:br/>
        <w:t>Каждому объекту (в нашем случае — отделению банка) соответствует пара координат (широта, долгота), получаемая из источника данных.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В проекте эти координаты извлекаются из HTML-атрибута data-fillial-coords на сайте </w:t>
      </w:r>
      <w:r w:rsidRPr="004A6CA4">
        <w:rPr>
          <w:rFonts w:ascii="Times New Roman" w:hAnsi="Times New Roman" w:cs="Times New Roman"/>
          <w:i/>
          <w:i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</w:p>
    <w:p w14:paraId="130105D2" w14:textId="77777777" w:rsidR="004A6CA4" w:rsidRPr="004A6CA4" w:rsidRDefault="004A6CA4" w:rsidP="004A6C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Назначение весов точкам.</w:t>
      </w:r>
      <w:r w:rsidRPr="004A6CA4">
        <w:rPr>
          <w:rFonts w:ascii="Times New Roman" w:hAnsi="Times New Roman" w:cs="Times New Roman"/>
          <w:sz w:val="28"/>
          <w:szCs w:val="28"/>
        </w:rPr>
        <w:br/>
        <w:t>Каждая точка на карте имеет «вес» — числовое значение, определяющее её влияние на итоговую интенсивность.</w:t>
      </w:r>
      <w:r w:rsidRPr="004A6CA4">
        <w:rPr>
          <w:rFonts w:ascii="Times New Roman" w:hAnsi="Times New Roman" w:cs="Times New Roman"/>
          <w:sz w:val="28"/>
          <w:szCs w:val="28"/>
        </w:rPr>
        <w:br/>
        <w:t>В коде (main.py, функция compute_weight) вес рассчитывается обратно пропорционально курсу продажи доллара:</w:t>
      </w:r>
    </w:p>
    <w:p w14:paraId="2948FAAB" w14:textId="3D4FED9E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weight=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sell_course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FC5407E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Таким образом, чем выгоднее курс (ниже значение), тем ярче точка на карте.</w:t>
      </w:r>
    </w:p>
    <w:p w14:paraId="7D4821D3" w14:textId="77777777" w:rsidR="004A6CA4" w:rsidRPr="004A6CA4" w:rsidRDefault="004A6CA4" w:rsidP="004A6C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Нормализация данных.</w:t>
      </w:r>
      <w:r w:rsidRPr="004A6CA4">
        <w:rPr>
          <w:rFonts w:ascii="Times New Roman" w:hAnsi="Times New Roman" w:cs="Times New Roman"/>
          <w:sz w:val="28"/>
          <w:szCs w:val="28"/>
        </w:rPr>
        <w:br/>
        <w:t>Для корректного отображения все значения приводятся к диапазону [0, 1].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r w:rsidRPr="004A6CA4">
        <w:rPr>
          <w:rFonts w:ascii="Times New Roman" w:hAnsi="Times New Roman" w:cs="Times New Roman"/>
          <w:sz w:val="28"/>
          <w:szCs w:val="28"/>
        </w:rPr>
        <w:lastRenderedPageBreak/>
        <w:t>В коде реализовано усиление контрастов через показательную функцию (γ = 2.5), что помогает визуально выделять даже небольшие различия между курсами.</w:t>
      </w:r>
    </w:p>
    <w:p w14:paraId="534685D3" w14:textId="77777777" w:rsidR="004A6CA4" w:rsidRPr="004A6CA4" w:rsidRDefault="004A6CA4" w:rsidP="004A6C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Интерполяция и сглаживание.</w:t>
      </w:r>
      <w:r w:rsidRPr="004A6CA4">
        <w:rPr>
          <w:rFonts w:ascii="Times New Roman" w:hAnsi="Times New Roman" w:cs="Times New Roman"/>
          <w:sz w:val="28"/>
          <w:szCs w:val="28"/>
        </w:rPr>
        <w:br/>
        <w:t>Визуализация строится на основе наложения радиальных пятен с плавным переходом цветов.</w:t>
      </w:r>
      <w:r w:rsidRPr="004A6CA4">
        <w:rPr>
          <w:rFonts w:ascii="Times New Roman" w:hAnsi="Times New Roman" w:cs="Times New Roman"/>
          <w:sz w:val="28"/>
          <w:szCs w:val="28"/>
        </w:rPr>
        <w:br/>
        <w:t>Параметры radius и blur определяют степень сглаживания и радиус влияния каждой точки.</w:t>
      </w:r>
    </w:p>
    <w:p w14:paraId="5388D854" w14:textId="77777777" w:rsidR="004A6CA4" w:rsidRPr="004A6CA4" w:rsidRDefault="004A6CA4" w:rsidP="004A6C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Цветовое кодирование.</w:t>
      </w:r>
      <w:r w:rsidRPr="004A6CA4">
        <w:rPr>
          <w:rFonts w:ascii="Times New Roman" w:hAnsi="Times New Roman" w:cs="Times New Roman"/>
          <w:sz w:val="28"/>
          <w:szCs w:val="28"/>
        </w:rPr>
        <w:br/>
        <w:t>Цвета отображают диапазон значений: зелёный — лучший курс, красный — худший.</w:t>
      </w:r>
      <w:r w:rsidRPr="004A6CA4">
        <w:rPr>
          <w:rFonts w:ascii="Times New Roman" w:hAnsi="Times New Roman" w:cs="Times New Roman"/>
          <w:sz w:val="28"/>
          <w:szCs w:val="28"/>
        </w:rPr>
        <w:br/>
        <w:t>Такой принцип основан на интуитивном восприятии цвета пользователями (зелёный — выгодно, красный — невыгодно).</w:t>
      </w:r>
    </w:p>
    <w:p w14:paraId="43DFDED7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Таким образом, тепловая карта превращает абстрактные числовые данные в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пространственную визуальную модель</w:t>
      </w:r>
      <w:r w:rsidRPr="004A6CA4">
        <w:rPr>
          <w:rFonts w:ascii="Times New Roman" w:hAnsi="Times New Roman" w:cs="Times New Roman"/>
          <w:sz w:val="28"/>
          <w:szCs w:val="28"/>
        </w:rPr>
        <w:t>, что повышает информативность анализа.</w:t>
      </w:r>
    </w:p>
    <w:p w14:paraId="7E74AD27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4277FB7F">
          <v:rect id="_x0000_i1080" style="width:0;height:1.5pt" o:hralign="center" o:hrstd="t" o:hr="t" fillcolor="#a0a0a0" stroked="f"/>
        </w:pict>
      </w:r>
    </w:p>
    <w:p w14:paraId="5D23A335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1.3.2. Геоинформационные библиотеки (Leaflet, Folium, Google Maps API)</w:t>
      </w:r>
    </w:p>
    <w:p w14:paraId="3B3913C7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Для построения интерактивных тепловых карт используются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геоинформационные библиотеки (ГИС-инструменты)</w:t>
      </w:r>
      <w:r w:rsidRPr="004A6CA4">
        <w:rPr>
          <w:rFonts w:ascii="Times New Roman" w:hAnsi="Times New Roman" w:cs="Times New Roman"/>
          <w:sz w:val="28"/>
          <w:szCs w:val="28"/>
        </w:rPr>
        <w:t>, позволяющие отображать данные поверх картографических подложек.</w:t>
      </w:r>
      <w:r w:rsidRPr="004A6CA4">
        <w:rPr>
          <w:rFonts w:ascii="Times New Roman" w:hAnsi="Times New Roman" w:cs="Times New Roman"/>
          <w:sz w:val="28"/>
          <w:szCs w:val="28"/>
        </w:rPr>
        <w:br/>
        <w:t>Наиболее популярные технологии:</w:t>
      </w:r>
    </w:p>
    <w:p w14:paraId="17B885DF" w14:textId="77777777" w:rsidR="004A6CA4" w:rsidRPr="004A6CA4" w:rsidRDefault="004A6CA4" w:rsidP="004A6C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Leaflet.js</w:t>
      </w:r>
    </w:p>
    <w:p w14:paraId="1CF487EB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JavaScript-библиотека с открытым исходным кодом для работы с интерактивными картами.</w:t>
      </w:r>
    </w:p>
    <w:p w14:paraId="6C0EF5EB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Позволяет добавлять маркеры, полигоны, всплывающие окна, слои, тепловые карты и другие визуальные элементы.</w:t>
      </w:r>
    </w:p>
    <w:p w14:paraId="14FD3761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Отличается лёгкостью, кроссплатформенностью и широкими возможностями расширения.</w:t>
      </w:r>
    </w:p>
    <w:p w14:paraId="51423338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Используется как основа для многих Python-библиотек, включая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Folium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</w:p>
    <w:p w14:paraId="73B3C0E9" w14:textId="77777777" w:rsidR="004A6CA4" w:rsidRPr="004A6CA4" w:rsidRDefault="004A6CA4" w:rsidP="004A6C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Folium (Python)</w:t>
      </w:r>
    </w:p>
    <w:p w14:paraId="51FC951E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lastRenderedPageBreak/>
        <w:t>Это Python-обёртка над Leaflet.js, позволяющая строить интерактивные карты прямо в среде Python.</w:t>
      </w:r>
    </w:p>
    <w:p w14:paraId="61F17E15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Интегрируется с библиотеками pandas, numpy и matplotlib.</w:t>
      </w:r>
    </w:p>
    <w:p w14:paraId="087ED1D6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Поддерживает модули HeatMap и MarkerCluster, используемые в данном проекте.</w:t>
      </w:r>
    </w:p>
    <w:p w14:paraId="0444A8EE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Основные методы:</w:t>
      </w:r>
    </w:p>
    <w:p w14:paraId="5911700D" w14:textId="77777777" w:rsidR="004A6CA4" w:rsidRPr="004A6CA4" w:rsidRDefault="004A6CA4" w:rsidP="004A6CA4">
      <w:pPr>
        <w:numPr>
          <w:ilvl w:val="1"/>
          <w:numId w:val="1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A6CA4">
        <w:rPr>
          <w:rFonts w:ascii="Times New Roman" w:hAnsi="Times New Roman" w:cs="Times New Roman"/>
          <w:sz w:val="28"/>
          <w:szCs w:val="28"/>
          <w:lang w:val="en-US"/>
        </w:rPr>
        <w:t>m = folium.Map(location=(53.904, 27.5616), zoom_start=12)</w:t>
      </w:r>
    </w:p>
    <w:p w14:paraId="0D048867" w14:textId="77777777" w:rsidR="004A6CA4" w:rsidRPr="004A6CA4" w:rsidRDefault="004A6CA4" w:rsidP="004A6CA4">
      <w:pPr>
        <w:numPr>
          <w:ilvl w:val="1"/>
          <w:numId w:val="1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A6CA4">
        <w:rPr>
          <w:rFonts w:ascii="Times New Roman" w:hAnsi="Times New Roman" w:cs="Times New Roman"/>
          <w:sz w:val="28"/>
          <w:szCs w:val="28"/>
          <w:lang w:val="en-US"/>
        </w:rPr>
        <w:t>HeatMap(data).add_to(m)</w:t>
      </w:r>
    </w:p>
    <w:p w14:paraId="01F19D8E" w14:textId="77777777" w:rsidR="004A6CA4" w:rsidRPr="004A6CA4" w:rsidRDefault="004A6CA4" w:rsidP="004A6CA4">
      <w:pPr>
        <w:numPr>
          <w:ilvl w:val="1"/>
          <w:numId w:val="12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m.save('map.html')</w:t>
      </w:r>
    </w:p>
    <w:p w14:paraId="2D3604AA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Преимущество — простота интеграции и возможность генерировать HTML-карты без знания JavaScript.</w:t>
      </w:r>
    </w:p>
    <w:p w14:paraId="0C5DAA75" w14:textId="77777777" w:rsidR="004A6CA4" w:rsidRPr="004A6CA4" w:rsidRDefault="004A6CA4" w:rsidP="004A6C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Google Maps API</w:t>
      </w:r>
    </w:p>
    <w:p w14:paraId="0060F392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Коммерческое решение, предоставляющее мощный инструментарий для визуализации геоданных.</w:t>
      </w:r>
    </w:p>
    <w:p w14:paraId="226CC9D5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Поддерживает построение маршрутов, кластеризацию, тепловые слои и аналитические инструменты.</w:t>
      </w:r>
    </w:p>
    <w:p w14:paraId="4287C726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Требует регистрации и получения API-ключа, что ограничивает его применение в учебных и некоммерческих проектах.</w:t>
      </w:r>
    </w:p>
    <w:p w14:paraId="6DEFCBB4" w14:textId="77777777" w:rsidR="004A6CA4" w:rsidRPr="004A6CA4" w:rsidRDefault="004A6CA4" w:rsidP="004A6C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Дополнительные инструменты</w:t>
      </w:r>
    </w:p>
    <w:p w14:paraId="23669C7F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Kepler.gl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Mapbox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Plotly Express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современные альтернативы для сложных интерактивных визуализаций.</w:t>
      </w:r>
    </w:p>
    <w:p w14:paraId="328E8164" w14:textId="77777777" w:rsidR="004A6CA4" w:rsidRPr="004A6CA4" w:rsidRDefault="004A6CA4" w:rsidP="004A6CA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Однако в рамках учебного проекта наиболее рациональным выбором является связка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Folium + Pandas</w:t>
      </w:r>
      <w:r w:rsidRPr="004A6CA4">
        <w:rPr>
          <w:rFonts w:ascii="Times New Roman" w:hAnsi="Times New Roman" w:cs="Times New Roman"/>
          <w:sz w:val="28"/>
          <w:szCs w:val="28"/>
        </w:rPr>
        <w:t>, обеспечивающая баланс между функциональностью и простотой реализации.</w:t>
      </w:r>
    </w:p>
    <w:p w14:paraId="20069739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В разработанном проекте визуализация курсов валют в Минске выполнена именно с использованием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Folium</w:t>
      </w:r>
      <w:r w:rsidRPr="004A6CA4">
        <w:rPr>
          <w:rFonts w:ascii="Times New Roman" w:hAnsi="Times New Roman" w:cs="Times New Roman"/>
          <w:sz w:val="28"/>
          <w:szCs w:val="28"/>
        </w:rPr>
        <w:t>, что позволило объединить результаты парсинга и картографические данные в едином интерфейсе — HTML-карте, доступной для просмотра в любом браузере.</w:t>
      </w:r>
    </w:p>
    <w:p w14:paraId="37E41A88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0FF814E0">
          <v:rect id="_x0000_i1081" style="width:0;height:1.5pt" o:hralign="center" o:hrstd="t" o:hr="t" fillcolor="#a0a0a0" stroked="f"/>
        </w:pict>
      </w:r>
    </w:p>
    <w:p w14:paraId="44DAAF6B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1.3.3. Визуальное кодирование данных (цвет, интенсивность, радиус)</w:t>
      </w:r>
    </w:p>
    <w:p w14:paraId="148877D0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lastRenderedPageBreak/>
        <w:t xml:space="preserve">Эффективность восприятия визуализации напрямую зависит от правильного выбора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визуальных параметров кодирования данных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В тепловых картах ключевыми атрибутами являются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цвет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интенсивность (прозрачность)</w:t>
      </w:r>
      <w:r w:rsidRPr="004A6CA4">
        <w:rPr>
          <w:rFonts w:ascii="Times New Roman" w:hAnsi="Times New Roman" w:cs="Times New Roman"/>
          <w:sz w:val="28"/>
          <w:szCs w:val="28"/>
        </w:rPr>
        <w:t xml:space="preserve"> и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радиус влияния точки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</w:p>
    <w:p w14:paraId="5269152B" w14:textId="77777777" w:rsidR="004A6CA4" w:rsidRPr="004A6CA4" w:rsidRDefault="004A6CA4" w:rsidP="004A6C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Цвет (Color Mapping)</w:t>
      </w:r>
      <w:r w:rsidRPr="004A6CA4">
        <w:rPr>
          <w:rFonts w:ascii="Times New Roman" w:hAnsi="Times New Roman" w:cs="Times New Roman"/>
          <w:sz w:val="28"/>
          <w:szCs w:val="28"/>
        </w:rPr>
        <w:br/>
        <w:t>Цвет — основной носитель информации в тепловой карте.</w:t>
      </w:r>
      <w:r w:rsidRPr="004A6CA4">
        <w:rPr>
          <w:rFonts w:ascii="Times New Roman" w:hAnsi="Times New Roman" w:cs="Times New Roman"/>
          <w:sz w:val="28"/>
          <w:szCs w:val="28"/>
        </w:rPr>
        <w:br/>
        <w:t>В проекте реализована функция get_color(course, min_c, max_c), которая определяет цвет маркера в зависимости от значения курса:</w:t>
      </w:r>
    </w:p>
    <w:p w14:paraId="245DEBB6" w14:textId="77777777" w:rsidR="004A6CA4" w:rsidRPr="004A6CA4" w:rsidRDefault="004A6CA4" w:rsidP="004A6CA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зелёный (green) — лучший курс (минимум);</w:t>
      </w:r>
    </w:p>
    <w:p w14:paraId="42287DD5" w14:textId="77777777" w:rsidR="004A6CA4" w:rsidRPr="004A6CA4" w:rsidRDefault="004A6CA4" w:rsidP="004A6CA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оранжевый (orange) — среднее значение;</w:t>
      </w:r>
    </w:p>
    <w:p w14:paraId="2670309E" w14:textId="77777777" w:rsidR="004A6CA4" w:rsidRPr="004A6CA4" w:rsidRDefault="004A6CA4" w:rsidP="004A6CA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красный (red) — худший курс.</w:t>
      </w:r>
      <w:r w:rsidRPr="004A6CA4">
        <w:rPr>
          <w:rFonts w:ascii="Times New Roman" w:hAnsi="Times New Roman" w:cs="Times New Roman"/>
          <w:sz w:val="28"/>
          <w:szCs w:val="28"/>
        </w:rPr>
        <w:br/>
        <w:t>Такой подход позволяет мгновенно различать выгодные и невыгодные предложения.</w:t>
      </w:r>
    </w:p>
    <w:p w14:paraId="3905E7E1" w14:textId="77777777" w:rsidR="004A6CA4" w:rsidRPr="004A6CA4" w:rsidRDefault="004A6CA4" w:rsidP="004A6C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Интенсивность (Opacity)</w:t>
      </w:r>
      <w:r w:rsidRPr="004A6CA4">
        <w:rPr>
          <w:rFonts w:ascii="Times New Roman" w:hAnsi="Times New Roman" w:cs="Times New Roman"/>
          <w:sz w:val="28"/>
          <w:szCs w:val="28"/>
        </w:rPr>
        <w:br/>
        <w:t>Отражает степень влияния каждой точки на карту.</w:t>
      </w:r>
      <w:r w:rsidRPr="004A6CA4">
        <w:rPr>
          <w:rFonts w:ascii="Times New Roman" w:hAnsi="Times New Roman" w:cs="Times New Roman"/>
          <w:sz w:val="28"/>
          <w:szCs w:val="28"/>
        </w:rPr>
        <w:br/>
        <w:t>Чем выше интенсивность, тем сильнее данная точка «нагревает» область вокруг себя.</w:t>
      </w:r>
      <w:r w:rsidRPr="004A6CA4">
        <w:rPr>
          <w:rFonts w:ascii="Times New Roman" w:hAnsi="Times New Roman" w:cs="Times New Roman"/>
          <w:sz w:val="28"/>
          <w:szCs w:val="28"/>
        </w:rPr>
        <w:br/>
        <w:t>В HeatMap интенсивность контролируется параметром min_opacity и рассчитанным весом weight.</w:t>
      </w:r>
    </w:p>
    <w:p w14:paraId="329D6B58" w14:textId="77777777" w:rsidR="004A6CA4" w:rsidRPr="004A6CA4" w:rsidRDefault="004A6CA4" w:rsidP="004A6C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Радиус (Radius)</w:t>
      </w:r>
      <w:r w:rsidRPr="004A6CA4">
        <w:rPr>
          <w:rFonts w:ascii="Times New Roman" w:hAnsi="Times New Roman" w:cs="Times New Roman"/>
          <w:sz w:val="28"/>
          <w:szCs w:val="28"/>
        </w:rPr>
        <w:br/>
        <w:t>Определяет размер области, в которой точка влияет на визуализацию.</w:t>
      </w:r>
      <w:r w:rsidRPr="004A6CA4">
        <w:rPr>
          <w:rFonts w:ascii="Times New Roman" w:hAnsi="Times New Roman" w:cs="Times New Roman"/>
          <w:sz w:val="28"/>
          <w:szCs w:val="28"/>
        </w:rPr>
        <w:br/>
        <w:t>Большой радиус создаёт плавное распределение, малый — повышает детализацию.</w:t>
      </w:r>
      <w:r w:rsidRPr="004A6CA4">
        <w:rPr>
          <w:rFonts w:ascii="Times New Roman" w:hAnsi="Times New Roman" w:cs="Times New Roman"/>
          <w:sz w:val="28"/>
          <w:szCs w:val="28"/>
        </w:rPr>
        <w:br/>
        <w:t>В коде установлен параметр radius=15, что обеспечивает оптимальный баланс между локальной точностью и читаемостью карты.</w:t>
      </w:r>
    </w:p>
    <w:p w14:paraId="5C2BE92E" w14:textId="77777777" w:rsidR="004A6CA4" w:rsidRPr="004A6CA4" w:rsidRDefault="004A6CA4" w:rsidP="004A6C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Дополнительные элементы визуализации</w:t>
      </w:r>
    </w:p>
    <w:p w14:paraId="1B9D7E3A" w14:textId="77777777" w:rsidR="004A6CA4" w:rsidRPr="004A6CA4" w:rsidRDefault="004A6CA4" w:rsidP="004A6CA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Кластеризация точек (MarkerCluster)</w:t>
      </w:r>
      <w:r w:rsidRPr="004A6CA4">
        <w:rPr>
          <w:rFonts w:ascii="Times New Roman" w:hAnsi="Times New Roman" w:cs="Times New Roman"/>
          <w:sz w:val="28"/>
          <w:szCs w:val="28"/>
        </w:rPr>
        <w:t xml:space="preserve"> объединяет близкие объекты при уменьшенном масштабе карты, предотвращая перегрузку интерфейса.</w:t>
      </w:r>
    </w:p>
    <w:p w14:paraId="04003BDC" w14:textId="77777777" w:rsidR="004A6CA4" w:rsidRPr="004A6CA4" w:rsidRDefault="004A6CA4" w:rsidP="004A6CA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Маркер лучшего курса</w:t>
      </w:r>
      <w:r w:rsidRPr="004A6CA4">
        <w:rPr>
          <w:rFonts w:ascii="Times New Roman" w:hAnsi="Times New Roman" w:cs="Times New Roman"/>
          <w:sz w:val="28"/>
          <w:szCs w:val="28"/>
        </w:rPr>
        <w:t xml:space="preserve"> (иконка со звездой) добавляет акцент на оптимальное значение:</w:t>
      </w:r>
    </w:p>
    <w:p w14:paraId="6CDE5398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Использование этих визуальных приёмов делает карту не только информативной, но и интуитивно понятной пользователю.</w:t>
      </w:r>
    </w:p>
    <w:p w14:paraId="70584D95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Обзор существующих решений</w:t>
      </w:r>
    </w:p>
    <w:p w14:paraId="06A53C54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Современные пользователи активно используют мобильные и веб-приложения для мониторинга валютных курсов, что обусловлено высокой динамикой финансового рынка и необходимостью принимать решения в реальном времени.</w:t>
      </w:r>
      <w:r w:rsidRPr="004A6CA4">
        <w:rPr>
          <w:rFonts w:ascii="Times New Roman" w:hAnsi="Times New Roman" w:cs="Times New Roman"/>
          <w:sz w:val="28"/>
          <w:szCs w:val="28"/>
        </w:rPr>
        <w:br/>
        <w:t>Существуют десятки сервисов, позволяющих отслеживать изменения курса доллара, евро и других валют, сравнивать предложения банков и обменных пунктов, а также строить графики и прогнозы.</w:t>
      </w:r>
      <w:r w:rsidRPr="004A6CA4">
        <w:rPr>
          <w:rFonts w:ascii="Times New Roman" w:hAnsi="Times New Roman" w:cs="Times New Roman"/>
          <w:sz w:val="28"/>
          <w:szCs w:val="28"/>
        </w:rPr>
        <w:br/>
        <w:t>В данном разделе рассмотрены основные типы таких систем, проведён их анализ, выявлены преимущества, недостатки и обоснована необходимость собственной реализации.</w:t>
      </w:r>
    </w:p>
    <w:p w14:paraId="0C0804E9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5FF7544E">
          <v:rect id="_x0000_i1103" style="width:0;height:1.5pt" o:hralign="center" o:hrstd="t" o:hr="t" fillcolor="#a0a0a0" stroked="f"/>
        </w:pict>
      </w:r>
    </w:p>
    <w:p w14:paraId="2AB1206F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1.4.1. Анализ приложений для мониторинга валют</w:t>
      </w:r>
    </w:p>
    <w:p w14:paraId="6836083B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Все существующие решения можно условно разделить на три категории:</w:t>
      </w:r>
    </w:p>
    <w:p w14:paraId="7BE6AB54" w14:textId="77777777" w:rsidR="004A6CA4" w:rsidRPr="004A6CA4" w:rsidRDefault="004A6CA4" w:rsidP="004A6C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Официальные банковские приложения.</w:t>
      </w:r>
      <w:r w:rsidRPr="004A6CA4">
        <w:rPr>
          <w:rFonts w:ascii="Times New Roman" w:hAnsi="Times New Roman" w:cs="Times New Roman"/>
          <w:sz w:val="28"/>
          <w:szCs w:val="28"/>
        </w:rPr>
        <w:br/>
        <w:t>Каждое крупное финансовое учреждение предоставляет собственное приложение или веб-раздел с актуальными курсами валют.</w:t>
      </w:r>
      <w:r w:rsidRPr="004A6CA4">
        <w:rPr>
          <w:rFonts w:ascii="Times New Roman" w:hAnsi="Times New Roman" w:cs="Times New Roman"/>
          <w:sz w:val="28"/>
          <w:szCs w:val="28"/>
        </w:rPr>
        <w:br/>
        <w:t>Примеры:</w:t>
      </w:r>
    </w:p>
    <w:p w14:paraId="5B47A4EF" w14:textId="77777777" w:rsidR="004A6CA4" w:rsidRPr="004A6CA4" w:rsidRDefault="004A6CA4" w:rsidP="004A6CA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i/>
          <w:iCs/>
          <w:sz w:val="28"/>
          <w:szCs w:val="28"/>
        </w:rPr>
        <w:t>Беларусбанк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i/>
          <w:iCs/>
          <w:sz w:val="28"/>
          <w:szCs w:val="28"/>
        </w:rPr>
        <w:t>Приорбанк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i/>
          <w:iCs/>
          <w:sz w:val="28"/>
          <w:szCs w:val="28"/>
        </w:rPr>
        <w:t>Альфа-Банк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показывают внутренние курсы покупки и продажи валют, иногда с указанием ближайших отделений.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Однако такие приложения отображают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только свои собственные курсы</w:t>
      </w:r>
      <w:r w:rsidRPr="004A6CA4">
        <w:rPr>
          <w:rFonts w:ascii="Times New Roman" w:hAnsi="Times New Roman" w:cs="Times New Roman"/>
          <w:sz w:val="28"/>
          <w:szCs w:val="28"/>
        </w:rPr>
        <w:t>, без возможности сравнения с конкурентами.</w:t>
      </w:r>
    </w:p>
    <w:p w14:paraId="668F428F" w14:textId="77777777" w:rsidR="004A6CA4" w:rsidRPr="004A6CA4" w:rsidRDefault="004A6CA4" w:rsidP="004A6C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Финансовые агрегаторы и порталы.</w:t>
      </w:r>
      <w:r w:rsidRPr="004A6CA4">
        <w:rPr>
          <w:rFonts w:ascii="Times New Roman" w:hAnsi="Times New Roman" w:cs="Times New Roman"/>
          <w:sz w:val="28"/>
          <w:szCs w:val="28"/>
        </w:rPr>
        <w:br/>
        <w:t>К этой группе относятся:</w:t>
      </w:r>
    </w:p>
    <w:p w14:paraId="20F94AB5" w14:textId="77777777" w:rsidR="004A6CA4" w:rsidRPr="004A6CA4" w:rsidRDefault="004A6CA4" w:rsidP="004A6CA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крупнейший финансовый портал Беларуси с таблицами курсов по банкам, интерактивной картой и возможностью фильтрации.</w:t>
      </w:r>
    </w:p>
    <w:p w14:paraId="16B3C4AB" w14:textId="77777777" w:rsidR="004A6CA4" w:rsidRPr="004A6CA4" w:rsidRDefault="004A6CA4" w:rsidP="004A6CA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Infobank.by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публикует курсы валют, новости и аналитические статьи, но не предоставляет координаты филиалов.</w:t>
      </w:r>
    </w:p>
    <w:p w14:paraId="098C8F78" w14:textId="77777777" w:rsidR="004A6CA4" w:rsidRPr="004A6CA4" w:rsidRDefault="004A6CA4" w:rsidP="004A6CA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Banki24.by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содержит сводные данные и прогнозы, ориентированные на аналитическую аудиторию.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Эти сайты удобны для просмотра в браузере, но не всегда </w:t>
      </w:r>
      <w:r w:rsidRPr="004A6CA4">
        <w:rPr>
          <w:rFonts w:ascii="Times New Roman" w:hAnsi="Times New Roman" w:cs="Times New Roman"/>
          <w:sz w:val="28"/>
          <w:szCs w:val="28"/>
        </w:rPr>
        <w:lastRenderedPageBreak/>
        <w:t>имеют программный интерфейс (API) для автоматической интеграции данных.</w:t>
      </w:r>
    </w:p>
    <w:p w14:paraId="70689CAC" w14:textId="77777777" w:rsidR="004A6CA4" w:rsidRPr="004A6CA4" w:rsidRDefault="004A6CA4" w:rsidP="004A6C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Мобильные приложения и онлайн-сервисы международного уровня.</w:t>
      </w:r>
      <w:r w:rsidRPr="004A6CA4">
        <w:rPr>
          <w:rFonts w:ascii="Times New Roman" w:hAnsi="Times New Roman" w:cs="Times New Roman"/>
          <w:sz w:val="28"/>
          <w:szCs w:val="28"/>
        </w:rPr>
        <w:br/>
        <w:t>Примеры:</w:t>
      </w:r>
    </w:p>
    <w:p w14:paraId="784F6785" w14:textId="77777777" w:rsidR="004A6CA4" w:rsidRPr="004A6CA4" w:rsidRDefault="004A6CA4" w:rsidP="004A6CA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XE Currency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Currency Converter Plus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OANDA</w:t>
      </w:r>
      <w:r w:rsidRPr="004A6CA4">
        <w:rPr>
          <w:rFonts w:ascii="Times New Roman" w:hAnsi="Times New Roman" w:cs="Times New Roman"/>
          <w:sz w:val="28"/>
          <w:szCs w:val="28"/>
        </w:rPr>
        <w:t xml:space="preserve">,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Investing.com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Эти приложения поддерживают десятки валют и международные источники данных, однако их данные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не отражают локальные особенности белорусского рынка</w:t>
      </w:r>
      <w:r w:rsidRPr="004A6CA4">
        <w:rPr>
          <w:rFonts w:ascii="Times New Roman" w:hAnsi="Times New Roman" w:cs="Times New Roman"/>
          <w:sz w:val="28"/>
          <w:szCs w:val="28"/>
        </w:rPr>
        <w:t>, где курсы в отделениях могут существенно отличаться от официальных или межбанковских.</w:t>
      </w:r>
    </w:p>
    <w:p w14:paraId="19434F08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Таким образом, на рынке присутствует широкий спектр решений, но их функционал ориентирован либо на международные рынки, либо на узкие банковские приложения, не решающие задачу комплексного сравнения обменных пунктов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в пределах одного города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</w:p>
    <w:p w14:paraId="463BA72B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2E6A14C5">
          <v:rect id="_x0000_i1104" style="width:0;height:1.5pt" o:hralign="center" o:hrstd="t" o:hr="t" fillcolor="#a0a0a0" stroked="f"/>
        </w:pict>
      </w:r>
    </w:p>
    <w:p w14:paraId="7988FE79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1.4.2. Оценка преимуществ и недостатков готовых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034"/>
        <w:gridCol w:w="3214"/>
      </w:tblGrid>
      <w:tr w:rsidR="004A6CA4" w:rsidRPr="004A6CA4" w14:paraId="418F6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770B4" w14:textId="77777777" w:rsidR="004A6CA4" w:rsidRPr="004A6CA4" w:rsidRDefault="004A6CA4" w:rsidP="004A6C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решения</w:t>
            </w:r>
          </w:p>
        </w:tc>
        <w:tc>
          <w:tcPr>
            <w:tcW w:w="0" w:type="auto"/>
            <w:vAlign w:val="center"/>
            <w:hideMark/>
          </w:tcPr>
          <w:p w14:paraId="27CB6FE6" w14:textId="77777777" w:rsidR="004A6CA4" w:rsidRPr="004A6CA4" w:rsidRDefault="004A6CA4" w:rsidP="004A6C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4290A179" w14:textId="77777777" w:rsidR="004A6CA4" w:rsidRPr="004A6CA4" w:rsidRDefault="004A6CA4" w:rsidP="004A6C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</w:tr>
      <w:tr w:rsidR="004A6CA4" w:rsidRPr="004A6CA4" w14:paraId="1010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0F71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Банковские приложения</w:t>
            </w:r>
          </w:p>
        </w:tc>
        <w:tc>
          <w:tcPr>
            <w:tcW w:w="0" w:type="auto"/>
            <w:vAlign w:val="center"/>
            <w:hideMark/>
          </w:tcPr>
          <w:p w14:paraId="5E0E21AA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Надёжность данных, официальные курсы, обновление в реальном времени</w:t>
            </w:r>
          </w:p>
        </w:tc>
        <w:tc>
          <w:tcPr>
            <w:tcW w:w="0" w:type="auto"/>
            <w:vAlign w:val="center"/>
            <w:hideMark/>
          </w:tcPr>
          <w:p w14:paraId="5F2E58C3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Отсутствие сравнения между банками, нет географической визуализации</w:t>
            </w:r>
          </w:p>
        </w:tc>
      </w:tr>
      <w:tr w:rsidR="004A6CA4" w:rsidRPr="004A6CA4" w14:paraId="72F56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E016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Финансовые агрегаторы (Myfin.by, Infobank.by)</w:t>
            </w:r>
          </w:p>
        </w:tc>
        <w:tc>
          <w:tcPr>
            <w:tcW w:w="0" w:type="auto"/>
            <w:vAlign w:val="center"/>
            <w:hideMark/>
          </w:tcPr>
          <w:p w14:paraId="62A57CB0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Актуальные и агрегированные данные, фильтрация, аналитика</w:t>
            </w:r>
          </w:p>
        </w:tc>
        <w:tc>
          <w:tcPr>
            <w:tcW w:w="0" w:type="auto"/>
            <w:vAlign w:val="center"/>
            <w:hideMark/>
          </w:tcPr>
          <w:p w14:paraId="01AD5DD5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Нет API, сложная структура страниц, затруднён автоматический сбор данных</w:t>
            </w:r>
          </w:p>
        </w:tc>
      </w:tr>
      <w:tr w:rsidR="004A6CA4" w:rsidRPr="004A6CA4" w14:paraId="1336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0806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Международные конвертеры (XE, OANDA)</w:t>
            </w:r>
          </w:p>
        </w:tc>
        <w:tc>
          <w:tcPr>
            <w:tcW w:w="0" w:type="auto"/>
            <w:vAlign w:val="center"/>
            <w:hideMark/>
          </w:tcPr>
          <w:p w14:paraId="36C8B8A7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Поддержка множества валют, прогнозы, графики</w:t>
            </w:r>
          </w:p>
        </w:tc>
        <w:tc>
          <w:tcPr>
            <w:tcW w:w="0" w:type="auto"/>
            <w:vAlign w:val="center"/>
            <w:hideMark/>
          </w:tcPr>
          <w:p w14:paraId="4D60BCC7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Не учитывают локальные курсы и отделения, нет региональных данных по Беларуси</w:t>
            </w:r>
          </w:p>
        </w:tc>
      </w:tr>
      <w:tr w:rsidR="004A6CA4" w:rsidRPr="004A6CA4" w14:paraId="10872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F8B6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Мобильные приложения-мониторинги</w:t>
            </w:r>
          </w:p>
        </w:tc>
        <w:tc>
          <w:tcPr>
            <w:tcW w:w="0" w:type="auto"/>
            <w:vAlign w:val="center"/>
            <w:hideMark/>
          </w:tcPr>
          <w:p w14:paraId="505A41B2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Удобный интерфейс, уведомления о колебаниях курса</w:t>
            </w:r>
          </w:p>
        </w:tc>
        <w:tc>
          <w:tcPr>
            <w:tcW w:w="0" w:type="auto"/>
            <w:vAlign w:val="center"/>
            <w:hideMark/>
          </w:tcPr>
          <w:p w14:paraId="319732DD" w14:textId="77777777" w:rsidR="004A6CA4" w:rsidRPr="004A6CA4" w:rsidRDefault="004A6CA4" w:rsidP="004A6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CA4">
              <w:rPr>
                <w:rFonts w:ascii="Times New Roman" w:hAnsi="Times New Roman" w:cs="Times New Roman"/>
                <w:sz w:val="28"/>
                <w:szCs w:val="28"/>
              </w:rPr>
              <w:t>Часто ориентированы на глобальные данные или требуют подписки</w:t>
            </w:r>
          </w:p>
        </w:tc>
      </w:tr>
    </w:tbl>
    <w:p w14:paraId="2B5775BF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ни одно из существующих решений</w:t>
      </w:r>
      <w:r w:rsidRPr="004A6CA4">
        <w:rPr>
          <w:rFonts w:ascii="Times New Roman" w:hAnsi="Times New Roman" w:cs="Times New Roman"/>
          <w:sz w:val="28"/>
          <w:szCs w:val="28"/>
        </w:rPr>
        <w:t xml:space="preserve"> не обеспечивает:</w:t>
      </w:r>
    </w:p>
    <w:p w14:paraId="554CEEB0" w14:textId="77777777" w:rsidR="004A6CA4" w:rsidRPr="004A6CA4" w:rsidRDefault="004A6CA4" w:rsidP="004A6C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автоматического сбора данных о курсах именно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в отделениях Минска</w:t>
      </w:r>
      <w:r w:rsidRPr="004A6CA4">
        <w:rPr>
          <w:rFonts w:ascii="Times New Roman" w:hAnsi="Times New Roman" w:cs="Times New Roman"/>
          <w:sz w:val="28"/>
          <w:szCs w:val="28"/>
        </w:rPr>
        <w:t>;</w:t>
      </w:r>
    </w:p>
    <w:p w14:paraId="036DA8AA" w14:textId="77777777" w:rsidR="004A6CA4" w:rsidRPr="004A6CA4" w:rsidRDefault="004A6CA4" w:rsidP="004A6C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отображения этих данных на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интерактивной карте</w:t>
      </w:r>
      <w:r w:rsidRPr="004A6CA4">
        <w:rPr>
          <w:rFonts w:ascii="Times New Roman" w:hAnsi="Times New Roman" w:cs="Times New Roman"/>
          <w:sz w:val="28"/>
          <w:szCs w:val="28"/>
        </w:rPr>
        <w:t>;</w:t>
      </w:r>
    </w:p>
    <w:p w14:paraId="20EC2341" w14:textId="77777777" w:rsidR="004A6CA4" w:rsidRPr="004A6CA4" w:rsidRDefault="004A6CA4" w:rsidP="004A6C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возможности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локального анализа и визуального сравнения</w:t>
      </w:r>
      <w:r w:rsidRPr="004A6CA4">
        <w:rPr>
          <w:rFonts w:ascii="Times New Roman" w:hAnsi="Times New Roman" w:cs="Times New Roman"/>
          <w:sz w:val="28"/>
          <w:szCs w:val="28"/>
        </w:rPr>
        <w:t xml:space="preserve"> курсов между разными районами города.</w:t>
      </w:r>
    </w:p>
    <w:p w14:paraId="1E112F82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Эти ограничения создают предпосылки для разработки собственной программной системы, адаптированной под региональные особенности.</w:t>
      </w:r>
    </w:p>
    <w:p w14:paraId="14585F3A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pict w14:anchorId="36AB9AA4">
          <v:rect id="_x0000_i1105" style="width:0;height:1.5pt" o:hralign="center" o:hrstd="t" o:hr="t" fillcolor="#a0a0a0" stroked="f"/>
        </w:pict>
      </w:r>
    </w:p>
    <w:p w14:paraId="1D49F51C" w14:textId="77777777" w:rsidR="004A6CA4" w:rsidRPr="004A6CA4" w:rsidRDefault="004A6CA4" w:rsidP="004A6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1.4.3. Необходимость собственной реализации под региональную специфику</w:t>
      </w:r>
    </w:p>
    <w:p w14:paraId="394D0020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Белорусский валютный рынок обладает рядом специфических особенностей:</w:t>
      </w:r>
    </w:p>
    <w:p w14:paraId="5A0A9401" w14:textId="77777777" w:rsidR="004A6CA4" w:rsidRPr="004A6CA4" w:rsidRDefault="004A6CA4" w:rsidP="004A6C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Региональные различия курсов.</w:t>
      </w:r>
      <w:r w:rsidRPr="004A6CA4">
        <w:rPr>
          <w:rFonts w:ascii="Times New Roman" w:hAnsi="Times New Roman" w:cs="Times New Roman"/>
          <w:sz w:val="28"/>
          <w:szCs w:val="28"/>
        </w:rPr>
        <w:br/>
        <w:t>Даже в пределах одного города разные филиалы банков могут устанавливать отличающиеся курсы в зависимости от спроса, расположения или внутренней политики.</w:t>
      </w:r>
      <w:r w:rsidRPr="004A6CA4">
        <w:rPr>
          <w:rFonts w:ascii="Times New Roman" w:hAnsi="Times New Roman" w:cs="Times New Roman"/>
          <w:sz w:val="28"/>
          <w:szCs w:val="28"/>
        </w:rPr>
        <w:br/>
        <w:t>Например, курс в центре Минска и на окраине может различаться на несколько копеек, что при крупных суммах становится ощутимым.</w:t>
      </w:r>
    </w:p>
    <w:p w14:paraId="62DCD609" w14:textId="77777777" w:rsidR="004A6CA4" w:rsidRPr="004A6CA4" w:rsidRDefault="004A6CA4" w:rsidP="004A6C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Отсутствие единого публичного API.</w:t>
      </w:r>
      <w:r w:rsidRPr="004A6CA4">
        <w:rPr>
          <w:rFonts w:ascii="Times New Roman" w:hAnsi="Times New Roman" w:cs="Times New Roman"/>
          <w:sz w:val="28"/>
          <w:szCs w:val="28"/>
        </w:rPr>
        <w:br/>
        <w:t>Основные сайты-агрегаторы не предоставляют официального интерфейса для программного доступа к данным.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Поэтому возникает необходимость в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веб-парсинге</w:t>
      </w:r>
      <w:r w:rsidRPr="004A6CA4">
        <w:rPr>
          <w:rFonts w:ascii="Times New Roman" w:hAnsi="Times New Roman" w:cs="Times New Roman"/>
          <w:sz w:val="28"/>
          <w:szCs w:val="28"/>
        </w:rPr>
        <w:t xml:space="preserve"> — автоматическом извлечении данных из HTML-страниц с последующей обработкой и визуализацией.</w:t>
      </w:r>
    </w:p>
    <w:p w14:paraId="4D0BF1C8" w14:textId="77777777" w:rsidR="004A6CA4" w:rsidRPr="004A6CA4" w:rsidRDefault="004A6CA4" w:rsidP="004A6C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Необходимость пространственной визуализации.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Для пользователей важно не только видеть список банков, но и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расположение отделений на карте</w:t>
      </w:r>
      <w:r w:rsidRPr="004A6CA4">
        <w:rPr>
          <w:rFonts w:ascii="Times New Roman" w:hAnsi="Times New Roman" w:cs="Times New Roman"/>
          <w:sz w:val="28"/>
          <w:szCs w:val="28"/>
        </w:rPr>
        <w:t>.</w:t>
      </w:r>
      <w:r w:rsidRPr="004A6CA4">
        <w:rPr>
          <w:rFonts w:ascii="Times New Roman" w:hAnsi="Times New Roman" w:cs="Times New Roman"/>
          <w:sz w:val="28"/>
          <w:szCs w:val="28"/>
        </w:rPr>
        <w:br/>
      </w:r>
      <w:r w:rsidRPr="004A6CA4">
        <w:rPr>
          <w:rFonts w:ascii="Times New Roman" w:hAnsi="Times New Roman" w:cs="Times New Roman"/>
          <w:sz w:val="28"/>
          <w:szCs w:val="28"/>
        </w:rPr>
        <w:lastRenderedPageBreak/>
        <w:t>Такая визуализация помогает выбрать ближайший обменный пункт с наилучшим курсом.</w:t>
      </w:r>
    </w:p>
    <w:p w14:paraId="5E476FAE" w14:textId="77777777" w:rsidR="004A6CA4" w:rsidRPr="004A6CA4" w:rsidRDefault="004A6CA4" w:rsidP="004A6C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Обновление и хранение данных.</w:t>
      </w:r>
      <w:r w:rsidRPr="004A6CA4">
        <w:rPr>
          <w:rFonts w:ascii="Times New Roman" w:hAnsi="Times New Roman" w:cs="Times New Roman"/>
          <w:sz w:val="28"/>
          <w:szCs w:val="28"/>
        </w:rPr>
        <w:br/>
        <w:t>Система должна обеспечивать автоматическое обновление курсов и сохранение истории для последующего анализа.</w:t>
      </w:r>
      <w:r w:rsidRPr="004A6CA4">
        <w:rPr>
          <w:rFonts w:ascii="Times New Roman" w:hAnsi="Times New Roman" w:cs="Times New Roman"/>
          <w:sz w:val="28"/>
          <w:szCs w:val="28"/>
        </w:rPr>
        <w:br/>
        <w:t>Это невозможно при использовании статичных сайтов или ручного мониторинга.</w:t>
      </w:r>
    </w:p>
    <w:p w14:paraId="759440DF" w14:textId="77777777" w:rsidR="004A6CA4" w:rsidRPr="004A6CA4" w:rsidRDefault="004A6CA4" w:rsidP="004A6C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b/>
          <w:bCs/>
          <w:sz w:val="28"/>
          <w:szCs w:val="28"/>
        </w:rPr>
        <w:t>Учебно-прикладной характер задачи.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Разработка собственной системы позволяет продемонстрировать применение технологий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веб-парсинга, геоинформационного анализа и визуализации данных</w:t>
      </w:r>
      <w:r w:rsidRPr="004A6CA4">
        <w:rPr>
          <w:rFonts w:ascii="Times New Roman" w:hAnsi="Times New Roman" w:cs="Times New Roman"/>
          <w:sz w:val="28"/>
          <w:szCs w:val="28"/>
        </w:rPr>
        <w:t>, что имеет высокую практическую ценность для обучения специалистов по информационным системам.</w:t>
      </w:r>
    </w:p>
    <w:p w14:paraId="5389A2F9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Исходя из указанных факторов, создание программного комплекса, который:</w:t>
      </w:r>
    </w:p>
    <w:p w14:paraId="623DFCF4" w14:textId="77777777" w:rsidR="004A6CA4" w:rsidRPr="004A6CA4" w:rsidRDefault="004A6CA4" w:rsidP="004A6C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автоматически парсит данные о курсах валют с портала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Myfin.by</w:t>
      </w:r>
      <w:r w:rsidRPr="004A6CA4">
        <w:rPr>
          <w:rFonts w:ascii="Times New Roman" w:hAnsi="Times New Roman" w:cs="Times New Roman"/>
          <w:sz w:val="28"/>
          <w:szCs w:val="28"/>
        </w:rPr>
        <w:t>,</w:t>
      </w:r>
    </w:p>
    <w:p w14:paraId="7F1DF5F4" w14:textId="77777777" w:rsidR="004A6CA4" w:rsidRPr="004A6CA4" w:rsidRDefault="004A6CA4" w:rsidP="004A6C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сохраняет их в локальную базу данных (usd_rates.csv),</w:t>
      </w:r>
    </w:p>
    <w:p w14:paraId="3B717F43" w14:textId="77777777" w:rsidR="004A6CA4" w:rsidRPr="004A6CA4" w:rsidRDefault="004A6CA4" w:rsidP="004A6C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 xml:space="preserve">и отображает на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интерактивной тепловой карте (HeatMap)</w:t>
      </w:r>
      <w:r w:rsidRPr="004A6CA4">
        <w:rPr>
          <w:rFonts w:ascii="Times New Roman" w:hAnsi="Times New Roman" w:cs="Times New Roman"/>
          <w:sz w:val="28"/>
          <w:szCs w:val="28"/>
        </w:rPr>
        <w:t xml:space="preserve"> через библиотеку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Folium</w:t>
      </w:r>
      <w:r w:rsidRPr="004A6CA4">
        <w:rPr>
          <w:rFonts w:ascii="Times New Roman" w:hAnsi="Times New Roman" w:cs="Times New Roman"/>
          <w:sz w:val="28"/>
          <w:szCs w:val="28"/>
        </w:rPr>
        <w:t>,</w:t>
      </w:r>
      <w:r w:rsidRPr="004A6CA4">
        <w:rPr>
          <w:rFonts w:ascii="Times New Roman" w:hAnsi="Times New Roman" w:cs="Times New Roman"/>
          <w:sz w:val="28"/>
          <w:szCs w:val="28"/>
        </w:rPr>
        <w:br/>
        <w:t xml:space="preserve">является </w:t>
      </w:r>
      <w:r w:rsidRPr="004A6CA4">
        <w:rPr>
          <w:rFonts w:ascii="Times New Roman" w:hAnsi="Times New Roman" w:cs="Times New Roman"/>
          <w:b/>
          <w:bCs/>
          <w:sz w:val="28"/>
          <w:szCs w:val="28"/>
        </w:rPr>
        <w:t>целесообразным и обоснованным</w:t>
      </w:r>
      <w:r w:rsidRPr="004A6CA4">
        <w:rPr>
          <w:rFonts w:ascii="Times New Roman" w:hAnsi="Times New Roman" w:cs="Times New Roman"/>
          <w:sz w:val="28"/>
          <w:szCs w:val="28"/>
        </w:rPr>
        <w:t xml:space="preserve"> направлением разработки.</w:t>
      </w:r>
    </w:p>
    <w:p w14:paraId="1409F9CE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В первой главе были рассмотрены теоретические основы проектирования системы веб-парсинга и визуализации финансовых данных.</w:t>
      </w:r>
    </w:p>
    <w:p w14:paraId="52816B61" w14:textId="74288A21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Проведён анализ методов автоматического сбора информации, рассмотрены этические и правовые аспекты веб-скрейпинга, а также проанализированы источники данных о валютных курсах и существующие решения на рынке.</w:t>
      </w:r>
    </w:p>
    <w:p w14:paraId="4A01448D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В результате анализа установлено, что сайты-агрегаторы, такие как Myfin.by, содержат актуальную и структурированную информацию о курсах валют в отделениях банков Минска, но не предоставляют открытого интерфейса (API) для автоматизированного доступа.</w:t>
      </w:r>
    </w:p>
    <w:p w14:paraId="4699D8F8" w14:textId="37C0A28B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Это определило необходимость применения динамического веб-парсинга с использованием библиотеки Selenium, что позволяет извлекать данные напрямую из HTML-структуры страницы.</w:t>
      </w:r>
    </w:p>
    <w:p w14:paraId="17257CAF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lastRenderedPageBreak/>
        <w:t>Дополнительно исследованы технологии визуализации данных. Показано, что библиотека Folium (на основе Leaflet.js) обеспечивает эффективные средства построения интерактивных карт и тепловых диаграмм, позволяя объединить количественные и пространственные характеристики финансовых показателей.</w:t>
      </w:r>
    </w:p>
    <w:p w14:paraId="1FD3716F" w14:textId="6CFCC28E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Такой подход повышает наглядность анализа и облегчает восприятие сложной информации пользователем.</w:t>
      </w:r>
    </w:p>
    <w:p w14:paraId="0DB3814D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Обзор существующих решений показал, что ни одно из них не предоставляет возможности локального мониторинга курсов валют по отделениям Минска с автоматическим сбором и интерактивной визуализацией.</w:t>
      </w:r>
    </w:p>
    <w:p w14:paraId="1183D255" w14:textId="69C2B092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Это обосновывает целесообразность разработки собственной программной системы, адаптированной под региональную специфику и задачи локального анализа.</w:t>
      </w:r>
    </w:p>
    <w:p w14:paraId="0928D422" w14:textId="77777777" w:rsidR="004A6CA4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Таким образом, в главе 1 сформулированы теоретические и методологические основы проекта, определены источники данных, методы их обработки и инструменты визуализации.</w:t>
      </w:r>
    </w:p>
    <w:p w14:paraId="531986D5" w14:textId="7E5EDA3D" w:rsidR="00166D66" w:rsidRPr="004A6CA4" w:rsidRDefault="004A6CA4" w:rsidP="004A6CA4">
      <w:pPr>
        <w:rPr>
          <w:rFonts w:ascii="Times New Roman" w:hAnsi="Times New Roman" w:cs="Times New Roman"/>
          <w:sz w:val="28"/>
          <w:szCs w:val="28"/>
        </w:rPr>
      </w:pPr>
      <w:r w:rsidRPr="004A6CA4">
        <w:rPr>
          <w:rFonts w:ascii="Times New Roman" w:hAnsi="Times New Roman" w:cs="Times New Roman"/>
          <w:sz w:val="28"/>
          <w:szCs w:val="28"/>
        </w:rPr>
        <w:t>На основании полученных результатов в следующей главе будет рассмотрено проектирование и реализация программной системы мониторинга валютных курсов, включающей разработку архитектуры, описание модулей и алгоритмов функционирования.</w:t>
      </w:r>
    </w:p>
    <w:sectPr w:rsidR="00166D66" w:rsidRPr="004A6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1B5"/>
    <w:multiLevelType w:val="multilevel"/>
    <w:tmpl w:val="E46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A49"/>
    <w:multiLevelType w:val="multilevel"/>
    <w:tmpl w:val="8C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922"/>
    <w:multiLevelType w:val="multilevel"/>
    <w:tmpl w:val="CEBA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F5606"/>
    <w:multiLevelType w:val="multilevel"/>
    <w:tmpl w:val="BCE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6D4F"/>
    <w:multiLevelType w:val="multilevel"/>
    <w:tmpl w:val="71FC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1696D"/>
    <w:multiLevelType w:val="multilevel"/>
    <w:tmpl w:val="6C4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2414"/>
    <w:multiLevelType w:val="multilevel"/>
    <w:tmpl w:val="908C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A206D"/>
    <w:multiLevelType w:val="multilevel"/>
    <w:tmpl w:val="6D22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74B72"/>
    <w:multiLevelType w:val="multilevel"/>
    <w:tmpl w:val="1844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16D44"/>
    <w:multiLevelType w:val="multilevel"/>
    <w:tmpl w:val="0BF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E742F"/>
    <w:multiLevelType w:val="multilevel"/>
    <w:tmpl w:val="F71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445F5"/>
    <w:multiLevelType w:val="multilevel"/>
    <w:tmpl w:val="F4FA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7C69FF"/>
    <w:multiLevelType w:val="multilevel"/>
    <w:tmpl w:val="5574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FF0E5A"/>
    <w:multiLevelType w:val="multilevel"/>
    <w:tmpl w:val="78F6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A7CD3"/>
    <w:multiLevelType w:val="multilevel"/>
    <w:tmpl w:val="E916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25E48"/>
    <w:multiLevelType w:val="multilevel"/>
    <w:tmpl w:val="827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225B9"/>
    <w:multiLevelType w:val="multilevel"/>
    <w:tmpl w:val="E01C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3716">
    <w:abstractNumId w:val="15"/>
  </w:num>
  <w:num w:numId="2" w16cid:durableId="18820728">
    <w:abstractNumId w:val="3"/>
  </w:num>
  <w:num w:numId="3" w16cid:durableId="682636655">
    <w:abstractNumId w:val="16"/>
  </w:num>
  <w:num w:numId="4" w16cid:durableId="1943800387">
    <w:abstractNumId w:val="4"/>
  </w:num>
  <w:num w:numId="5" w16cid:durableId="16083709">
    <w:abstractNumId w:val="7"/>
  </w:num>
  <w:num w:numId="6" w16cid:durableId="981038521">
    <w:abstractNumId w:val="10"/>
  </w:num>
  <w:num w:numId="7" w16cid:durableId="1238705682">
    <w:abstractNumId w:val="2"/>
  </w:num>
  <w:num w:numId="8" w16cid:durableId="2044398771">
    <w:abstractNumId w:val="9"/>
  </w:num>
  <w:num w:numId="9" w16cid:durableId="143936033">
    <w:abstractNumId w:val="12"/>
  </w:num>
  <w:num w:numId="10" w16cid:durableId="1104500640">
    <w:abstractNumId w:val="1"/>
  </w:num>
  <w:num w:numId="11" w16cid:durableId="737484300">
    <w:abstractNumId w:val="11"/>
  </w:num>
  <w:num w:numId="12" w16cid:durableId="1230339434">
    <w:abstractNumId w:val="14"/>
  </w:num>
  <w:num w:numId="13" w16cid:durableId="588464715">
    <w:abstractNumId w:val="6"/>
  </w:num>
  <w:num w:numId="14" w16cid:durableId="1239436860">
    <w:abstractNumId w:val="8"/>
  </w:num>
  <w:num w:numId="15" w16cid:durableId="1396665243">
    <w:abstractNumId w:val="0"/>
  </w:num>
  <w:num w:numId="16" w16cid:durableId="1717700024">
    <w:abstractNumId w:val="13"/>
  </w:num>
  <w:num w:numId="17" w16cid:durableId="1686395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FC"/>
    <w:rsid w:val="000E6E6C"/>
    <w:rsid w:val="00166D66"/>
    <w:rsid w:val="001E2871"/>
    <w:rsid w:val="003715FC"/>
    <w:rsid w:val="004A6CA4"/>
    <w:rsid w:val="005C0FC0"/>
    <w:rsid w:val="00631A42"/>
    <w:rsid w:val="009523D4"/>
    <w:rsid w:val="009E2A82"/>
    <w:rsid w:val="00A42AEA"/>
    <w:rsid w:val="00B409AA"/>
    <w:rsid w:val="00BC0910"/>
    <w:rsid w:val="00B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E914"/>
  <w15:chartTrackingRefBased/>
  <w15:docId w15:val="{FD22F437-CF09-4CF3-9B61-A7E438F9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5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5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5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5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5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5FC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3715FC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3715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5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5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15F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091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fin.by/currency/usd" TargetMode="External"/><Relationship Id="rId5" Type="http://schemas.openxmlformats.org/officeDocument/2006/relationships/hyperlink" Target="https://myfin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3326</Words>
  <Characters>18963</Characters>
  <Application>Microsoft Office Word</Application>
  <DocSecurity>0</DocSecurity>
  <Lines>158</Lines>
  <Paragraphs>44</Paragraphs>
  <ScaleCrop>false</ScaleCrop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strim</dc:creator>
  <cp:keywords/>
  <dc:description/>
  <cp:lastModifiedBy>Shadow strim</cp:lastModifiedBy>
  <cp:revision>5</cp:revision>
  <dcterms:created xsi:type="dcterms:W3CDTF">2025-11-12T17:36:00Z</dcterms:created>
  <dcterms:modified xsi:type="dcterms:W3CDTF">2025-11-12T18:09:00Z</dcterms:modified>
</cp:coreProperties>
</file>