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sz w:val="28"/>
          <w:szCs w:val="28"/>
        </w:rPr>
      </w:pPr>
      <w:r>
        <w:rPr>
          <w:b/>
          <w:sz w:val="28"/>
          <w:szCs w:val="28"/>
        </w:rPr>
        <w:t>Reversing radar</w:t>
      </w:r>
    </w:p>
    <w:p>
      <w:pPr>
        <w:pStyle w:val="Normal"/>
        <w:rPr/>
      </w:pPr>
      <w:r>
        <w:rPr/>
      </w:r>
    </w:p>
    <w:p>
      <w:pPr>
        <w:pStyle w:val="Normal"/>
        <w:jc w:val="center"/>
        <w:rPr>
          <w:b/>
          <w:b/>
        </w:rPr>
      </w:pPr>
      <w:r>
        <w:rPr>
          <w:b/>
        </w:rPr>
      </w:r>
    </w:p>
    <w:p>
      <w:pPr>
        <w:pStyle w:val="Normal"/>
        <w:rPr/>
      </w:pPr>
      <w:r>
        <w:rPr/>
      </w:r>
    </w:p>
    <w:p>
      <w:pPr>
        <w:pStyle w:val="Normal"/>
        <w:rPr/>
      </w:pPr>
      <w:r>
        <w:rPr/>
      </w:r>
    </w:p>
    <w:p>
      <w:pPr>
        <w:pStyle w:val="Normal"/>
        <w:rPr/>
      </w:pPr>
      <w:r>
        <w:rPr/>
      </w:r>
    </w:p>
    <w:p>
      <w:pPr>
        <w:pStyle w:val="Normal"/>
        <w:jc w:val="center"/>
        <w:rPr>
          <w:sz w:val="28"/>
          <w:szCs w:val="28"/>
        </w:rPr>
      </w:pPr>
      <w:r>
        <w:rPr>
          <w:b/>
          <w:sz w:val="28"/>
          <w:szCs w:val="28"/>
        </w:rPr>
        <w:t>Software design document</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rPr/>
      </w:pPr>
      <w:r>
        <w:rPr/>
      </w:r>
    </w:p>
    <w:tbl>
      <w:tblPr>
        <w:tblStyle w:val="Taulukkoruudukko"/>
        <w:tblW w:w="10346" w:type="dxa"/>
        <w:jc w:val="left"/>
        <w:tblInd w:w="38" w:type="dxa"/>
        <w:tblBorders/>
        <w:tblCellMar>
          <w:top w:w="0" w:type="dxa"/>
          <w:left w:w="113" w:type="dxa"/>
          <w:bottom w:w="0" w:type="dxa"/>
          <w:right w:w="108" w:type="dxa"/>
        </w:tblCellMar>
        <w:tblLook w:firstRow="1" w:noVBand="0" w:lastRow="1" w:firstColumn="1" w:lastColumn="1" w:noHBand="0" w:val="01e0"/>
      </w:tblPr>
      <w:tblGrid>
        <w:gridCol w:w="1771"/>
        <w:gridCol w:w="1004"/>
        <w:gridCol w:w="7571"/>
      </w:tblGrid>
      <w:tr>
        <w:trPr/>
        <w:tc>
          <w:tcPr>
            <w:tcW w:w="1771" w:type="dxa"/>
            <w:tcBorders/>
            <w:shd w:fill="auto" w:val="clear"/>
          </w:tcPr>
          <w:p>
            <w:pPr>
              <w:pStyle w:val="Normal"/>
              <w:rPr/>
            </w:pPr>
            <w:r>
              <w:rPr/>
              <w:t>Authors:</w:t>
            </w:r>
          </w:p>
        </w:tc>
        <w:tc>
          <w:tcPr>
            <w:tcW w:w="8575" w:type="dxa"/>
            <w:gridSpan w:val="2"/>
            <w:tcBorders/>
            <w:shd w:fill="auto" w:val="clear"/>
          </w:tcPr>
          <w:p>
            <w:pPr>
              <w:pStyle w:val="Normal"/>
              <w:rPr/>
            </w:pPr>
            <w:r>
              <w:rPr/>
              <w:t>Kirsi Oikarinen and Maija Prove</w:t>
            </w:r>
          </w:p>
        </w:tc>
      </w:tr>
      <w:tr>
        <w:trPr/>
        <w:tc>
          <w:tcPr>
            <w:tcW w:w="1771" w:type="dxa"/>
            <w:tcBorders/>
            <w:shd w:fill="auto" w:val="clear"/>
          </w:tcPr>
          <w:p>
            <w:pPr>
              <w:pStyle w:val="Normal"/>
              <w:rPr/>
            </w:pPr>
            <w:r>
              <w:rPr/>
            </w:r>
          </w:p>
        </w:tc>
        <w:tc>
          <w:tcPr>
            <w:tcW w:w="8575" w:type="dxa"/>
            <w:gridSpan w:val="2"/>
            <w:tcBorders/>
            <w:shd w:fill="auto" w:val="clear"/>
          </w:tcPr>
          <w:p>
            <w:pPr>
              <w:pStyle w:val="Normal"/>
              <w:rPr/>
            </w:pPr>
            <w:r>
              <w:rPr/>
            </w:r>
          </w:p>
        </w:tc>
      </w:tr>
      <w:tr>
        <w:trPr/>
        <w:tc>
          <w:tcPr>
            <w:tcW w:w="1771" w:type="dxa"/>
            <w:tcBorders/>
            <w:shd w:fill="auto" w:val="clear"/>
            <w:tcMar>
              <w:left w:w="108" w:type="dxa"/>
            </w:tcMar>
          </w:tcPr>
          <w:p>
            <w:pPr>
              <w:pStyle w:val="Normal"/>
              <w:rPr/>
            </w:pPr>
            <w:r>
              <w:rPr/>
            </w:r>
          </w:p>
        </w:tc>
        <w:tc>
          <w:tcPr>
            <w:tcW w:w="1004" w:type="dxa"/>
            <w:tcBorders/>
            <w:shd w:fill="auto" w:val="clear"/>
            <w:tcMar>
              <w:left w:w="108" w:type="dxa"/>
            </w:tcMar>
          </w:tcPr>
          <w:p>
            <w:pPr>
              <w:pStyle w:val="Normal"/>
              <w:jc w:val="center"/>
              <w:rPr/>
            </w:pPr>
            <w:r>
              <w:rPr/>
            </w:r>
          </w:p>
        </w:tc>
        <w:tc>
          <w:tcPr>
            <w:tcW w:w="7571" w:type="dxa"/>
            <w:tcBorders/>
            <w:shd w:fill="auto" w:val="clear"/>
            <w:tcMar>
              <w:left w:w="108" w:type="dxa"/>
            </w:tcMar>
          </w:tcPr>
          <w:p>
            <w:pPr>
              <w:pStyle w:val="Normal"/>
              <w:rPr/>
            </w:pPr>
            <w:r>
              <w:rPr/>
            </w:r>
          </w:p>
        </w:tc>
      </w:tr>
      <w:tr>
        <w:trPr/>
        <w:tc>
          <w:tcPr>
            <w:tcW w:w="1771" w:type="dxa"/>
            <w:tcBorders/>
            <w:shd w:fill="auto" w:val="clear"/>
            <w:tcMar>
              <w:left w:w="108" w:type="dxa"/>
            </w:tcMar>
          </w:tcPr>
          <w:p>
            <w:pPr>
              <w:pStyle w:val="Normal"/>
              <w:rPr/>
            </w:pPr>
            <w:r>
              <w:rPr/>
            </w:r>
          </w:p>
        </w:tc>
        <w:tc>
          <w:tcPr>
            <w:tcW w:w="1004" w:type="dxa"/>
            <w:tcBorders/>
            <w:shd w:fill="auto" w:val="clear"/>
            <w:tcMar>
              <w:left w:w="108" w:type="dxa"/>
            </w:tcMar>
          </w:tcPr>
          <w:p>
            <w:pPr>
              <w:pStyle w:val="Normal"/>
              <w:jc w:val="center"/>
              <w:rPr/>
            </w:pPr>
            <w:r>
              <w:rPr/>
            </w:r>
          </w:p>
        </w:tc>
        <w:tc>
          <w:tcPr>
            <w:tcW w:w="7571" w:type="dxa"/>
            <w:tcBorders/>
            <w:shd w:fill="auto" w:val="clear"/>
            <w:tcMar>
              <w:left w:w="108" w:type="dxa"/>
            </w:tcMar>
          </w:tcPr>
          <w:p>
            <w:pPr>
              <w:pStyle w:val="Normal"/>
              <w:rPr/>
            </w:pPr>
            <w:r>
              <w:rPr/>
            </w:r>
          </w:p>
        </w:tc>
      </w:tr>
      <w:tr>
        <w:trPr/>
        <w:tc>
          <w:tcPr>
            <w:tcW w:w="1771" w:type="dxa"/>
            <w:tcBorders/>
            <w:shd w:fill="auto" w:val="clear"/>
            <w:tcMar>
              <w:left w:w="108" w:type="dxa"/>
            </w:tcMar>
          </w:tcPr>
          <w:p>
            <w:pPr>
              <w:pStyle w:val="Normal"/>
              <w:rPr/>
            </w:pPr>
            <w:r>
              <w:rPr/>
              <w:t>Date:</w:t>
            </w:r>
          </w:p>
        </w:tc>
        <w:tc>
          <w:tcPr>
            <w:tcW w:w="1004" w:type="dxa"/>
            <w:tcBorders/>
            <w:shd w:fill="auto" w:val="clear"/>
            <w:tcMar>
              <w:left w:w="108" w:type="dxa"/>
            </w:tcMar>
          </w:tcPr>
          <w:p>
            <w:pPr>
              <w:pStyle w:val="Normal"/>
              <w:rPr/>
            </w:pPr>
            <w:r>
              <w:rPr/>
              <w:t>5/</w:t>
            </w:r>
            <w:r>
              <w:rPr/>
              <w:t>2017</w:t>
            </w:r>
          </w:p>
        </w:tc>
        <w:tc>
          <w:tcPr>
            <w:tcW w:w="7571" w:type="dxa"/>
            <w:tcBorders/>
            <w:shd w:fill="auto" w:val="clear"/>
            <w:tcMar>
              <w:left w:w="108" w:type="dxa"/>
            </w:tcMar>
          </w:tcPr>
          <w:p>
            <w:pPr>
              <w:pStyle w:val="Normal"/>
              <w:rPr/>
            </w:pPr>
            <w:r>
              <w:rPr/>
            </w:r>
          </w:p>
        </w:tc>
      </w:tr>
    </w:tbl>
    <w:p>
      <w:pPr>
        <w:pStyle w:val="Normal"/>
        <w:rPr>
          <w:b/>
          <w:b/>
        </w:rPr>
      </w:pPr>
      <w:r>
        <w:rPr>
          <w:b/>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pPr>
      <w:r>
        <w:rPr>
          <w:b/>
        </w:rPr>
        <w:t>Content</w:t>
      </w:r>
    </w:p>
    <w:p>
      <w:pPr>
        <w:pStyle w:val="Normal"/>
        <w:rPr/>
      </w:pPr>
      <w:r>
        <w:rPr/>
      </w:r>
    </w:p>
    <w:p>
      <w:pPr>
        <w:pStyle w:val="Normal"/>
        <w:rPr/>
      </w:pPr>
      <w:r>
        <w:rPr/>
      </w:r>
    </w:p>
    <w:p>
      <w:pPr>
        <w:pStyle w:val="Contents1"/>
        <w:rPr/>
      </w:pPr>
      <w:r>
        <w:rPr/>
        <w:t>1</w:t>
      </w:r>
      <w:r>
        <w:rPr>
          <w:szCs w:val="24"/>
        </w:rPr>
        <w:tab/>
        <w:t>Introduction</w:t>
      </w:r>
      <w:r>
        <w:rPr/>
        <w:tab/>
      </w:r>
    </w:p>
    <w:p>
      <w:pPr>
        <w:pStyle w:val="Contents1"/>
        <w:rPr/>
      </w:pPr>
      <w:r>
        <w:rPr/>
        <w:t>2</w:t>
      </w:r>
      <w:r>
        <w:rPr>
          <w:szCs w:val="24"/>
        </w:rPr>
        <w:tab/>
        <w:t>Data flow diagrams</w:t>
      </w:r>
      <w:r>
        <w:rPr/>
        <w:tab/>
      </w:r>
    </w:p>
    <w:p>
      <w:pPr>
        <w:pStyle w:val="Contents1"/>
        <w:rPr/>
      </w:pPr>
      <w:r>
        <w:rPr/>
        <w:t>3</w:t>
      </w:r>
      <w:r>
        <w:rPr>
          <w:szCs w:val="24"/>
        </w:rPr>
        <w:tab/>
        <w:t>Functionality</w:t>
      </w:r>
      <w:r>
        <w:rPr/>
        <w:tab/>
      </w:r>
    </w:p>
    <w:p>
      <w:pPr>
        <w:pStyle w:val="Contents1"/>
        <w:rPr/>
      </w:pPr>
      <w:r>
        <w:rPr/>
        <w:t>4</w:t>
      </w:r>
      <w:r>
        <w:rPr>
          <w:szCs w:val="24"/>
        </w:rPr>
        <w:tab/>
        <w:t>Possible improvments in the future</w:t>
      </w:r>
      <w:r>
        <w:rPr/>
        <w:tab/>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t>1. Introduction</w:t>
      </w:r>
    </w:p>
    <w:p>
      <w:pPr>
        <w:pStyle w:val="Contents1"/>
        <w:rPr/>
      </w:pPr>
      <w:r>
        <w:rPr/>
      </w:r>
    </w:p>
    <w:p>
      <w:pPr>
        <w:pStyle w:val="Contents1"/>
        <w:rPr>
          <w:sz w:val="22"/>
          <w:szCs w:val="22"/>
        </w:rPr>
      </w:pPr>
      <w:r>
        <w:rPr>
          <w:sz w:val="22"/>
          <w:szCs w:val="22"/>
        </w:rPr>
        <w:t xml:space="preserve">The project’ s goal was to make reversing radar and it was decided to use Arduino Uno R3 for this purposes. Suitable code for Arduino is possible to do by using Arduino open source software. </w:t>
      </w:r>
    </w:p>
    <w:p>
      <w:pPr>
        <w:pStyle w:val="Contents1"/>
        <w:rPr>
          <w:sz w:val="22"/>
          <w:szCs w:val="22"/>
        </w:rPr>
      </w:pPr>
      <w:r>
        <w:rPr>
          <w:sz w:val="22"/>
          <w:szCs w:val="22"/>
        </w:rPr>
      </w:r>
    </w:p>
    <w:p>
      <w:pPr>
        <w:pStyle w:val="Contents1"/>
        <w:rPr>
          <w:sz w:val="22"/>
          <w:szCs w:val="22"/>
        </w:rPr>
      </w:pPr>
      <w:r>
        <w:rPr>
          <w:sz w:val="22"/>
          <w:szCs w:val="22"/>
        </w:rPr>
        <w:t>In this project it was needed to also use some libraries related to I2C-component. I2C is used connection between LCD and Arduino. Also Ultrasonic sensor was needed special library which was included in to code.</w:t>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t xml:space="preserve">2.  </w:t>
      </w:r>
      <w:r>
        <w:rPr>
          <w:szCs w:val="24"/>
        </w:rPr>
        <w:t>Data flow diagrams</w:t>
      </w:r>
    </w:p>
    <w:p>
      <w:pPr>
        <w:pStyle w:val="Contents1"/>
        <w:rPr>
          <w:b/>
          <w:b/>
        </w:rPr>
      </w:pPr>
      <w:r>
        <w:rPr>
          <w:b/>
        </w:rPr>
      </w:r>
    </w:p>
    <w:p>
      <w:pPr>
        <w:pStyle w:val="Contents1"/>
        <w:jc w:val="center"/>
        <w:rPr>
          <w:sz w:val="28"/>
          <w:szCs w:val="28"/>
        </w:rPr>
      </w:pPr>
      <w:r>
        <w:drawing>
          <wp:anchor behindDoc="0" distT="0" distB="0" distL="0" distR="0" simplePos="0" locked="0" layoutInCell="1" allowOverlap="1" relativeHeight="2">
            <wp:simplePos x="0" y="0"/>
            <wp:positionH relativeFrom="column">
              <wp:posOffset>385445</wp:posOffset>
            </wp:positionH>
            <wp:positionV relativeFrom="paragraph">
              <wp:posOffset>45085</wp:posOffset>
            </wp:positionV>
            <wp:extent cx="5420360" cy="30486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20360" cy="3048635"/>
                    </a:xfrm>
                    <a:prstGeom prst="rect">
                      <a:avLst/>
                    </a:prstGeom>
                  </pic:spPr>
                </pic:pic>
              </a:graphicData>
            </a:graphic>
          </wp:anchor>
        </w:drawing>
      </w:r>
      <w:r>
        <w:rPr>
          <w:b/>
          <w:sz w:val="28"/>
          <w:szCs w:val="28"/>
        </w:rPr>
        <w:t>F</w:t>
      </w:r>
      <w:r>
        <w:rPr>
          <w:b/>
          <w:sz w:val="28"/>
          <w:szCs w:val="28"/>
        </w:rPr>
        <w:t xml:space="preserve">igure1. Reversing Radar </w:t>
      </w:r>
    </w:p>
    <w:p>
      <w:pPr>
        <w:pStyle w:val="Contents1"/>
        <w:jc w:val="center"/>
        <w:rPr>
          <w:b/>
          <w:b/>
        </w:rPr>
      </w:pPr>
      <w:r>
        <w:rPr>
          <w: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64380" cy="256667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564380" cy="2566670"/>
                    </a:xfrm>
                    <a:prstGeom prst="rect">
                      <a:avLst/>
                    </a:prstGeom>
                  </pic:spPr>
                </pic:pic>
              </a:graphicData>
            </a:graphic>
          </wp:anchor>
        </w:drawing>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sz w:val="28"/>
          <w:szCs w:val="28"/>
        </w:rPr>
      </w:pPr>
      <w:r>
        <w:rPr>
          <w:b/>
          <w:sz w:val="28"/>
          <w:szCs w:val="28"/>
        </w:rPr>
        <w:t>Figure2.Connection to ThingSpeak</w:t>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szCs w:val="24"/>
        </w:rPr>
      </w:pPr>
      <w:r>
        <w:rPr>
          <w:b/>
          <w:szCs w:val="24"/>
        </w:rPr>
      </w:r>
    </w:p>
    <w:p>
      <w:pPr>
        <w:pStyle w:val="Contents1"/>
        <w:jc w:val="left"/>
        <w:rPr>
          <w:b w:val="false"/>
          <w:b w:val="false"/>
          <w:bCs w:val="false"/>
          <w:sz w:val="24"/>
          <w:szCs w:val="24"/>
        </w:rPr>
      </w:pPr>
      <w:r>
        <w:rPr>
          <w:b w:val="false"/>
          <w:bCs w:val="false"/>
          <w:sz w:val="24"/>
          <w:szCs w:val="24"/>
        </w:rPr>
        <w:t>3.  Functionality</w:t>
      </w:r>
    </w:p>
    <w:p>
      <w:pPr>
        <w:pStyle w:val="Contents1"/>
        <w:jc w:val="left"/>
        <w:rPr>
          <w:b/>
          <w:b/>
          <w:szCs w:val="24"/>
        </w:rPr>
      </w:pPr>
      <w:r>
        <w:rPr>
          <w:b/>
          <w:szCs w:val="24"/>
        </w:rPr>
      </w:r>
    </w:p>
    <w:p>
      <w:pPr>
        <w:pStyle w:val="Contents1"/>
        <w:jc w:val="left"/>
        <w:rPr>
          <w:b w:val="false"/>
          <w:b w:val="false"/>
          <w:bCs w:val="false"/>
          <w:sz w:val="16"/>
          <w:szCs w:val="16"/>
        </w:rPr>
      </w:pPr>
      <w:r>
        <w:rPr>
          <w:b w:val="false"/>
          <w:bCs w:val="false"/>
          <w:sz w:val="16"/>
          <w:szCs w:val="16"/>
        </w:rPr>
        <w:t>Distance from possible obstacles is possible to read from LCD (16x2). At the same time when the LCD is read, ultrasonic sensor is observating environment. Ultrasonic sensor will not work properly in area under 20cm or over 200cm. So, reversing radar is usefull in area 20cm-200cm.</w:t>
      </w:r>
    </w:p>
    <w:p>
      <w:pPr>
        <w:pStyle w:val="Contents1"/>
        <w:jc w:val="left"/>
        <w:rPr>
          <w:b w:val="false"/>
          <w:b w:val="false"/>
          <w:bCs w:val="false"/>
          <w:sz w:val="16"/>
          <w:szCs w:val="16"/>
        </w:rPr>
      </w:pPr>
      <w:r>
        <w:rPr>
          <w:b w:val="false"/>
          <w:bCs w:val="false"/>
          <w:sz w:val="16"/>
          <w:szCs w:val="16"/>
        </w:rPr>
      </w:r>
    </w:p>
    <w:p>
      <w:pPr>
        <w:pStyle w:val="Contents1"/>
        <w:jc w:val="left"/>
        <w:rPr>
          <w:b w:val="false"/>
          <w:b w:val="false"/>
          <w:bCs w:val="false"/>
          <w:sz w:val="16"/>
          <w:szCs w:val="16"/>
        </w:rPr>
      </w:pPr>
      <w:r>
        <w:rPr>
          <w:b w:val="false"/>
          <w:bCs w:val="false"/>
          <w:sz w:val="16"/>
          <w:szCs w:val="16"/>
        </w:rPr>
        <w:t xml:space="preserve">Main component of the reversing radar is Arduino R3 and it is possible to connect to network. In this time, it is used ThingSpeak to verify connection between Arduino and network. Connection is searched and verified by following one pin. </w:t>
      </w:r>
    </w:p>
    <w:p>
      <w:pPr>
        <w:pStyle w:val="Contents1"/>
        <w:jc w:val="left"/>
        <w:rPr>
          <w:b w:val="false"/>
          <w:b w:val="false"/>
          <w:bCs w:val="false"/>
          <w:sz w:val="16"/>
          <w:szCs w:val="16"/>
        </w:rPr>
      </w:pPr>
      <w:r>
        <w:rPr>
          <w:b w:val="false"/>
          <w:bCs w:val="false"/>
          <w:sz w:val="16"/>
          <w:szCs w:val="16"/>
        </w:rPr>
      </w:r>
    </w:p>
    <w:p>
      <w:pPr>
        <w:pStyle w:val="Contents1"/>
        <w:jc w:val="left"/>
        <w:rPr>
          <w:b w:val="false"/>
          <w:b w:val="false"/>
          <w:bCs w:val="false"/>
          <w:sz w:val="16"/>
          <w:szCs w:val="16"/>
        </w:rPr>
      </w:pPr>
      <w:r>
        <w:rPr>
          <w:b w:val="false"/>
          <w:bCs w:val="false"/>
          <w:sz w:val="16"/>
          <w:szCs w:val="16"/>
        </w:rPr>
      </w:r>
    </w:p>
    <w:p>
      <w:pPr>
        <w:pStyle w:val="Contents1"/>
        <w:jc w:val="left"/>
        <w:rPr>
          <w:sz w:val="24"/>
          <w:szCs w:val="24"/>
        </w:rPr>
      </w:pPr>
      <w:r>
        <w:rPr>
          <w:b w:val="false"/>
          <w:bCs w:val="false"/>
          <w:sz w:val="24"/>
          <w:szCs w:val="24"/>
        </w:rPr>
        <w:t>4.  Possible sofware improvments in the future</w:t>
      </w:r>
    </w:p>
    <w:p>
      <w:pPr>
        <w:pStyle w:val="Contents1"/>
        <w:jc w:val="left"/>
        <w:rPr>
          <w:b/>
          <w:b/>
          <w:bCs w:val="false"/>
          <w:sz w:val="28"/>
        </w:rPr>
      </w:pPr>
      <w:r>
        <w:rPr>
          <w:b/>
          <w:bCs w:val="false"/>
          <w:sz w:val="28"/>
        </w:rPr>
      </w:r>
    </w:p>
    <w:p>
      <w:pPr>
        <w:pStyle w:val="Contents1"/>
        <w:jc w:val="left"/>
        <w:rPr>
          <w:sz w:val="16"/>
          <w:szCs w:val="16"/>
        </w:rPr>
      </w:pPr>
      <w:r>
        <w:rPr>
          <w:b w:val="false"/>
          <w:bCs w:val="false"/>
          <w:sz w:val="16"/>
          <w:szCs w:val="16"/>
        </w:rPr>
        <w:t>In the future it would good, if error messages from ”bad-area”</w:t>
      </w:r>
      <w:r>
        <w:rPr>
          <w:b/>
          <w:bCs w:val="false"/>
          <w:sz w:val="16"/>
          <w:szCs w:val="16"/>
        </w:rPr>
        <w:t xml:space="preserve"> (</w:t>
      </w:r>
      <w:r>
        <w:rPr>
          <w:b w:val="false"/>
          <w:bCs w:val="false"/>
          <w:sz w:val="16"/>
          <w:szCs w:val="16"/>
        </w:rPr>
        <w:t xml:space="preserve">area under 20cm or over 200cm) would be displayed in LCD. </w:t>
      </w:r>
    </w:p>
    <w:p>
      <w:pPr>
        <w:pStyle w:val="Contents1"/>
        <w:jc w:val="center"/>
        <w:rPr>
          <w:b/>
          <w:b/>
          <w:szCs w:val="24"/>
        </w:rPr>
      </w:pPr>
      <w:r>
        <w:rPr>
          <w:b/>
          <w:szCs w:val="24"/>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Heading1"/>
        <w:numPr>
          <w:ilvl w:val="0"/>
          <w:numId w:val="0"/>
        </w:numPr>
        <w:ind w:left="357" w:hanging="0"/>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b/>
          <w:b/>
        </w:rPr>
      </w:pPr>
      <w:r>
        <w:rPr>
          <w:b/>
        </w:rPr>
      </w:r>
    </w:p>
    <w:p>
      <w:pPr>
        <w:pStyle w:val="Contents1"/>
        <w:jc w:val="center"/>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fi-FI"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fi-FI" w:eastAsia="zh-CN" w:bidi="hi-IN"/>
    </w:rPr>
  </w:style>
  <w:style w:type="paragraph" w:styleId="Heading1">
    <w:name w:val="Heading 1"/>
    <w:basedOn w:val="Normal"/>
    <w:qFormat/>
    <w:pPr>
      <w:keepNext/>
      <w:numPr>
        <w:ilvl w:val="0"/>
        <w:numId w:val="1"/>
      </w:numPr>
      <w:spacing w:before="0" w:after="240"/>
      <w:outlineLvl w:val="0"/>
      <w:outlineLvl w:val="0"/>
    </w:pPr>
    <w:rPr>
      <w:b/>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Normal"/>
    <w:pPr>
      <w:tabs>
        <w:tab w:val="left" w:pos="480" w:leader="none"/>
        <w:tab w:val="right" w:pos="10206" w:leader="dot"/>
      </w:tabs>
    </w:pPr>
    <w:rPr/>
  </w:style>
  <w:style w:type="paragraph" w:styleId="Contents2">
    <w:name w:val="TOC 2"/>
    <w:basedOn w:val="Normal"/>
    <w:pPr>
      <w:ind w:left="482"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214</TotalTime>
  <Application>LibreOffice/5.1.6.2$Windows_x86 LibreOffice_project/07ac168c60a517dba0f0d7bc7540f5afa45f0909</Application>
  <Pages>5</Pages>
  <Words>227</Words>
  <Characters>1168</Characters>
  <CharactersWithSpaces>1384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2017-05-15T14:50:30Z</dcterms:created>
  <dc:creator/>
  <dc:description/>
  <dc:language>fi-FI</dc:language>
  <cp:lastModifiedBy/>
  <dcterms:modified xsi:type="dcterms:W3CDTF">2017-05-16T13:55:20Z</dcterms:modified>
  <cp:revision>24</cp:revision>
  <dc:subject/>
  <dc:title/>
</cp:coreProperties>
</file>