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F04B" w14:textId="39DA6EA9" w:rsidR="008075EE" w:rsidRDefault="00A61105">
      <w:pPr>
        <w:rPr>
          <w:lang w:val="es-EC"/>
        </w:rPr>
      </w:pPr>
      <w:r>
        <w:rPr>
          <w:lang w:val="es-EC"/>
        </w:rPr>
        <w:t>Reto arquitectura</w:t>
      </w:r>
    </w:p>
    <w:p w14:paraId="0BD4191F" w14:textId="042E6EFB" w:rsidR="00A61105" w:rsidRDefault="00A61105">
      <w:pPr>
        <w:rPr>
          <w:lang w:val="es-EC"/>
        </w:rPr>
      </w:pPr>
      <w:r>
        <w:rPr>
          <w:lang w:val="es-EC"/>
        </w:rPr>
        <w:t xml:space="preserve">Opciones de Framework para desarrollo de aplicaciones SPA y </w:t>
      </w:r>
      <w:proofErr w:type="spellStart"/>
      <w:r>
        <w:rPr>
          <w:lang w:val="es-EC"/>
        </w:rPr>
        <w:t>Movil</w:t>
      </w:r>
      <w:proofErr w:type="spellEnd"/>
    </w:p>
    <w:p w14:paraId="04644D08" w14:textId="6E70E92A" w:rsidR="00A61105" w:rsidRPr="00A61105" w:rsidRDefault="00A61105" w:rsidP="00A61105">
      <w:pPr>
        <w:pStyle w:val="ListParagraph"/>
        <w:numPr>
          <w:ilvl w:val="0"/>
          <w:numId w:val="1"/>
        </w:numPr>
        <w:rPr>
          <w:lang w:val="es-EC"/>
        </w:rPr>
      </w:pPr>
      <w:proofErr w:type="spellStart"/>
      <w:r w:rsidRPr="00A61105">
        <w:rPr>
          <w:lang w:val="es-EC"/>
        </w:rPr>
        <w:t>React</w:t>
      </w:r>
      <w:proofErr w:type="spellEnd"/>
      <w:r w:rsidRPr="00A61105">
        <w:rPr>
          <w:lang w:val="es-EC"/>
        </w:rPr>
        <w:t xml:space="preserve"> Native</w:t>
      </w:r>
    </w:p>
    <w:p w14:paraId="7CADE78A" w14:textId="253E7D00" w:rsidR="00A61105" w:rsidRPr="00A61105" w:rsidRDefault="00A61105" w:rsidP="00A61105">
      <w:pPr>
        <w:pStyle w:val="ListParagraph"/>
        <w:numPr>
          <w:ilvl w:val="0"/>
          <w:numId w:val="1"/>
        </w:numPr>
        <w:rPr>
          <w:lang w:val="es-EC"/>
        </w:rPr>
      </w:pPr>
      <w:proofErr w:type="spellStart"/>
      <w:r w:rsidRPr="00A61105">
        <w:rPr>
          <w:lang w:val="es-EC"/>
        </w:rPr>
        <w:t>Flutter</w:t>
      </w:r>
      <w:proofErr w:type="spellEnd"/>
    </w:p>
    <w:p w14:paraId="5EE8C0BD" w14:textId="69245D93" w:rsidR="00A61105" w:rsidRDefault="00A61105" w:rsidP="00A61105">
      <w:pPr>
        <w:pStyle w:val="ListParagraph"/>
        <w:numPr>
          <w:ilvl w:val="0"/>
          <w:numId w:val="1"/>
        </w:numPr>
        <w:rPr>
          <w:lang w:val="es-EC"/>
        </w:rPr>
      </w:pPr>
      <w:r w:rsidRPr="00A61105">
        <w:rPr>
          <w:lang w:val="es-EC"/>
        </w:rPr>
        <w:t xml:space="preserve">Angular / </w:t>
      </w:r>
      <w:proofErr w:type="spellStart"/>
      <w:r w:rsidRPr="00A61105">
        <w:rPr>
          <w:lang w:val="es-EC"/>
        </w:rPr>
        <w:t>Ionic</w:t>
      </w:r>
      <w:proofErr w:type="spellEnd"/>
    </w:p>
    <w:p w14:paraId="3326C464" w14:textId="41049E9D" w:rsidR="00A61105" w:rsidRDefault="00A61105" w:rsidP="00A61105">
      <w:pPr>
        <w:rPr>
          <w:lang w:val="es-EC"/>
        </w:rPr>
      </w:pPr>
    </w:p>
    <w:p w14:paraId="6945B364" w14:textId="54204C62" w:rsidR="00A61105" w:rsidRDefault="00A61105" w:rsidP="00A61105">
      <w:pPr>
        <w:rPr>
          <w:lang w:val="es-EC"/>
        </w:rPr>
      </w:pPr>
      <w:r>
        <w:rPr>
          <w:lang w:val="es-EC"/>
        </w:rPr>
        <w:t xml:space="preserve">Normativas </w:t>
      </w:r>
      <w:proofErr w:type="gramStart"/>
      <w:r>
        <w:rPr>
          <w:lang w:val="es-EC"/>
        </w:rPr>
        <w:t>a</w:t>
      </w:r>
      <w:proofErr w:type="gramEnd"/>
      <w:r>
        <w:rPr>
          <w:lang w:val="es-EC"/>
        </w:rPr>
        <w:t xml:space="preserve"> tener en cuenta</w:t>
      </w:r>
      <w:r w:rsidR="008107F1">
        <w:rPr>
          <w:lang w:val="es-EC"/>
        </w:rPr>
        <w:t xml:space="preserve"> en una implementación Bancaria en Ecuador</w:t>
      </w:r>
      <w:r>
        <w:rPr>
          <w:lang w:val="es-EC"/>
        </w:rPr>
        <w:t>:</w:t>
      </w:r>
    </w:p>
    <w:p w14:paraId="39EFA029" w14:textId="6A0AE1D0" w:rsidR="00A61105" w:rsidRDefault="00A61105" w:rsidP="00A61105">
      <w:pPr>
        <w:pStyle w:val="ListParagraph"/>
        <w:numPr>
          <w:ilvl w:val="0"/>
          <w:numId w:val="2"/>
        </w:numPr>
        <w:rPr>
          <w:lang w:val="es-EC"/>
        </w:rPr>
      </w:pPr>
    </w:p>
    <w:p w14:paraId="7E92171E" w14:textId="09D7E16C" w:rsidR="00A61105" w:rsidRDefault="00A61105" w:rsidP="00A61105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Ley de protección de datos personales Ecuador / Data </w:t>
      </w:r>
      <w:proofErr w:type="spellStart"/>
      <w:r>
        <w:rPr>
          <w:lang w:val="es-EC"/>
        </w:rPr>
        <w:t>Protection</w:t>
      </w:r>
      <w:proofErr w:type="spellEnd"/>
    </w:p>
    <w:p w14:paraId="0509E68A" w14:textId="12F4825B" w:rsidR="00A61105" w:rsidRDefault="00A61105" w:rsidP="00A61105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Ley de prevención de lavado de activos y del financiamiento del delito</w:t>
      </w:r>
    </w:p>
    <w:p w14:paraId="4939A0F2" w14:textId="761F3360" w:rsidR="00A61105" w:rsidRDefault="00A61105" w:rsidP="00A61105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Leyes y reglamentos expedidos por la Super</w:t>
      </w:r>
      <w:r w:rsidR="008107F1">
        <w:rPr>
          <w:lang w:val="es-EC"/>
        </w:rPr>
        <w:t xml:space="preserve"> </w:t>
      </w:r>
      <w:r>
        <w:rPr>
          <w:lang w:val="es-EC"/>
        </w:rPr>
        <w:t>Intendencia de Bancos del Ecuador</w:t>
      </w:r>
    </w:p>
    <w:p w14:paraId="323F78E0" w14:textId="171A1226" w:rsidR="00A61105" w:rsidRDefault="00A61105" w:rsidP="00A61105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Ley general de instituciones financieras / Leyes aplicables a cooperativas</w:t>
      </w:r>
    </w:p>
    <w:p w14:paraId="4B49873A" w14:textId="3E85E8C4" w:rsidR="00A61105" w:rsidRDefault="00A61105" w:rsidP="00A61105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Código de derechos de usuarios del sistema financiero</w:t>
      </w:r>
    </w:p>
    <w:p w14:paraId="7B3CFA49" w14:textId="3EC43FFF" w:rsidR="00A61105" w:rsidRDefault="00A61105" w:rsidP="00A61105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Normativa para prevención y lavado de activos y financiamiento del terrorismo</w:t>
      </w:r>
    </w:p>
    <w:p w14:paraId="11F7E2CF" w14:textId="09CCC7E1" w:rsidR="00A61105" w:rsidRDefault="00A61105" w:rsidP="00A61105"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Código orgánico y monetario del Ecuador</w:t>
      </w:r>
    </w:p>
    <w:p w14:paraId="101CAC8D" w14:textId="09B6F911" w:rsidR="00A61105" w:rsidRPr="00A61105" w:rsidRDefault="00A61105" w:rsidP="00A61105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Reportes para la UAFE (Unidad de Análisis Financiero del Ecuador)</w:t>
      </w:r>
    </w:p>
    <w:sectPr w:rsidR="00A61105" w:rsidRPr="00A6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0B12"/>
    <w:multiLevelType w:val="hybridMultilevel"/>
    <w:tmpl w:val="D01C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328A"/>
    <w:multiLevelType w:val="hybridMultilevel"/>
    <w:tmpl w:val="3194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155111">
    <w:abstractNumId w:val="0"/>
  </w:num>
  <w:num w:numId="2" w16cid:durableId="105450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05"/>
    <w:rsid w:val="001B1E20"/>
    <w:rsid w:val="003360BF"/>
    <w:rsid w:val="008075EE"/>
    <w:rsid w:val="008107F1"/>
    <w:rsid w:val="00A61105"/>
    <w:rsid w:val="00D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08CC"/>
  <w15:chartTrackingRefBased/>
  <w15:docId w15:val="{2C2BB55B-53BA-43FE-9B38-DDD9775C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Herrera</dc:creator>
  <cp:keywords/>
  <dc:description/>
  <cp:lastModifiedBy>Cristhian Herrera</cp:lastModifiedBy>
  <cp:revision>1</cp:revision>
  <dcterms:created xsi:type="dcterms:W3CDTF">2023-07-16T01:07:00Z</dcterms:created>
  <dcterms:modified xsi:type="dcterms:W3CDTF">2023-07-16T05:38:00Z</dcterms:modified>
</cp:coreProperties>
</file>